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CC5DCB" w:rsidRPr="005B36FB" w:rsidRDefault="00DD5694" w:rsidP="00D965CE">
      <w:pPr>
        <w:jc w:val="center"/>
        <w:rPr>
          <w:rFonts w:ascii="Arial" w:hAnsi="Arial" w:cs="Arial"/>
          <w:sz w:val="28"/>
        </w:rPr>
      </w:pPr>
      <w:r>
        <w:rPr>
          <w:rFonts w:ascii="Arial" w:hAnsi="Arial" w:cs="Arial"/>
          <w:sz w:val="28"/>
        </w:rPr>
        <w:t>2019</w:t>
      </w:r>
      <w:r w:rsidR="00CC5DCB">
        <w:rPr>
          <w:rFonts w:ascii="Arial" w:hAnsi="Arial" w:cs="Arial"/>
          <w:sz w:val="28"/>
        </w:rPr>
        <w:t xml:space="preserve"> Spring Semester</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tbl>
            <w:tblPr>
              <w:tblW w:w="0" w:type="auto"/>
              <w:tblBorders>
                <w:top w:val="nil"/>
                <w:left w:val="nil"/>
                <w:bottom w:val="nil"/>
                <w:right w:val="nil"/>
              </w:tblBorders>
              <w:tblLook w:val="0000" w:firstRow="0" w:lastRow="0" w:firstColumn="0" w:lastColumn="0" w:noHBand="0" w:noVBand="0"/>
            </w:tblPr>
            <w:tblGrid>
              <w:gridCol w:w="4937"/>
            </w:tblGrid>
            <w:tr w:rsidR="00A46514" w:rsidRPr="00A46514" w:rsidTr="00746F30">
              <w:trPr>
                <w:trHeight w:val="103"/>
              </w:trPr>
              <w:tc>
                <w:tcPr>
                  <w:tcW w:w="0" w:type="auto"/>
                </w:tcPr>
                <w:p w:rsidR="00A46514" w:rsidRPr="00A46514" w:rsidRDefault="00F70C8D" w:rsidP="00A46514">
                  <w:pPr>
                    <w:rPr>
                      <w:rFonts w:ascii="Arial" w:hAnsi="Arial" w:cs="Arial"/>
                      <w:sz w:val="22"/>
                      <w:szCs w:val="22"/>
                    </w:rPr>
                  </w:pPr>
                  <w:r>
                    <w:rPr>
                      <w:rFonts w:ascii="Arial" w:hAnsi="Arial" w:cs="Arial"/>
                      <w:sz w:val="22"/>
                      <w:szCs w:val="22"/>
                    </w:rPr>
                    <w:t xml:space="preserve">ART 3101 </w:t>
                  </w:r>
                  <w:r w:rsidR="00A46514" w:rsidRPr="00A46514">
                    <w:rPr>
                      <w:rFonts w:ascii="Arial" w:hAnsi="Arial" w:cs="Arial"/>
                      <w:sz w:val="22"/>
                      <w:szCs w:val="22"/>
                    </w:rPr>
                    <w:t>Topics in International Art 1</w:t>
                  </w:r>
                  <w:r w:rsidR="00A46514">
                    <w:rPr>
                      <w:rFonts w:ascii="Arial" w:hAnsi="Arial" w:cs="Arial"/>
                      <w:sz w:val="22"/>
                      <w:szCs w:val="22"/>
                    </w:rPr>
                    <w:t xml:space="preserve"> (3 credits)</w:t>
                  </w:r>
                </w:p>
              </w:tc>
            </w:tr>
          </w:tbl>
          <w:p w:rsidR="005B36FB" w:rsidRPr="00A46514" w:rsidRDefault="005B36FB" w:rsidP="00156A10">
            <w:pPr>
              <w:rPr>
                <w:rFonts w:ascii="Arial" w:eastAsia="Malgun Gothic" w:hAnsi="Arial" w:cs="Arial"/>
                <w:sz w:val="22"/>
                <w:szCs w:val="22"/>
                <w:lang w:eastAsia="ko-KR"/>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CC5DCB" w:rsidRDefault="00CC5DCB"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A46514" w:rsidRDefault="00B33728"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Jong-</w:t>
            </w:r>
            <w:proofErr w:type="spellStart"/>
            <w:r>
              <w:rPr>
                <w:rFonts w:ascii="Arial" w:eastAsia="Malgun Gothic" w:hAnsi="Arial" w:cs="Arial" w:hint="eastAsia"/>
                <w:sz w:val="22"/>
                <w:szCs w:val="22"/>
                <w:lang w:eastAsia="ko-KR"/>
              </w:rPr>
              <w:t>c</w:t>
            </w:r>
            <w:r w:rsidR="00A46514">
              <w:rPr>
                <w:rFonts w:ascii="Arial" w:eastAsia="Malgun Gothic" w:hAnsi="Arial" w:cs="Arial" w:hint="eastAsia"/>
                <w:sz w:val="22"/>
                <w:szCs w:val="22"/>
                <w:lang w:eastAsia="ko-KR"/>
              </w:rPr>
              <w:t>hul</w:t>
            </w:r>
            <w:proofErr w:type="spellEnd"/>
            <w:r w:rsidR="00A46514">
              <w:rPr>
                <w:rFonts w:ascii="Arial" w:eastAsia="Malgun Gothic" w:hAnsi="Arial" w:cs="Arial" w:hint="eastAsia"/>
                <w:sz w:val="22"/>
                <w:szCs w:val="22"/>
                <w:lang w:eastAsia="ko-KR"/>
              </w:rPr>
              <w:t xml:space="preserve"> Choi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tbl>
            <w:tblPr>
              <w:tblW w:w="0" w:type="auto"/>
              <w:tblBorders>
                <w:top w:val="nil"/>
                <w:left w:val="nil"/>
                <w:bottom w:val="nil"/>
                <w:right w:val="nil"/>
              </w:tblBorders>
              <w:tblLook w:val="0000" w:firstRow="0" w:lastRow="0" w:firstColumn="0" w:lastColumn="0" w:noHBand="0" w:noVBand="0"/>
            </w:tblPr>
            <w:tblGrid>
              <w:gridCol w:w="3064"/>
            </w:tblGrid>
            <w:tr w:rsidR="00A46514" w:rsidRPr="00A46514" w:rsidTr="00F3345B">
              <w:trPr>
                <w:trHeight w:val="103"/>
              </w:trPr>
              <w:tc>
                <w:tcPr>
                  <w:tcW w:w="0" w:type="auto"/>
                </w:tcPr>
                <w:p w:rsidR="00A46514" w:rsidRPr="00A46514" w:rsidRDefault="00A46514" w:rsidP="00A46514">
                  <w:pPr>
                    <w:rPr>
                      <w:rFonts w:ascii="Arial" w:hAnsi="Arial" w:cs="Arial"/>
                      <w:sz w:val="22"/>
                      <w:szCs w:val="22"/>
                    </w:rPr>
                  </w:pPr>
                  <w:r w:rsidRPr="00A46514">
                    <w:rPr>
                      <w:rFonts w:ascii="Arial" w:hAnsi="Arial" w:cs="Arial"/>
                      <w:sz w:val="22"/>
                      <w:szCs w:val="22"/>
                    </w:rPr>
                    <w:t>jchoi@sky.miyazaki-mic.ac.jp</w:t>
                  </w:r>
                </w:p>
              </w:tc>
            </w:tr>
          </w:tbl>
          <w:p w:rsidR="005B36FB" w:rsidRPr="00A46514"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tbl>
            <w:tblPr>
              <w:tblW w:w="0" w:type="auto"/>
              <w:tblBorders>
                <w:top w:val="nil"/>
                <w:left w:val="nil"/>
                <w:bottom w:val="nil"/>
                <w:right w:val="nil"/>
              </w:tblBorders>
              <w:tblLook w:val="0000" w:firstRow="0" w:lastRow="0" w:firstColumn="0" w:lastColumn="0" w:noHBand="0" w:noVBand="0"/>
            </w:tblPr>
            <w:tblGrid>
              <w:gridCol w:w="1855"/>
            </w:tblGrid>
            <w:tr w:rsidR="00A46514" w:rsidRPr="00A46514" w:rsidTr="00701B75">
              <w:trPr>
                <w:trHeight w:val="103"/>
              </w:trPr>
              <w:tc>
                <w:tcPr>
                  <w:tcW w:w="0" w:type="auto"/>
                </w:tcPr>
                <w:p w:rsidR="00A46514" w:rsidRPr="00A46514" w:rsidRDefault="00A46514" w:rsidP="00A46514">
                  <w:pPr>
                    <w:rPr>
                      <w:rFonts w:ascii="Arial" w:hAnsi="Arial" w:cs="Arial"/>
                      <w:sz w:val="22"/>
                      <w:szCs w:val="22"/>
                    </w:rPr>
                  </w:pPr>
                  <w:r w:rsidRPr="00A46514">
                    <w:rPr>
                      <w:rFonts w:ascii="Arial" w:hAnsi="Arial" w:cs="Arial"/>
                      <w:sz w:val="22"/>
                      <w:szCs w:val="22"/>
                    </w:rPr>
                    <w:t xml:space="preserve">MIC1-209 / </w:t>
                  </w:r>
                  <w:r w:rsidR="00F017CF">
                    <w:rPr>
                      <w:rFonts w:ascii="Arial" w:hAnsi="Arial" w:cs="Arial"/>
                      <w:sz w:val="22"/>
                      <w:szCs w:val="22"/>
                    </w:rPr>
                    <w:t>3</w:t>
                  </w:r>
                  <w:r w:rsidRPr="00A46514">
                    <w:rPr>
                      <w:rFonts w:ascii="Arial" w:hAnsi="Arial" w:cs="Arial"/>
                      <w:sz w:val="22"/>
                      <w:szCs w:val="22"/>
                    </w:rPr>
                    <w:t>717</w:t>
                  </w:r>
                </w:p>
              </w:tc>
              <w:bookmarkStart w:id="0" w:name="_GoBack"/>
              <w:bookmarkEnd w:id="0"/>
            </w:tr>
          </w:tbl>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A46514" w:rsidRDefault="00A46514" w:rsidP="005B36FB">
            <w:pPr>
              <w:rPr>
                <w:rFonts w:ascii="Arial" w:eastAsia="Malgun Gothic" w:hAnsi="Arial" w:cs="Arial"/>
                <w:sz w:val="22"/>
                <w:szCs w:val="22"/>
                <w:lang w:eastAsia="ko-KR"/>
              </w:rPr>
            </w:pPr>
            <w:r>
              <w:rPr>
                <w:rFonts w:ascii="Arial" w:eastAsia="Malgun Gothic" w:hAnsi="Arial" w:cs="Arial" w:hint="eastAsia"/>
                <w:sz w:val="22"/>
                <w:szCs w:val="22"/>
                <w:lang w:eastAsia="ko-KR"/>
              </w:rPr>
              <w:t xml:space="preserve">M/W 13:00 </w:t>
            </w:r>
            <w:r>
              <w:rPr>
                <w:rFonts w:ascii="Arial" w:eastAsia="Malgun Gothic" w:hAnsi="Arial" w:cs="Arial"/>
                <w:sz w:val="22"/>
                <w:szCs w:val="22"/>
                <w:lang w:eastAsia="ko-KR"/>
              </w:rPr>
              <w:t>–</w:t>
            </w:r>
            <w:r>
              <w:rPr>
                <w:rFonts w:ascii="Arial" w:eastAsia="Malgun Gothic" w:hAnsi="Arial" w:cs="Arial" w:hint="eastAsia"/>
                <w:sz w:val="22"/>
                <w:szCs w:val="22"/>
                <w:lang w:eastAsia="ko-KR"/>
              </w:rPr>
              <w:t xml:space="preserve"> 14:</w:t>
            </w:r>
            <w:r>
              <w:rPr>
                <w:rFonts w:ascii="Arial" w:eastAsia="Malgun Gothic" w:hAnsi="Arial" w:cs="Arial"/>
                <w:sz w:val="22"/>
                <w:szCs w:val="22"/>
                <w:lang w:eastAsia="ko-KR"/>
              </w:rPr>
              <w:t>30</w:t>
            </w:r>
          </w:p>
        </w:tc>
      </w:tr>
    </w:tbl>
    <w:p w:rsidR="00D60C5E" w:rsidRPr="005B36FB" w:rsidRDefault="00D60C5E" w:rsidP="009B08F6">
      <w:pPr>
        <w:rPr>
          <w:rFonts w:ascii="Arial" w:hAnsi="Arial" w:cs="Arial"/>
          <w:sz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6B45EF">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6B45EF">
        <w:tc>
          <w:tcPr>
            <w:tcW w:w="9736" w:type="dxa"/>
            <w:gridSpan w:val="3"/>
            <w:shd w:val="clear" w:color="auto" w:fill="auto"/>
          </w:tcPr>
          <w:p w:rsidR="00A46514" w:rsidRPr="00A46514" w:rsidRDefault="00A927A0" w:rsidP="00A927A0">
            <w:pPr>
              <w:ind w:firstLineChars="250" w:firstLine="550"/>
              <w:rPr>
                <w:rFonts w:ascii="Arial" w:hAnsi="Arial" w:cs="Arial"/>
                <w:sz w:val="22"/>
                <w:szCs w:val="22"/>
              </w:rPr>
            </w:pPr>
            <w:r w:rsidRPr="00A46514">
              <w:rPr>
                <w:rFonts w:ascii="Arial" w:hAnsi="Arial" w:cs="Arial"/>
                <w:sz w:val="22"/>
                <w:szCs w:val="22"/>
              </w:rPr>
              <w:t xml:space="preserve">This class offers a thematic overview of contemporary art and its historical background in global perspectives. Chronologically, class discussions include artists and their practices made between 1980 and today. Methodologically, these discussions will be elaborated by sets of thematic discourses that effectively embrace various contemporary visual practices. As philosopher Arthur Danto has remarked, the nature of contemporary art is philosophical, in that it raises an ontological question of what art is. In this regard, the objective of this class is to provide thematic articulations of the philosophical/theoretical nature of contemporary art that can help students have a better understanding of the diversity and complexity of recent art.   </w:t>
            </w:r>
          </w:p>
          <w:tbl>
            <w:tblPr>
              <w:tblW w:w="0" w:type="auto"/>
              <w:tblBorders>
                <w:top w:val="nil"/>
                <w:left w:val="nil"/>
                <w:bottom w:val="nil"/>
                <w:right w:val="nil"/>
              </w:tblBorders>
              <w:tblLook w:val="0000" w:firstRow="0" w:lastRow="0" w:firstColumn="0" w:lastColumn="0" w:noHBand="0" w:noVBand="0"/>
            </w:tblPr>
            <w:tblGrid>
              <w:gridCol w:w="222"/>
            </w:tblGrid>
            <w:tr w:rsidR="00A46514" w:rsidRPr="00A46514">
              <w:trPr>
                <w:trHeight w:val="1363"/>
              </w:trPr>
              <w:tc>
                <w:tcPr>
                  <w:tcW w:w="0" w:type="auto"/>
                </w:tcPr>
                <w:p w:rsidR="00A46514" w:rsidRPr="00A46514" w:rsidRDefault="00A46514" w:rsidP="00A927A0">
                  <w:pPr>
                    <w:ind w:firstLineChars="150" w:firstLine="330"/>
                    <w:rPr>
                      <w:rFonts w:ascii="Arial" w:hAnsi="Arial" w:cs="Arial"/>
                      <w:sz w:val="22"/>
                      <w:szCs w:val="22"/>
                    </w:rPr>
                  </w:pPr>
                </w:p>
              </w:tc>
            </w:tr>
          </w:tbl>
          <w:p w:rsidR="005B36FB" w:rsidRPr="005B36FB" w:rsidRDefault="005B36FB" w:rsidP="007F5C62">
            <w:pPr>
              <w:rPr>
                <w:rFonts w:ascii="Arial" w:hAnsi="Arial" w:cs="Arial"/>
                <w:sz w:val="22"/>
                <w:szCs w:val="22"/>
              </w:rPr>
            </w:pPr>
          </w:p>
        </w:tc>
      </w:tr>
      <w:tr w:rsidR="009B08F6" w:rsidRPr="005B36FB" w:rsidTr="006B45EF">
        <w:tc>
          <w:tcPr>
            <w:tcW w:w="9736" w:type="dxa"/>
            <w:gridSpan w:val="3"/>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6B45EF">
        <w:tc>
          <w:tcPr>
            <w:tcW w:w="9736" w:type="dxa"/>
            <w:gridSpan w:val="3"/>
            <w:shd w:val="clear" w:color="auto" w:fill="auto"/>
          </w:tcPr>
          <w:p w:rsidR="00A46514" w:rsidRPr="00A46514" w:rsidRDefault="00A46514" w:rsidP="00A46514">
            <w:pPr>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9520"/>
            </w:tblGrid>
            <w:tr w:rsidR="00A46514" w:rsidRPr="00A46514">
              <w:trPr>
                <w:trHeight w:val="829"/>
              </w:trPr>
              <w:tc>
                <w:tcPr>
                  <w:tcW w:w="0" w:type="auto"/>
                </w:tcPr>
                <w:p w:rsidR="00A46514" w:rsidRPr="00A46514" w:rsidRDefault="00A46514" w:rsidP="00A46514">
                  <w:pPr>
                    <w:rPr>
                      <w:rFonts w:ascii="Arial" w:hAnsi="Arial" w:cs="Arial"/>
                      <w:sz w:val="22"/>
                      <w:szCs w:val="22"/>
                    </w:rPr>
                  </w:pPr>
                  <w:r w:rsidRPr="00A46514">
                    <w:rPr>
                      <w:rFonts w:ascii="Arial" w:hAnsi="Arial" w:cs="Arial"/>
                      <w:sz w:val="22"/>
                      <w:szCs w:val="22"/>
                    </w:rPr>
                    <w:t xml:space="preserve"> Students who successfully complete this course will; </w:t>
                  </w:r>
                </w:p>
                <w:p w:rsidR="00A46514" w:rsidRPr="00A46514" w:rsidRDefault="00A46514" w:rsidP="00A46514">
                  <w:pPr>
                    <w:pStyle w:val="ListParagraph"/>
                    <w:numPr>
                      <w:ilvl w:val="0"/>
                      <w:numId w:val="7"/>
                    </w:numPr>
                    <w:ind w:leftChars="0"/>
                    <w:rPr>
                      <w:rFonts w:ascii="Arial" w:hAnsi="Arial" w:cs="Arial"/>
                      <w:sz w:val="22"/>
                      <w:szCs w:val="22"/>
                    </w:rPr>
                  </w:pPr>
                  <w:proofErr w:type="gramStart"/>
                  <w:r w:rsidRPr="00A46514">
                    <w:rPr>
                      <w:rFonts w:ascii="Arial" w:hAnsi="Arial" w:cs="Arial"/>
                      <w:sz w:val="22"/>
                      <w:szCs w:val="22"/>
                    </w:rPr>
                    <w:t>gain</w:t>
                  </w:r>
                  <w:proofErr w:type="gramEnd"/>
                  <w:r w:rsidRPr="00A46514">
                    <w:rPr>
                      <w:rFonts w:ascii="Arial" w:hAnsi="Arial" w:cs="Arial"/>
                      <w:sz w:val="22"/>
                      <w:szCs w:val="22"/>
                    </w:rPr>
                    <w:t xml:space="preserve"> thematic understandings of the history, theory, and practice of contemporary art. </w:t>
                  </w:r>
                </w:p>
                <w:p w:rsidR="00A46514" w:rsidRPr="00A46514" w:rsidRDefault="00A46514" w:rsidP="00A46514">
                  <w:pPr>
                    <w:pStyle w:val="ListParagraph"/>
                    <w:numPr>
                      <w:ilvl w:val="0"/>
                      <w:numId w:val="7"/>
                    </w:numPr>
                    <w:ind w:leftChars="0"/>
                    <w:rPr>
                      <w:rFonts w:ascii="Arial" w:hAnsi="Arial" w:cs="Arial"/>
                      <w:sz w:val="22"/>
                      <w:szCs w:val="22"/>
                    </w:rPr>
                  </w:pPr>
                  <w:proofErr w:type="gramStart"/>
                  <w:r w:rsidRPr="00A46514">
                    <w:rPr>
                      <w:rFonts w:ascii="Arial" w:hAnsi="Arial" w:cs="Arial"/>
                      <w:sz w:val="22"/>
                      <w:szCs w:val="22"/>
                    </w:rPr>
                    <w:t>appreciate</w:t>
                  </w:r>
                  <w:proofErr w:type="gramEnd"/>
                  <w:r w:rsidRPr="00A46514">
                    <w:rPr>
                      <w:rFonts w:ascii="Arial" w:hAnsi="Arial" w:cs="Arial"/>
                      <w:sz w:val="22"/>
                      <w:szCs w:val="22"/>
                    </w:rPr>
                    <w:t xml:space="preserve"> multiple interpretations of artworks and be open minded in looking at art. </w:t>
                  </w:r>
                </w:p>
                <w:p w:rsidR="00A46514" w:rsidRPr="00A46514" w:rsidRDefault="00A46514" w:rsidP="00A46514">
                  <w:pPr>
                    <w:pStyle w:val="ListParagraph"/>
                    <w:numPr>
                      <w:ilvl w:val="0"/>
                      <w:numId w:val="7"/>
                    </w:numPr>
                    <w:ind w:leftChars="0"/>
                    <w:rPr>
                      <w:rFonts w:ascii="Arial" w:hAnsi="Arial" w:cs="Arial"/>
                      <w:sz w:val="22"/>
                      <w:szCs w:val="22"/>
                    </w:rPr>
                  </w:pPr>
                  <w:proofErr w:type="gramStart"/>
                  <w:r w:rsidRPr="00A46514">
                    <w:rPr>
                      <w:rFonts w:ascii="Arial" w:hAnsi="Arial" w:cs="Arial"/>
                      <w:sz w:val="22"/>
                      <w:szCs w:val="22"/>
                    </w:rPr>
                    <w:t>be</w:t>
                  </w:r>
                  <w:proofErr w:type="gramEnd"/>
                  <w:r w:rsidRPr="00A46514">
                    <w:rPr>
                      <w:rFonts w:ascii="Arial" w:hAnsi="Arial" w:cs="Arial"/>
                      <w:sz w:val="22"/>
                      <w:szCs w:val="22"/>
                    </w:rPr>
                    <w:t xml:space="preserve"> able to identify, analyze, and discuss artists and concepts associated with contemporary art practice through both written and verbal means. </w:t>
                  </w:r>
                </w:p>
                <w:p w:rsidR="00A46514" w:rsidRPr="00A46514" w:rsidRDefault="00A46514" w:rsidP="00A46514">
                  <w:pPr>
                    <w:rPr>
                      <w:rFonts w:ascii="Arial" w:hAnsi="Arial" w:cs="Arial"/>
                      <w:sz w:val="22"/>
                      <w:szCs w:val="22"/>
                    </w:rPr>
                  </w:pPr>
                </w:p>
              </w:tc>
            </w:tr>
          </w:tbl>
          <w:p w:rsidR="00435C5C" w:rsidRPr="005B36FB" w:rsidRDefault="00435C5C" w:rsidP="005B36FB">
            <w:pPr>
              <w:rPr>
                <w:rFonts w:ascii="Arial" w:hAnsi="Arial" w:cs="Arial"/>
                <w:sz w:val="22"/>
                <w:szCs w:val="22"/>
              </w:rPr>
            </w:pPr>
          </w:p>
        </w:tc>
      </w:tr>
      <w:tr w:rsidR="005B36FB" w:rsidRPr="005B36FB" w:rsidTr="006B45EF">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rsidTr="006B45EF">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rsidR="00A927A0" w:rsidRPr="00A927A0" w:rsidRDefault="00A927A0" w:rsidP="005B36FB">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INTRODUCTION </w:t>
            </w:r>
          </w:p>
        </w:tc>
        <w:tc>
          <w:tcPr>
            <w:tcW w:w="5151" w:type="dxa"/>
            <w:shd w:val="clear" w:color="auto" w:fill="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Course Introduction: Contemporary art-Thematic </w:t>
            </w:r>
            <w:r>
              <w:rPr>
                <w:rFonts w:ascii="Arial" w:hAnsi="Arial" w:cs="Arial"/>
                <w:sz w:val="22"/>
                <w:szCs w:val="22"/>
              </w:rPr>
              <w:t>approach</w:t>
            </w:r>
          </w:p>
          <w:tbl>
            <w:tblPr>
              <w:tblW w:w="0" w:type="auto"/>
              <w:tblBorders>
                <w:top w:val="nil"/>
                <w:left w:val="nil"/>
                <w:bottom w:val="nil"/>
                <w:right w:val="nil"/>
              </w:tblBorders>
              <w:tblLook w:val="0000" w:firstRow="0" w:lastRow="0" w:firstColumn="0" w:lastColumn="0" w:noHBand="0" w:noVBand="0"/>
            </w:tblPr>
            <w:tblGrid>
              <w:gridCol w:w="222"/>
            </w:tblGrid>
            <w:tr w:rsidR="00A927A0" w:rsidRPr="00A46514">
              <w:trPr>
                <w:trHeight w:val="10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 </w:t>
                  </w:r>
                </w:p>
              </w:tc>
            </w:tr>
          </w:tbl>
          <w:p w:rsidR="00A927A0" w:rsidRPr="00A46514" w:rsidRDefault="00A927A0" w:rsidP="00A927A0">
            <w:pPr>
              <w:jc w:val="left"/>
              <w:rPr>
                <w:rFonts w:ascii="Arial" w:hAnsi="Arial" w:cs="Arial"/>
                <w:sz w:val="22"/>
                <w:szCs w:val="22"/>
              </w:rPr>
            </w:pP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lastRenderedPageBreak/>
              <w:t>2</w:t>
            </w:r>
          </w:p>
        </w:tc>
        <w:tc>
          <w:tcPr>
            <w:tcW w:w="3015" w:type="dxa"/>
            <w:vMerge/>
            <w:shd w:val="clear" w:color="auto" w:fill="auto"/>
          </w:tcPr>
          <w:p w:rsidR="00A927A0" w:rsidRPr="00A927A0" w:rsidRDefault="00A927A0" w:rsidP="00A927A0">
            <w:pPr>
              <w:rPr>
                <w:rFonts w:ascii="Arial" w:eastAsia="Malgun Gothic" w:hAnsi="Arial" w:cs="Arial"/>
                <w:sz w:val="22"/>
                <w:szCs w:val="22"/>
                <w:lang w:eastAsia="ko-KR"/>
              </w:rPr>
            </w:pPr>
          </w:p>
        </w:tc>
        <w:tc>
          <w:tcPr>
            <w:tcW w:w="5151" w:type="dxa"/>
            <w:shd w:val="clear" w:color="auto" w:fill="auto"/>
          </w:tcPr>
          <w:p w:rsidR="00A927A0" w:rsidRPr="00A46514" w:rsidRDefault="00A927A0" w:rsidP="00A927A0">
            <w:pPr>
              <w:jc w:val="left"/>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4935"/>
            </w:tblGrid>
            <w:tr w:rsidR="00A927A0" w:rsidRPr="00A46514">
              <w:trPr>
                <w:trHeight w:val="649"/>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 Premises for Contemporary art: Modernism and Postmodernism</w:t>
                  </w:r>
                </w:p>
                <w:p w:rsidR="00A927A0" w:rsidRPr="00A46514" w:rsidRDefault="00A927A0" w:rsidP="00A927A0">
                  <w:pPr>
                    <w:jc w:val="left"/>
                    <w:rPr>
                      <w:rFonts w:ascii="Arial" w:hAnsi="Arial" w:cs="Arial"/>
                      <w:sz w:val="22"/>
                      <w:szCs w:val="22"/>
                    </w:rPr>
                  </w:pPr>
                  <w:proofErr w:type="spellStart"/>
                  <w:r w:rsidRPr="00A46514">
                    <w:rPr>
                      <w:rFonts w:ascii="Arial" w:hAnsi="Arial" w:cs="Arial"/>
                      <w:i/>
                      <w:iCs/>
                      <w:sz w:val="22"/>
                      <w:szCs w:val="22"/>
                    </w:rPr>
                    <w:t>Occulapation</w:t>
                  </w:r>
                  <w:proofErr w:type="spellEnd"/>
                  <w:r w:rsidRPr="00A46514">
                    <w:rPr>
                      <w:rFonts w:ascii="Arial" w:hAnsi="Arial" w:cs="Arial"/>
                      <w:i/>
                      <w:iCs/>
                      <w:sz w:val="22"/>
                      <w:szCs w:val="22"/>
                    </w:rPr>
                    <w:t xml:space="preserve">: Wall Street </w:t>
                  </w:r>
                  <w:r w:rsidRPr="00A46514">
                    <w:rPr>
                      <w:rFonts w:ascii="Arial" w:hAnsi="Arial" w:cs="Arial"/>
                      <w:sz w:val="22"/>
                      <w:szCs w:val="22"/>
                    </w:rPr>
                    <w:t xml:space="preserve">2011, and themes of art today </w:t>
                  </w:r>
                </w:p>
              </w:tc>
            </w:tr>
          </w:tbl>
          <w:p w:rsidR="00A927A0" w:rsidRPr="00A46514" w:rsidRDefault="00A927A0" w:rsidP="00A927A0">
            <w:pPr>
              <w:jc w:val="left"/>
              <w:rPr>
                <w:rFonts w:ascii="Arial" w:hAnsi="Arial" w:cs="Arial"/>
                <w:sz w:val="22"/>
                <w:szCs w:val="22"/>
              </w:rPr>
            </w:pP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3</w:t>
            </w:r>
          </w:p>
        </w:tc>
        <w:tc>
          <w:tcPr>
            <w:tcW w:w="3015" w:type="dxa"/>
            <w:vMerge w:val="restart"/>
            <w:shd w:val="clear" w:color="auto" w:fill="auto"/>
          </w:tcPr>
          <w:p w:rsidR="00A927A0" w:rsidRPr="00A927A0" w:rsidRDefault="00A927A0" w:rsidP="005B36FB">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TIME </w:t>
            </w:r>
          </w:p>
        </w:tc>
        <w:tc>
          <w:tcPr>
            <w:tcW w:w="515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311"/>
            </w:tblGrid>
            <w:tr w:rsidR="00A927A0" w:rsidRPr="00A46514" w:rsidTr="00321680">
              <w:trPr>
                <w:trHeight w:val="10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Reading1 : handout/ vocab quiz </w:t>
                  </w:r>
                </w:p>
              </w:tc>
            </w:tr>
          </w:tbl>
          <w:p w:rsidR="00A927A0" w:rsidRPr="005B36FB" w:rsidRDefault="00A927A0" w:rsidP="00A927A0">
            <w:pPr>
              <w:jc w:val="left"/>
              <w:rPr>
                <w:rFonts w:ascii="Arial" w:hAnsi="Arial" w:cs="Arial"/>
                <w:sz w:val="22"/>
                <w:szCs w:val="22"/>
              </w:rPr>
            </w:pP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rsidR="00A927A0" w:rsidRPr="005B36FB" w:rsidRDefault="00A927A0" w:rsidP="005B36FB">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Time: Concepts and </w:t>
            </w:r>
            <w:r>
              <w:rPr>
                <w:rFonts w:ascii="Arial" w:hAnsi="Arial" w:cs="Arial"/>
                <w:sz w:val="22"/>
                <w:szCs w:val="22"/>
              </w:rPr>
              <w:t xml:space="preserve">History </w:t>
            </w:r>
          </w:p>
          <w:tbl>
            <w:tblPr>
              <w:tblW w:w="0" w:type="auto"/>
              <w:tblBorders>
                <w:top w:val="nil"/>
                <w:left w:val="nil"/>
                <w:bottom w:val="nil"/>
                <w:right w:val="nil"/>
              </w:tblBorders>
              <w:tblLook w:val="0000" w:firstRow="0" w:lastRow="0" w:firstColumn="0" w:lastColumn="0" w:noHBand="0" w:noVBand="0"/>
            </w:tblPr>
            <w:tblGrid>
              <w:gridCol w:w="222"/>
            </w:tblGrid>
            <w:tr w:rsidR="00A927A0" w:rsidRPr="00A46514">
              <w:trPr>
                <w:trHeight w:val="10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 </w:t>
                  </w:r>
                </w:p>
              </w:tc>
            </w:tr>
          </w:tbl>
          <w:p w:rsidR="00A927A0" w:rsidRPr="005B36FB" w:rsidRDefault="00A927A0" w:rsidP="00A927A0">
            <w:pPr>
              <w:jc w:val="left"/>
              <w:rPr>
                <w:rFonts w:ascii="Arial" w:hAnsi="Arial" w:cs="Arial"/>
                <w:sz w:val="22"/>
                <w:szCs w:val="22"/>
              </w:rPr>
            </w:pP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5</w:t>
            </w:r>
          </w:p>
        </w:tc>
        <w:tc>
          <w:tcPr>
            <w:tcW w:w="3015" w:type="dxa"/>
            <w:vMerge/>
            <w:shd w:val="clear" w:color="auto" w:fill="auto"/>
          </w:tcPr>
          <w:p w:rsidR="00A927A0" w:rsidRPr="005B36FB" w:rsidRDefault="00A927A0" w:rsidP="005B36FB">
            <w:pPr>
              <w:jc w:val="center"/>
              <w:rPr>
                <w:rFonts w:ascii="Arial" w:hAnsi="Arial" w:cs="Arial"/>
                <w:sz w:val="22"/>
                <w:szCs w:val="22"/>
              </w:rPr>
            </w:pPr>
          </w:p>
        </w:tc>
        <w:tc>
          <w:tcPr>
            <w:tcW w:w="515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935"/>
            </w:tblGrid>
            <w:tr w:rsidR="00A927A0" w:rsidRPr="00A46514" w:rsidTr="00351225">
              <w:trPr>
                <w:trHeight w:val="643"/>
              </w:trPr>
              <w:tc>
                <w:tcPr>
                  <w:tcW w:w="0" w:type="auto"/>
                </w:tcPr>
                <w:p w:rsidR="00A927A0" w:rsidRPr="00A46514" w:rsidRDefault="00A927A0" w:rsidP="00A927A0">
                  <w:pPr>
                    <w:jc w:val="left"/>
                    <w:rPr>
                      <w:rFonts w:ascii="Arial" w:hAnsi="Arial" w:cs="Arial"/>
                      <w:sz w:val="22"/>
                      <w:szCs w:val="22"/>
                    </w:rPr>
                  </w:pPr>
                  <w:r w:rsidRPr="00A46514">
                    <w:rPr>
                      <w:rFonts w:ascii="Arial" w:hAnsi="Arial" w:cs="Arial"/>
                      <w:sz w:val="22"/>
                      <w:szCs w:val="22"/>
                    </w:rPr>
                    <w:t xml:space="preserve">Contemporary artists under the theme of Place / Discussion: Richard Long, Robert Smithson, Gordon </w:t>
                  </w:r>
                  <w:proofErr w:type="spellStart"/>
                  <w:r w:rsidRPr="00A46514">
                    <w:rPr>
                      <w:rFonts w:ascii="Arial" w:hAnsi="Arial" w:cs="Arial"/>
                      <w:sz w:val="22"/>
                      <w:szCs w:val="22"/>
                    </w:rPr>
                    <w:t>Matta</w:t>
                  </w:r>
                  <w:proofErr w:type="spellEnd"/>
                  <w:r w:rsidRPr="00A46514">
                    <w:rPr>
                      <w:rFonts w:ascii="Arial" w:hAnsi="Arial" w:cs="Arial"/>
                      <w:sz w:val="22"/>
                      <w:szCs w:val="22"/>
                    </w:rPr>
                    <w:t xml:space="preserve">-Clark, Christo and Jeanne-Claude, Andy Goldsworthy, Tadashi </w:t>
                  </w:r>
                  <w:proofErr w:type="spellStart"/>
                  <w:r w:rsidRPr="00A46514">
                    <w:rPr>
                      <w:rFonts w:ascii="Arial" w:hAnsi="Arial" w:cs="Arial"/>
                      <w:sz w:val="22"/>
                      <w:szCs w:val="22"/>
                    </w:rPr>
                    <w:t>Kawamata</w:t>
                  </w:r>
                  <w:proofErr w:type="spellEnd"/>
                  <w:r w:rsidRPr="00A46514">
                    <w:rPr>
                      <w:rFonts w:ascii="Arial" w:hAnsi="Arial" w:cs="Arial"/>
                      <w:sz w:val="22"/>
                      <w:szCs w:val="22"/>
                    </w:rPr>
                    <w:t>,</w:t>
                  </w:r>
                </w:p>
              </w:tc>
            </w:tr>
          </w:tbl>
          <w:p w:rsidR="00A927A0" w:rsidRPr="005B36FB" w:rsidRDefault="00A927A0" w:rsidP="00A927A0">
            <w:pPr>
              <w:jc w:val="left"/>
              <w:rPr>
                <w:rFonts w:ascii="Arial" w:hAnsi="Arial" w:cs="Arial"/>
                <w:sz w:val="22"/>
                <w:szCs w:val="22"/>
              </w:rPr>
            </w:pPr>
          </w:p>
        </w:tc>
      </w:tr>
      <w:tr w:rsidR="00A927A0" w:rsidRPr="005B36FB" w:rsidTr="006B45EF">
        <w:tc>
          <w:tcPr>
            <w:tcW w:w="1570" w:type="dxa"/>
            <w:shd w:val="clear" w:color="auto" w:fill="auto"/>
          </w:tcPr>
          <w:p w:rsidR="00A927A0" w:rsidRPr="005B36FB" w:rsidRDefault="00A927A0"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rsidR="00A927A0" w:rsidRPr="005B36FB" w:rsidRDefault="00A927A0" w:rsidP="005B36FB">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i/>
                <w:iCs/>
                <w:sz w:val="23"/>
                <w:szCs w:val="23"/>
              </w:rPr>
              <w:t>*</w:t>
            </w:r>
            <w:proofErr w:type="spellStart"/>
            <w:r>
              <w:rPr>
                <w:i/>
                <w:iCs/>
                <w:sz w:val="23"/>
                <w:szCs w:val="23"/>
              </w:rPr>
              <w:t>VideoArt</w:t>
            </w:r>
            <w:proofErr w:type="spellEnd"/>
            <w:r>
              <w:rPr>
                <w:i/>
                <w:iCs/>
                <w:sz w:val="23"/>
                <w:szCs w:val="23"/>
              </w:rPr>
              <w:t xml:space="preserve"> Screening –The Clock by Christian </w:t>
            </w:r>
            <w:proofErr w:type="spellStart"/>
            <w:r>
              <w:rPr>
                <w:i/>
                <w:iCs/>
                <w:sz w:val="23"/>
                <w:szCs w:val="23"/>
              </w:rPr>
              <w:t>Marcley</w:t>
            </w:r>
            <w:proofErr w:type="spellEnd"/>
            <w:r>
              <w:rPr>
                <w:i/>
                <w:iCs/>
                <w:sz w:val="23"/>
                <w:szCs w:val="23"/>
              </w:rPr>
              <w:t xml:space="preserve"> (YouTube)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8</w:t>
            </w:r>
          </w:p>
        </w:tc>
        <w:tc>
          <w:tcPr>
            <w:tcW w:w="301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PLACE</w:t>
            </w:r>
          </w:p>
        </w:tc>
        <w:tc>
          <w:tcPr>
            <w:tcW w:w="5151" w:type="dxa"/>
          </w:tcPr>
          <w:p w:rsidR="00A927A0" w:rsidRDefault="00A927A0" w:rsidP="00A927A0">
            <w:pPr>
              <w:pStyle w:val="Default"/>
              <w:rPr>
                <w:sz w:val="22"/>
                <w:szCs w:val="22"/>
              </w:rPr>
            </w:pPr>
            <w:r>
              <w:rPr>
                <w:sz w:val="22"/>
                <w:szCs w:val="22"/>
              </w:rPr>
              <w:t>Reading2: handout/ vocab quiz</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9</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Place: Concepts and History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Contemporary artists under the theme of Place/ Discussion: Richard Long, Robert Smithson, Gordon </w:t>
            </w:r>
            <w:proofErr w:type="spellStart"/>
            <w:r>
              <w:rPr>
                <w:sz w:val="23"/>
                <w:szCs w:val="23"/>
              </w:rPr>
              <w:t>Matta</w:t>
            </w:r>
            <w:proofErr w:type="spellEnd"/>
            <w:r>
              <w:rPr>
                <w:sz w:val="23"/>
                <w:szCs w:val="23"/>
              </w:rPr>
              <w:t xml:space="preserve">-Clark, Christo and Jeanne-Claude, Andy Goldsworthy, Tadashi </w:t>
            </w:r>
            <w:proofErr w:type="spellStart"/>
            <w:r>
              <w:rPr>
                <w:sz w:val="23"/>
                <w:szCs w:val="23"/>
              </w:rPr>
              <w:t>Kawamata</w:t>
            </w:r>
            <w:proofErr w:type="spellEnd"/>
            <w:r>
              <w:rPr>
                <w:sz w:val="23"/>
                <w:szCs w:val="23"/>
              </w:rPr>
              <w:t>,</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i/>
                <w:iCs/>
                <w:sz w:val="23"/>
                <w:szCs w:val="23"/>
              </w:rPr>
              <w:t>*Film Screening -Christo: Umbrella(MIC Library DVD)</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2"/>
                <w:szCs w:val="22"/>
              </w:rPr>
            </w:pPr>
            <w:r>
              <w:rPr>
                <w:sz w:val="22"/>
                <w:szCs w:val="22"/>
              </w:rPr>
              <w:t>Student Presentation group 1</w:t>
            </w:r>
            <w:r w:rsidR="00E266A6">
              <w:rPr>
                <w:sz w:val="22"/>
                <w:szCs w:val="22"/>
              </w:rPr>
              <w:t xml:space="preserve"> (on </w:t>
            </w:r>
            <w:r w:rsidR="00E266A6" w:rsidRPr="00E266A6">
              <w:rPr>
                <w:i/>
                <w:sz w:val="22"/>
                <w:szCs w:val="22"/>
              </w:rPr>
              <w:t>Umbrella</w:t>
            </w:r>
            <w:r w:rsidR="00E266A6">
              <w:rPr>
                <w:sz w:val="22"/>
                <w:szCs w:val="22"/>
              </w:rPr>
              <w:t>)</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sz w:val="22"/>
                <w:szCs w:val="22"/>
                <w:lang w:eastAsia="ko-KR"/>
              </w:rPr>
              <w:t>I</w:t>
            </w:r>
            <w:r>
              <w:rPr>
                <w:rFonts w:ascii="Arial" w:eastAsia="Malgun Gothic" w:hAnsi="Arial" w:cs="Arial" w:hint="eastAsia"/>
                <w:sz w:val="22"/>
                <w:szCs w:val="22"/>
                <w:lang w:eastAsia="ko-KR"/>
              </w:rPr>
              <w:t xml:space="preserve">DENTITY </w:t>
            </w:r>
          </w:p>
        </w:tc>
        <w:tc>
          <w:tcPr>
            <w:tcW w:w="5151" w:type="dxa"/>
          </w:tcPr>
          <w:p w:rsidR="00A927A0" w:rsidRDefault="00A927A0" w:rsidP="00A927A0">
            <w:pPr>
              <w:pStyle w:val="Default"/>
              <w:rPr>
                <w:sz w:val="22"/>
                <w:szCs w:val="22"/>
              </w:rPr>
            </w:pPr>
            <w:r>
              <w:rPr>
                <w:sz w:val="22"/>
                <w:szCs w:val="22"/>
              </w:rPr>
              <w:t>Reading3: handout/ vocab quiz</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Identity: Concepts and History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16</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Contemporary artists under the theme of Identity/ Discussion: Kara Walker, Ellen Gallagher, Glenn </w:t>
            </w:r>
            <w:proofErr w:type="spellStart"/>
            <w:r>
              <w:rPr>
                <w:sz w:val="23"/>
                <w:szCs w:val="23"/>
              </w:rPr>
              <w:t>Ligon</w:t>
            </w:r>
            <w:proofErr w:type="spellEnd"/>
            <w:r>
              <w:rPr>
                <w:sz w:val="23"/>
                <w:szCs w:val="23"/>
              </w:rPr>
              <w:t xml:space="preserve">, </w:t>
            </w:r>
            <w:proofErr w:type="spellStart"/>
            <w:r>
              <w:rPr>
                <w:sz w:val="23"/>
                <w:szCs w:val="23"/>
              </w:rPr>
              <w:t>ShirinNeshat</w:t>
            </w:r>
            <w:proofErr w:type="spellEnd"/>
            <w:r>
              <w:rPr>
                <w:sz w:val="23"/>
                <w:szCs w:val="23"/>
              </w:rPr>
              <w:t>, Felix Gonzalez-Torres</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Continued</w:t>
            </w:r>
            <w:r>
              <w:rPr>
                <w:rFonts w:ascii="Arial" w:eastAsia="Malgun Gothic" w:hAnsi="Arial" w:cs="Arial" w:hint="eastAsia"/>
                <w:sz w:val="22"/>
                <w:szCs w:val="22"/>
                <w:lang w:eastAsia="ko-KR"/>
              </w:rPr>
              <w:t xml:space="preserve">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rFonts w:ascii="Arial" w:hAnsi="Arial" w:cs="Arial"/>
                <w:sz w:val="22"/>
                <w:szCs w:val="22"/>
              </w:rPr>
            </w:pPr>
            <w:r>
              <w:rPr>
                <w:i/>
                <w:iCs/>
                <w:sz w:val="23"/>
                <w:szCs w:val="23"/>
              </w:rPr>
              <w:t>*</w:t>
            </w:r>
            <w:r>
              <w:rPr>
                <w:rFonts w:ascii="Arial" w:hAnsi="Arial" w:cs="Arial"/>
                <w:i/>
                <w:iCs/>
                <w:sz w:val="22"/>
                <w:szCs w:val="22"/>
              </w:rPr>
              <w:t xml:space="preserve">Museum Visit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19</w:t>
            </w:r>
          </w:p>
        </w:tc>
        <w:tc>
          <w:tcPr>
            <w:tcW w:w="3015" w:type="dxa"/>
            <w:vMerge w:val="restart"/>
            <w:shd w:val="clear" w:color="auto" w:fill="auto"/>
          </w:tcPr>
          <w:p w:rsidR="00A927A0" w:rsidRPr="00A927A0" w:rsidRDefault="00A927A0" w:rsidP="00A46514">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 xml:space="preserve">BODY </w:t>
            </w:r>
          </w:p>
        </w:tc>
        <w:tc>
          <w:tcPr>
            <w:tcW w:w="5151" w:type="dxa"/>
          </w:tcPr>
          <w:p w:rsidR="00A927A0" w:rsidRDefault="00A927A0" w:rsidP="00A927A0">
            <w:pPr>
              <w:pStyle w:val="Default"/>
              <w:rPr>
                <w:sz w:val="23"/>
                <w:szCs w:val="23"/>
              </w:rPr>
            </w:pPr>
            <w:r>
              <w:rPr>
                <w:sz w:val="23"/>
                <w:szCs w:val="23"/>
              </w:rPr>
              <w:t>Reading4: handout/ Vocab quiz</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20</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artists using body as a medium/ Discussion: Louise </w:t>
            </w:r>
            <w:proofErr w:type="spellStart"/>
            <w:r>
              <w:rPr>
                <w:sz w:val="23"/>
                <w:szCs w:val="23"/>
              </w:rPr>
              <w:t>Bourgeios</w:t>
            </w:r>
            <w:proofErr w:type="spellEnd"/>
            <w:r>
              <w:rPr>
                <w:sz w:val="23"/>
                <w:szCs w:val="23"/>
              </w:rPr>
              <w:t xml:space="preserve">, Yoko Ono, </w:t>
            </w:r>
            <w:proofErr w:type="spellStart"/>
            <w:r>
              <w:rPr>
                <w:sz w:val="23"/>
                <w:szCs w:val="23"/>
              </w:rPr>
              <w:t>Carolee</w:t>
            </w:r>
            <w:proofErr w:type="spellEnd"/>
            <w:r>
              <w:rPr>
                <w:sz w:val="23"/>
                <w:szCs w:val="23"/>
              </w:rPr>
              <w:t xml:space="preserve"> </w:t>
            </w:r>
            <w:proofErr w:type="spellStart"/>
            <w:r>
              <w:rPr>
                <w:sz w:val="23"/>
                <w:szCs w:val="23"/>
              </w:rPr>
              <w:t>Schneemann</w:t>
            </w:r>
            <w:proofErr w:type="spellEnd"/>
            <w:r>
              <w:rPr>
                <w:sz w:val="23"/>
                <w:szCs w:val="23"/>
              </w:rPr>
              <w:t xml:space="preserve">, Vanessa </w:t>
            </w:r>
            <w:proofErr w:type="spellStart"/>
            <w:r>
              <w:rPr>
                <w:sz w:val="23"/>
                <w:szCs w:val="23"/>
              </w:rPr>
              <w:t>Beecroft,Laurel</w:t>
            </w:r>
            <w:proofErr w:type="spellEnd"/>
            <w:r>
              <w:rPr>
                <w:sz w:val="23"/>
                <w:szCs w:val="23"/>
              </w:rPr>
              <w:t xml:space="preserve"> </w:t>
            </w:r>
            <w:proofErr w:type="spellStart"/>
            <w:r>
              <w:rPr>
                <w:sz w:val="23"/>
                <w:szCs w:val="23"/>
              </w:rPr>
              <w:t>Nakadate</w:t>
            </w:r>
            <w:proofErr w:type="spellEnd"/>
            <w:r>
              <w:rPr>
                <w:sz w:val="23"/>
                <w:szCs w:val="23"/>
              </w:rPr>
              <w:t>,</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Body in video and photography: Vito </w:t>
            </w:r>
            <w:proofErr w:type="spellStart"/>
            <w:r>
              <w:rPr>
                <w:sz w:val="23"/>
                <w:szCs w:val="23"/>
              </w:rPr>
              <w:t>Acconci</w:t>
            </w:r>
            <w:proofErr w:type="spellEnd"/>
            <w:r>
              <w:rPr>
                <w:sz w:val="23"/>
                <w:szCs w:val="23"/>
              </w:rPr>
              <w:t xml:space="preserve">, </w:t>
            </w:r>
            <w:proofErr w:type="spellStart"/>
            <w:r>
              <w:rPr>
                <w:sz w:val="23"/>
                <w:szCs w:val="23"/>
              </w:rPr>
              <w:t>Miru</w:t>
            </w:r>
            <w:proofErr w:type="spellEnd"/>
            <w:r>
              <w:rPr>
                <w:sz w:val="23"/>
                <w:szCs w:val="23"/>
              </w:rPr>
              <w:t xml:space="preserve"> </w:t>
            </w:r>
            <w:r>
              <w:rPr>
                <w:sz w:val="23"/>
                <w:szCs w:val="23"/>
              </w:rPr>
              <w:lastRenderedPageBreak/>
              <w:t xml:space="preserve">Kim, Ron </w:t>
            </w:r>
            <w:proofErr w:type="spellStart"/>
            <w:r>
              <w:rPr>
                <w:sz w:val="23"/>
                <w:szCs w:val="23"/>
              </w:rPr>
              <w:t>Mueck</w:t>
            </w:r>
            <w:proofErr w:type="spellEnd"/>
            <w:r>
              <w:rPr>
                <w:sz w:val="23"/>
                <w:szCs w:val="23"/>
              </w:rPr>
              <w:t>,</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lastRenderedPageBreak/>
              <w:t>23</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shd w:val="clear" w:color="auto" w:fill="auto"/>
          </w:tcPr>
          <w:p w:rsidR="00A927A0" w:rsidRPr="00A46514"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rsidR="00A927A0" w:rsidRPr="00A927A0" w:rsidRDefault="00A927A0" w:rsidP="00A46514">
            <w:pPr>
              <w:jc w:val="center"/>
              <w:rPr>
                <w:rFonts w:ascii="Arial" w:eastAsia="Malgun Gothic" w:hAnsi="Arial" w:cs="Arial"/>
                <w:sz w:val="22"/>
                <w:szCs w:val="22"/>
                <w:lang w:eastAsia="ko-KR"/>
              </w:rPr>
            </w:pPr>
          </w:p>
        </w:tc>
        <w:tc>
          <w:tcPr>
            <w:tcW w:w="5151" w:type="dxa"/>
          </w:tcPr>
          <w:p w:rsidR="00A927A0" w:rsidRDefault="00A927A0" w:rsidP="00A927A0">
            <w:pPr>
              <w:pStyle w:val="Default"/>
              <w:rPr>
                <w:sz w:val="22"/>
                <w:szCs w:val="22"/>
              </w:rPr>
            </w:pPr>
            <w:r>
              <w:rPr>
                <w:sz w:val="22"/>
                <w:szCs w:val="22"/>
              </w:rPr>
              <w:t>Student Presentation group 2</w:t>
            </w:r>
            <w:r w:rsidR="00E266A6">
              <w:rPr>
                <w:sz w:val="22"/>
                <w:szCs w:val="22"/>
              </w:rPr>
              <w:t xml:space="preserve"> (on arts at the Museum)</w:t>
            </w:r>
          </w:p>
        </w:tc>
      </w:tr>
      <w:tr w:rsidR="00A927A0" w:rsidRPr="005B36FB" w:rsidTr="006B45EF">
        <w:tc>
          <w:tcPr>
            <w:tcW w:w="1570" w:type="dxa"/>
            <w:shd w:val="clear" w:color="auto" w:fill="auto"/>
          </w:tcPr>
          <w:p w:rsidR="00A927A0" w:rsidRPr="005B36FB" w:rsidRDefault="00A927A0" w:rsidP="00A46514">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tcPr>
          <w:p w:rsidR="00A927A0" w:rsidRPr="005B36FB" w:rsidRDefault="00A927A0" w:rsidP="00A46514">
            <w:pPr>
              <w:jc w:val="center"/>
              <w:rPr>
                <w:rFonts w:ascii="Arial" w:hAnsi="Arial" w:cs="Arial"/>
                <w:sz w:val="22"/>
                <w:szCs w:val="22"/>
              </w:rPr>
            </w:pPr>
            <w:r>
              <w:rPr>
                <w:rFonts w:ascii="Arial" w:eastAsia="Malgun Gothic" w:hAnsi="Arial" w:cs="Arial" w:hint="eastAsia"/>
                <w:sz w:val="22"/>
                <w:szCs w:val="22"/>
                <w:lang w:eastAsia="ko-KR"/>
              </w:rPr>
              <w:t>ETHICS</w:t>
            </w:r>
          </w:p>
        </w:tc>
        <w:tc>
          <w:tcPr>
            <w:tcW w:w="5151" w:type="dxa"/>
          </w:tcPr>
          <w:p w:rsidR="00A927A0" w:rsidRDefault="00A927A0" w:rsidP="00A927A0">
            <w:pPr>
              <w:pStyle w:val="Default"/>
              <w:rPr>
                <w:sz w:val="22"/>
                <w:szCs w:val="22"/>
              </w:rPr>
            </w:pPr>
            <w:r>
              <w:rPr>
                <w:sz w:val="22"/>
                <w:szCs w:val="22"/>
              </w:rPr>
              <w:t>Reading5: handout/ vocab quiz</w:t>
            </w:r>
          </w:p>
        </w:tc>
      </w:tr>
      <w:tr w:rsidR="00A927A0" w:rsidRPr="005B36FB" w:rsidTr="006B45EF">
        <w:tc>
          <w:tcPr>
            <w:tcW w:w="1570" w:type="dxa"/>
            <w:shd w:val="clear" w:color="auto" w:fill="auto"/>
          </w:tcPr>
          <w:p w:rsidR="00A927A0" w:rsidRDefault="00A927A0" w:rsidP="00A46514">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rsidR="00A927A0" w:rsidRPr="005B36FB" w:rsidRDefault="00A927A0" w:rsidP="00A46514">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Representing the </w:t>
            </w:r>
            <w:proofErr w:type="spellStart"/>
            <w:r>
              <w:rPr>
                <w:sz w:val="23"/>
                <w:szCs w:val="23"/>
              </w:rPr>
              <w:t>Unrepresentable</w:t>
            </w:r>
            <w:proofErr w:type="spellEnd"/>
            <w:r>
              <w:rPr>
                <w:sz w:val="23"/>
                <w:szCs w:val="23"/>
              </w:rPr>
              <w:t xml:space="preserve"> / Discussion: Kevin Carter, Alfredo </w:t>
            </w:r>
            <w:proofErr w:type="spellStart"/>
            <w:r>
              <w:rPr>
                <w:sz w:val="23"/>
                <w:szCs w:val="23"/>
              </w:rPr>
              <w:t>Jaar</w:t>
            </w:r>
            <w:proofErr w:type="spellEnd"/>
            <w:r>
              <w:rPr>
                <w:sz w:val="23"/>
                <w:szCs w:val="23"/>
              </w:rPr>
              <w:t xml:space="preserve">, </w:t>
            </w:r>
            <w:proofErr w:type="spellStart"/>
            <w:r>
              <w:rPr>
                <w:sz w:val="23"/>
                <w:szCs w:val="23"/>
              </w:rPr>
              <w:t>Sabatiao</w:t>
            </w:r>
            <w:proofErr w:type="spellEnd"/>
            <w:r>
              <w:rPr>
                <w:sz w:val="23"/>
                <w:szCs w:val="23"/>
              </w:rPr>
              <w:t xml:space="preserve"> Salgado,</w:t>
            </w:r>
          </w:p>
        </w:tc>
      </w:tr>
      <w:tr w:rsidR="006B45EF" w:rsidRPr="005B36FB" w:rsidTr="006B45EF">
        <w:tc>
          <w:tcPr>
            <w:tcW w:w="1570" w:type="dxa"/>
            <w:shd w:val="clear" w:color="auto" w:fill="auto"/>
          </w:tcPr>
          <w:p w:rsidR="006B45EF" w:rsidRDefault="006B45EF" w:rsidP="00A46514">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rsidR="006B45EF" w:rsidRPr="005B36FB" w:rsidRDefault="006B45EF" w:rsidP="00A46514">
            <w:pPr>
              <w:jc w:val="center"/>
              <w:rPr>
                <w:rFonts w:ascii="Arial" w:hAnsi="Arial" w:cs="Arial"/>
                <w:sz w:val="22"/>
                <w:szCs w:val="22"/>
              </w:rPr>
            </w:pPr>
          </w:p>
        </w:tc>
        <w:tc>
          <w:tcPr>
            <w:tcW w:w="5151" w:type="dxa"/>
          </w:tcPr>
          <w:p w:rsidR="006B45EF" w:rsidRDefault="006B45EF" w:rsidP="00A927A0">
            <w:pPr>
              <w:pStyle w:val="Default"/>
              <w:rPr>
                <w:rFonts w:ascii="Arial" w:hAnsi="Arial" w:cs="Arial"/>
                <w:sz w:val="22"/>
                <w:szCs w:val="22"/>
              </w:rPr>
            </w:pPr>
            <w:r>
              <w:rPr>
                <w:rFonts w:ascii="Arial" w:hAnsi="Arial" w:cs="Arial"/>
                <w:sz w:val="22"/>
                <w:szCs w:val="22"/>
              </w:rPr>
              <w:t xml:space="preserve">Continued </w:t>
            </w:r>
          </w:p>
        </w:tc>
      </w:tr>
      <w:tr w:rsidR="00A927A0" w:rsidRPr="005B36FB" w:rsidTr="006B45EF">
        <w:tc>
          <w:tcPr>
            <w:tcW w:w="1570"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rsidR="00A927A0" w:rsidRPr="005B36FB" w:rsidRDefault="00A927A0" w:rsidP="00ED587C">
            <w:pPr>
              <w:jc w:val="center"/>
              <w:rPr>
                <w:rFonts w:ascii="Arial" w:hAnsi="Arial" w:cs="Arial"/>
                <w:sz w:val="22"/>
                <w:szCs w:val="22"/>
              </w:rPr>
            </w:pPr>
          </w:p>
        </w:tc>
        <w:tc>
          <w:tcPr>
            <w:tcW w:w="5151" w:type="dxa"/>
          </w:tcPr>
          <w:p w:rsidR="00A927A0" w:rsidRDefault="00A927A0" w:rsidP="00A927A0">
            <w:pPr>
              <w:pStyle w:val="Default"/>
              <w:rPr>
                <w:sz w:val="23"/>
                <w:szCs w:val="23"/>
              </w:rPr>
            </w:pPr>
            <w:r>
              <w:rPr>
                <w:sz w:val="23"/>
                <w:szCs w:val="23"/>
              </w:rPr>
              <w:t xml:space="preserve">Ethics Continued: Chris </w:t>
            </w:r>
            <w:proofErr w:type="spellStart"/>
            <w:r>
              <w:rPr>
                <w:sz w:val="23"/>
                <w:szCs w:val="23"/>
              </w:rPr>
              <w:t>Ofili</w:t>
            </w:r>
            <w:proofErr w:type="spellEnd"/>
            <w:r>
              <w:rPr>
                <w:sz w:val="23"/>
                <w:szCs w:val="23"/>
              </w:rPr>
              <w:t xml:space="preserve">, </w:t>
            </w:r>
            <w:proofErr w:type="spellStart"/>
            <w:r>
              <w:rPr>
                <w:sz w:val="23"/>
                <w:szCs w:val="23"/>
              </w:rPr>
              <w:t>AndresSerrano</w:t>
            </w:r>
            <w:proofErr w:type="spellEnd"/>
            <w:r>
              <w:rPr>
                <w:sz w:val="23"/>
                <w:szCs w:val="23"/>
              </w:rPr>
              <w:t xml:space="preserve">, Boris </w:t>
            </w:r>
            <w:proofErr w:type="spellStart"/>
            <w:r w:rsidRPr="00ED587C">
              <w:rPr>
                <w:sz w:val="23"/>
                <w:szCs w:val="23"/>
              </w:rPr>
              <w:t>Mi</w:t>
            </w:r>
            <w:r>
              <w:rPr>
                <w:sz w:val="23"/>
                <w:szCs w:val="23"/>
              </w:rPr>
              <w:t>khailo</w:t>
            </w:r>
            <w:proofErr w:type="spellEnd"/>
          </w:p>
        </w:tc>
      </w:tr>
      <w:tr w:rsidR="00A927A0" w:rsidRPr="005B36FB" w:rsidTr="006B45EF">
        <w:tc>
          <w:tcPr>
            <w:tcW w:w="1570"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rsidR="00A927A0" w:rsidRPr="005B36FB" w:rsidRDefault="00A927A0" w:rsidP="00ED587C">
            <w:pPr>
              <w:jc w:val="center"/>
              <w:rPr>
                <w:rFonts w:ascii="Arial" w:hAnsi="Arial" w:cs="Arial"/>
                <w:sz w:val="22"/>
                <w:szCs w:val="22"/>
              </w:rPr>
            </w:pPr>
          </w:p>
        </w:tc>
        <w:tc>
          <w:tcPr>
            <w:tcW w:w="5151" w:type="dxa"/>
            <w:shd w:val="clear" w:color="auto" w:fill="auto"/>
          </w:tcPr>
          <w:p w:rsidR="00A927A0" w:rsidRPr="00ED587C" w:rsidRDefault="00A927A0" w:rsidP="00A927A0">
            <w:pPr>
              <w:jc w:val="left"/>
              <w:rPr>
                <w:rFonts w:ascii="Arial" w:eastAsia="Malgun Gothic" w:hAnsi="Arial" w:cs="Arial"/>
                <w:sz w:val="22"/>
                <w:szCs w:val="22"/>
                <w:lang w:eastAsia="ko-KR"/>
              </w:rPr>
            </w:pPr>
            <w:r>
              <w:rPr>
                <w:rFonts w:ascii="Arial" w:eastAsia="Malgun Gothic" w:hAnsi="Arial" w:cs="Arial"/>
                <w:sz w:val="22"/>
                <w:szCs w:val="22"/>
                <w:lang w:eastAsia="ko-KR"/>
              </w:rPr>
              <w:t>C</w:t>
            </w:r>
            <w:r>
              <w:rPr>
                <w:rFonts w:ascii="Arial" w:eastAsia="Malgun Gothic" w:hAnsi="Arial" w:cs="Arial" w:hint="eastAsia"/>
                <w:sz w:val="22"/>
                <w:szCs w:val="22"/>
                <w:lang w:eastAsia="ko-KR"/>
              </w:rPr>
              <w:t xml:space="preserve">ontinued </w:t>
            </w:r>
          </w:p>
        </w:tc>
      </w:tr>
      <w:tr w:rsidR="00A927A0" w:rsidRPr="005B36FB" w:rsidTr="006B45EF">
        <w:tc>
          <w:tcPr>
            <w:tcW w:w="1570" w:type="dxa"/>
            <w:shd w:val="clear" w:color="auto" w:fill="auto"/>
          </w:tcPr>
          <w:p w:rsidR="00A927A0" w:rsidRDefault="00A927A0" w:rsidP="00ED587C">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rsidR="00A927A0" w:rsidRPr="005B36FB" w:rsidRDefault="00A927A0" w:rsidP="00ED587C">
            <w:pPr>
              <w:jc w:val="center"/>
              <w:rPr>
                <w:rFonts w:ascii="Arial" w:hAnsi="Arial" w:cs="Arial"/>
                <w:sz w:val="22"/>
                <w:szCs w:val="22"/>
              </w:rPr>
            </w:pPr>
          </w:p>
        </w:tc>
        <w:tc>
          <w:tcPr>
            <w:tcW w:w="5151" w:type="dxa"/>
          </w:tcPr>
          <w:p w:rsidR="00A927A0" w:rsidRDefault="00A927A0" w:rsidP="00A927A0">
            <w:pPr>
              <w:pStyle w:val="Default"/>
              <w:rPr>
                <w:sz w:val="22"/>
                <w:szCs w:val="22"/>
              </w:rPr>
            </w:pPr>
            <w:r>
              <w:rPr>
                <w:sz w:val="22"/>
                <w:szCs w:val="22"/>
              </w:rPr>
              <w:t>Student Presentation group 3</w:t>
            </w:r>
            <w:r w:rsidR="00E266A6">
              <w:rPr>
                <w:sz w:val="22"/>
                <w:szCs w:val="22"/>
              </w:rPr>
              <w:t xml:space="preserve"> (any topic in class contents)</w:t>
            </w:r>
          </w:p>
        </w:tc>
      </w:tr>
      <w:tr w:rsidR="00ED587C" w:rsidRPr="005B36FB" w:rsidTr="006B45EF">
        <w:trPr>
          <w:trHeight w:val="404"/>
        </w:trPr>
        <w:tc>
          <w:tcPr>
            <w:tcW w:w="1570" w:type="dxa"/>
            <w:shd w:val="clear" w:color="auto" w:fill="auto"/>
            <w:vAlign w:val="center"/>
          </w:tcPr>
          <w:p w:rsidR="00ED587C" w:rsidRPr="005B36FB" w:rsidRDefault="00ED587C" w:rsidP="00ED587C">
            <w:pPr>
              <w:jc w:val="center"/>
              <w:rPr>
                <w:rFonts w:ascii="Arial" w:hAnsi="Arial" w:cs="Arial"/>
                <w:sz w:val="22"/>
                <w:szCs w:val="22"/>
              </w:rPr>
            </w:pPr>
          </w:p>
        </w:tc>
        <w:tc>
          <w:tcPr>
            <w:tcW w:w="3015" w:type="dxa"/>
            <w:shd w:val="clear" w:color="auto" w:fill="auto"/>
            <w:vAlign w:val="center"/>
          </w:tcPr>
          <w:p w:rsidR="00ED587C" w:rsidRPr="005B36FB" w:rsidRDefault="00ED587C" w:rsidP="00ED587C">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rsidR="00ED587C" w:rsidRPr="00CC5DCB" w:rsidRDefault="00CC5DCB" w:rsidP="00ED587C">
            <w:pPr>
              <w:rPr>
                <w:rFonts w:ascii="Arial" w:eastAsia="Malgun Gothic" w:hAnsi="Arial" w:cs="Arial"/>
                <w:sz w:val="22"/>
                <w:szCs w:val="22"/>
                <w:lang w:eastAsia="ko-KR"/>
              </w:rPr>
            </w:pPr>
            <w:r>
              <w:rPr>
                <w:rFonts w:ascii="Arial" w:eastAsia="Malgun Gothic" w:hAnsi="Arial" w:cs="Arial" w:hint="eastAsia"/>
                <w:sz w:val="22"/>
                <w:szCs w:val="22"/>
                <w:lang w:eastAsia="ko-KR"/>
              </w:rPr>
              <w:t>TBA</w:t>
            </w: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t>Required Materials:</w:t>
            </w:r>
          </w:p>
        </w:tc>
      </w:tr>
      <w:tr w:rsidR="00ED587C" w:rsidRPr="005B36FB" w:rsidTr="006B45EF">
        <w:tc>
          <w:tcPr>
            <w:tcW w:w="9736" w:type="dxa"/>
            <w:gridSpan w:val="3"/>
            <w:shd w:val="clear" w:color="auto" w:fill="auto"/>
          </w:tcPr>
          <w:p w:rsidR="00ED587C" w:rsidRDefault="00ED587C" w:rsidP="00E266A6">
            <w:pPr>
              <w:pStyle w:val="Default"/>
              <w:ind w:firstLineChars="150" w:firstLine="345"/>
              <w:jc w:val="both"/>
              <w:rPr>
                <w:sz w:val="23"/>
                <w:szCs w:val="23"/>
              </w:rPr>
            </w:pPr>
            <w:r>
              <w:rPr>
                <w:sz w:val="23"/>
                <w:szCs w:val="23"/>
              </w:rPr>
              <w:t xml:space="preserve">There is no required textbook for this course. Short articles will be distributed a week before each class. Students are expected to complete their assigned readings before the class, be active participants in class discussions. </w:t>
            </w:r>
          </w:p>
          <w:p w:rsidR="00CC5DCB" w:rsidRDefault="00CC5DCB" w:rsidP="00E266A6">
            <w:pPr>
              <w:pStyle w:val="Default"/>
              <w:ind w:firstLineChars="150" w:firstLine="345"/>
              <w:jc w:val="both"/>
              <w:rPr>
                <w:sz w:val="23"/>
                <w:szCs w:val="23"/>
              </w:rPr>
            </w:pPr>
          </w:p>
          <w:p w:rsidR="00ED587C" w:rsidRPr="005B36FB" w:rsidRDefault="00ED587C" w:rsidP="00ED587C">
            <w:pPr>
              <w:rPr>
                <w:rFonts w:ascii="Arial" w:hAnsi="Arial" w:cs="Arial"/>
                <w:sz w:val="22"/>
                <w:szCs w:val="22"/>
              </w:rPr>
            </w:pP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t>Course Policies (Attendance, etc.)</w:t>
            </w:r>
          </w:p>
        </w:tc>
      </w:tr>
      <w:tr w:rsidR="00ED587C" w:rsidRPr="005B36FB" w:rsidTr="006B45EF">
        <w:tc>
          <w:tcPr>
            <w:tcW w:w="9736"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520"/>
            </w:tblGrid>
            <w:tr w:rsidR="00ED587C" w:rsidRPr="00ED587C">
              <w:trPr>
                <w:trHeight w:val="2104"/>
              </w:trPr>
              <w:tc>
                <w:tcPr>
                  <w:tcW w:w="0" w:type="auto"/>
                </w:tcPr>
                <w:p w:rsidR="00ED587C" w:rsidRPr="00ED587C" w:rsidRDefault="00ED587C" w:rsidP="00ED587C">
                  <w:pPr>
                    <w:autoSpaceDE w:val="0"/>
                    <w:autoSpaceDN w:val="0"/>
                    <w:adjustRightInd w:val="0"/>
                    <w:jc w:val="left"/>
                    <w:rPr>
                      <w:rFonts w:ascii="Times New Roman" w:hAnsi="Times New Roman"/>
                      <w:kern w:val="0"/>
                      <w:sz w:val="24"/>
                    </w:rPr>
                  </w:pPr>
                </w:p>
                <w:p w:rsidR="00ED587C" w:rsidRDefault="00ED587C" w:rsidP="00ED587C">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ED587C">
                    <w:rPr>
                      <w:rFonts w:ascii="Times New Roman" w:hAnsi="Times New Roman"/>
                      <w:color w:val="000000"/>
                      <w:kern w:val="0"/>
                      <w:sz w:val="23"/>
                      <w:szCs w:val="23"/>
                    </w:rPr>
                    <w:t xml:space="preserve">Prompt attendance is required at all classes. Please check your schedule well in advance to see if you have any commitments (for example, religious holidays or extracurricular activities) that conflict with classes and due dates. If you have any conflicts, see your instructor to clear your absence, schedule an extension, or discuss the possibility of a make-up exam. Last minute extensions, make-up tests, and incomplete grades will be granted </w:t>
                  </w:r>
                  <w:r w:rsidRPr="00ED587C">
                    <w:rPr>
                      <w:rFonts w:ascii="Times New Roman" w:hAnsi="Times New Roman"/>
                      <w:i/>
                      <w:iCs/>
                      <w:color w:val="000000"/>
                      <w:kern w:val="0"/>
                      <w:sz w:val="23"/>
                      <w:szCs w:val="23"/>
                    </w:rPr>
                    <w:t xml:space="preserve">only </w:t>
                  </w:r>
                  <w:r w:rsidRPr="00ED587C">
                    <w:rPr>
                      <w:rFonts w:ascii="Times New Roman" w:hAnsi="Times New Roman"/>
                      <w:color w:val="000000"/>
                      <w:kern w:val="0"/>
                      <w:sz w:val="23"/>
                      <w:szCs w:val="23"/>
                    </w:rPr>
                    <w:t xml:space="preserve">for extreme, unforeseeable circumstances such as hospitalization. </w:t>
                  </w:r>
                </w:p>
                <w:p w:rsidR="00DD5694" w:rsidRPr="00ED587C" w:rsidRDefault="00DD5694" w:rsidP="00DD5694">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DD5694">
                    <w:rPr>
                      <w:rFonts w:ascii="Times New Roman" w:hAnsi="Times New Roman"/>
                      <w:color w:val="000000"/>
                      <w:kern w:val="0"/>
                      <w:sz w:val="23"/>
                      <w:szCs w:val="23"/>
                    </w:rPr>
                    <w:t>Four (4) unexcused absences will lead to our recommendation for your withdrawal from the course.</w:t>
                  </w:r>
                </w:p>
                <w:p w:rsidR="00ED587C" w:rsidRPr="00ED587C" w:rsidRDefault="00ED587C" w:rsidP="00ED587C">
                  <w:pPr>
                    <w:pStyle w:val="ListParagraph"/>
                    <w:numPr>
                      <w:ilvl w:val="0"/>
                      <w:numId w:val="7"/>
                    </w:numPr>
                    <w:autoSpaceDE w:val="0"/>
                    <w:autoSpaceDN w:val="0"/>
                    <w:adjustRightInd w:val="0"/>
                    <w:ind w:leftChars="0"/>
                    <w:jc w:val="left"/>
                    <w:rPr>
                      <w:rFonts w:ascii="Times New Roman" w:hAnsi="Times New Roman"/>
                      <w:color w:val="000000"/>
                      <w:kern w:val="0"/>
                      <w:sz w:val="23"/>
                      <w:szCs w:val="23"/>
                    </w:rPr>
                  </w:pPr>
                  <w:r w:rsidRPr="00ED587C">
                    <w:rPr>
                      <w:rFonts w:ascii="Times New Roman" w:hAnsi="Times New Roman"/>
                      <w:color w:val="000000"/>
                      <w:kern w:val="0"/>
                      <w:sz w:val="23"/>
                      <w:szCs w:val="23"/>
                    </w:rPr>
                    <w:t xml:space="preserve">Use of cell phones, laptops, cameras, or recording devices that are not relevant to the course will not be allowed. Eating (except for coffee, water and such) is not allowed during the class. </w:t>
                  </w:r>
                </w:p>
                <w:p w:rsidR="00ED587C" w:rsidRPr="00DD5694" w:rsidRDefault="00ED587C" w:rsidP="00ED587C">
                  <w:pPr>
                    <w:pStyle w:val="ListParagraph"/>
                    <w:numPr>
                      <w:ilvl w:val="0"/>
                      <w:numId w:val="7"/>
                    </w:numPr>
                    <w:autoSpaceDE w:val="0"/>
                    <w:autoSpaceDN w:val="0"/>
                    <w:adjustRightInd w:val="0"/>
                    <w:ind w:leftChars="0"/>
                    <w:jc w:val="left"/>
                    <w:rPr>
                      <w:rFonts w:ascii="Times New Roman" w:hAnsi="Times New Roman" w:hint="eastAsia"/>
                      <w:color w:val="000000"/>
                      <w:kern w:val="0"/>
                      <w:sz w:val="23"/>
                      <w:szCs w:val="23"/>
                    </w:rPr>
                  </w:pPr>
                  <w:r w:rsidRPr="00ED587C">
                    <w:rPr>
                      <w:rFonts w:ascii="Times New Roman" w:hAnsi="Times New Roman"/>
                      <w:color w:val="000000"/>
                      <w:kern w:val="0"/>
                      <w:sz w:val="23"/>
                      <w:szCs w:val="23"/>
                    </w:rPr>
                    <w:t xml:space="preserve">Students are expected to follow the Academic Honesty Guidelines of the Institution. Cheating and plagiarism will not be tolerated in any circumstances. </w:t>
                  </w:r>
                </w:p>
              </w:tc>
            </w:tr>
            <w:tr w:rsidR="00ED587C" w:rsidRPr="00ED587C">
              <w:trPr>
                <w:trHeight w:val="103"/>
              </w:trPr>
              <w:tc>
                <w:tcPr>
                  <w:tcW w:w="0" w:type="auto"/>
                </w:tcPr>
                <w:p w:rsidR="00ED587C" w:rsidRPr="00ED587C" w:rsidRDefault="00ED587C" w:rsidP="00ED587C">
                  <w:pPr>
                    <w:autoSpaceDE w:val="0"/>
                    <w:autoSpaceDN w:val="0"/>
                    <w:adjustRightInd w:val="0"/>
                    <w:jc w:val="left"/>
                    <w:rPr>
                      <w:rFonts w:ascii="Arial" w:hAnsi="Arial" w:cs="Arial"/>
                      <w:color w:val="000000"/>
                      <w:kern w:val="0"/>
                      <w:sz w:val="22"/>
                      <w:szCs w:val="22"/>
                    </w:rPr>
                  </w:pPr>
                </w:p>
              </w:tc>
            </w:tr>
          </w:tbl>
          <w:p w:rsidR="00ED587C" w:rsidRPr="005B36FB" w:rsidRDefault="00ED587C" w:rsidP="00ED587C">
            <w:pPr>
              <w:rPr>
                <w:rFonts w:ascii="Arial" w:hAnsi="Arial" w:cs="Arial"/>
                <w:sz w:val="22"/>
                <w:szCs w:val="22"/>
              </w:rPr>
            </w:pPr>
          </w:p>
        </w:tc>
      </w:tr>
      <w:tr w:rsidR="00ED587C" w:rsidRPr="005B36FB" w:rsidTr="006B45EF">
        <w:tc>
          <w:tcPr>
            <w:tcW w:w="9736" w:type="dxa"/>
            <w:gridSpan w:val="3"/>
            <w:shd w:val="clear" w:color="auto" w:fill="auto"/>
          </w:tcPr>
          <w:p w:rsidR="00ED587C" w:rsidRPr="005B36FB" w:rsidRDefault="00ED587C" w:rsidP="00ED587C">
            <w:pPr>
              <w:ind w:left="1134" w:hanging="1134"/>
              <w:rPr>
                <w:rFonts w:ascii="Arial" w:hAnsi="Arial" w:cs="Arial"/>
                <w:bCs/>
                <w:sz w:val="22"/>
                <w:szCs w:val="22"/>
              </w:rPr>
            </w:pPr>
            <w:r w:rsidRPr="005B36FB">
              <w:rPr>
                <w:rFonts w:ascii="Arial" w:hAnsi="Arial" w:cs="Arial"/>
                <w:bCs/>
                <w:sz w:val="22"/>
                <w:szCs w:val="22"/>
              </w:rPr>
              <w:t>Class Preparation and Review</w:t>
            </w:r>
          </w:p>
        </w:tc>
      </w:tr>
      <w:tr w:rsidR="00ED587C" w:rsidRPr="005B36FB" w:rsidTr="006B45EF">
        <w:tc>
          <w:tcPr>
            <w:tcW w:w="9736" w:type="dxa"/>
            <w:gridSpan w:val="3"/>
            <w:shd w:val="clear" w:color="auto" w:fill="auto"/>
          </w:tcPr>
          <w:p w:rsidR="00ED587C" w:rsidRDefault="00ED587C" w:rsidP="00ED587C">
            <w:pPr>
              <w:rPr>
                <w:rFonts w:ascii="Arial" w:hAnsi="Arial" w:cs="Arial"/>
                <w:bCs/>
                <w:sz w:val="22"/>
                <w:szCs w:val="22"/>
              </w:rPr>
            </w:pPr>
            <w:r w:rsidRPr="005026B7">
              <w:rPr>
                <w:rFonts w:ascii="Arial" w:hAnsi="Arial" w:cs="Arial"/>
                <w:bCs/>
                <w:sz w:val="22"/>
                <w:szCs w:val="22"/>
              </w:rPr>
              <w:t>Students are expected to spend at least one hour preparing for every hour of lesson, and one hour reviewing and doing Homework</w:t>
            </w:r>
            <w:r>
              <w:rPr>
                <w:rFonts w:ascii="Arial" w:hAnsi="Arial" w:cs="Arial"/>
                <w:bCs/>
                <w:sz w:val="22"/>
                <w:szCs w:val="22"/>
              </w:rPr>
              <w:t>.</w:t>
            </w:r>
          </w:p>
          <w:p w:rsidR="00CC5DCB" w:rsidRPr="005026B7" w:rsidRDefault="00CC5DCB" w:rsidP="00ED587C">
            <w:pPr>
              <w:rPr>
                <w:rFonts w:ascii="Arial" w:hAnsi="Arial" w:cs="Arial"/>
                <w:bCs/>
                <w:sz w:val="22"/>
                <w:szCs w:val="22"/>
              </w:rPr>
            </w:pPr>
          </w:p>
          <w:p w:rsidR="00ED587C" w:rsidRPr="005B36FB" w:rsidRDefault="00ED587C" w:rsidP="00ED587C">
            <w:pPr>
              <w:rPr>
                <w:rFonts w:ascii="Arial" w:hAnsi="Arial" w:cs="Arial"/>
                <w:sz w:val="22"/>
                <w:szCs w:val="22"/>
              </w:rPr>
            </w:pPr>
          </w:p>
        </w:tc>
      </w:tr>
      <w:tr w:rsidR="00ED587C" w:rsidRPr="005B36FB" w:rsidTr="006B45EF">
        <w:tc>
          <w:tcPr>
            <w:tcW w:w="9736" w:type="dxa"/>
            <w:gridSpan w:val="3"/>
            <w:shd w:val="clear" w:color="auto" w:fill="auto"/>
          </w:tcPr>
          <w:p w:rsidR="00ED587C" w:rsidRPr="005B36FB" w:rsidRDefault="00ED587C" w:rsidP="00ED587C">
            <w:pPr>
              <w:rPr>
                <w:rFonts w:ascii="Arial" w:hAnsi="Arial" w:cs="Arial"/>
                <w:sz w:val="22"/>
                <w:szCs w:val="22"/>
              </w:rPr>
            </w:pPr>
            <w:r w:rsidRPr="005B36FB">
              <w:rPr>
                <w:rFonts w:ascii="Arial" w:hAnsi="Arial" w:cs="Arial"/>
                <w:sz w:val="22"/>
                <w:szCs w:val="22"/>
              </w:rPr>
              <w:lastRenderedPageBreak/>
              <w:t>Grades and Grading</w:t>
            </w:r>
          </w:p>
        </w:tc>
      </w:tr>
      <w:tr w:rsidR="00ED587C" w:rsidRPr="005B36FB" w:rsidTr="006B45EF">
        <w:tc>
          <w:tcPr>
            <w:tcW w:w="9736"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3768"/>
            </w:tblGrid>
            <w:tr w:rsidR="00ED587C" w:rsidRPr="00ED587C">
              <w:trPr>
                <w:trHeight w:val="649"/>
              </w:trPr>
              <w:tc>
                <w:tcPr>
                  <w:tcW w:w="0" w:type="auto"/>
                </w:tcPr>
                <w:p w:rsidR="00ED587C" w:rsidRPr="00ED587C" w:rsidRDefault="00ED587C" w:rsidP="00ED587C">
                  <w:pPr>
                    <w:autoSpaceDE w:val="0"/>
                    <w:autoSpaceDN w:val="0"/>
                    <w:adjustRightInd w:val="0"/>
                    <w:jc w:val="left"/>
                    <w:rPr>
                      <w:rFonts w:ascii="Times New Roman" w:hAnsi="Times New Roman"/>
                      <w:color w:val="000000"/>
                      <w:kern w:val="0"/>
                      <w:sz w:val="24"/>
                    </w:rPr>
                  </w:pPr>
                  <w:r>
                    <w:rPr>
                      <w:rFonts w:ascii="Times New Roman" w:hAnsi="Times New Roman"/>
                      <w:color w:val="000000"/>
                      <w:kern w:val="0"/>
                      <w:sz w:val="24"/>
                    </w:rPr>
                    <w:t xml:space="preserve">- </w:t>
                  </w:r>
                  <w:r w:rsidRPr="00ED587C">
                    <w:rPr>
                      <w:rFonts w:ascii="Times New Roman" w:hAnsi="Times New Roman"/>
                      <w:color w:val="000000"/>
                      <w:kern w:val="0"/>
                      <w:sz w:val="24"/>
                    </w:rPr>
                    <w:t xml:space="preserve">Final Exam - 30%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Film Screening report paper -30 %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Presentation – 30 % </w:t>
                  </w:r>
                </w:p>
                <w:p w:rsidR="00ED587C" w:rsidRPr="00ED587C" w:rsidRDefault="00ED587C" w:rsidP="00ED587C">
                  <w:pPr>
                    <w:autoSpaceDE w:val="0"/>
                    <w:autoSpaceDN w:val="0"/>
                    <w:adjustRightInd w:val="0"/>
                    <w:jc w:val="left"/>
                    <w:rPr>
                      <w:rFonts w:ascii="Times New Roman" w:hAnsi="Times New Roman"/>
                      <w:color w:val="000000"/>
                      <w:kern w:val="0"/>
                      <w:sz w:val="23"/>
                      <w:szCs w:val="23"/>
                    </w:rPr>
                  </w:pPr>
                  <w:r w:rsidRPr="00ED587C">
                    <w:rPr>
                      <w:rFonts w:ascii="Times New Roman" w:hAnsi="Times New Roman"/>
                      <w:color w:val="000000"/>
                      <w:kern w:val="0"/>
                      <w:sz w:val="23"/>
                      <w:szCs w:val="23"/>
                    </w:rPr>
                    <w:t>-</w:t>
                  </w:r>
                  <w:r>
                    <w:rPr>
                      <w:rFonts w:ascii="Times New Roman" w:hAnsi="Times New Roman"/>
                      <w:color w:val="000000"/>
                      <w:kern w:val="0"/>
                      <w:sz w:val="23"/>
                      <w:szCs w:val="23"/>
                    </w:rPr>
                    <w:t xml:space="preserve"> </w:t>
                  </w:r>
                  <w:r w:rsidRPr="00ED587C">
                    <w:rPr>
                      <w:rFonts w:ascii="Times New Roman" w:hAnsi="Times New Roman"/>
                      <w:color w:val="000000"/>
                      <w:kern w:val="0"/>
                      <w:sz w:val="23"/>
                      <w:szCs w:val="23"/>
                    </w:rPr>
                    <w:t xml:space="preserve">Participation (Group activities) -10% </w:t>
                  </w:r>
                </w:p>
              </w:tc>
            </w:tr>
          </w:tbl>
          <w:p w:rsidR="00ED587C" w:rsidRDefault="00ED587C" w:rsidP="00ED587C">
            <w:pPr>
              <w:rPr>
                <w:rFonts w:ascii="Arial" w:hAnsi="Arial" w:cs="Arial"/>
                <w:sz w:val="22"/>
                <w:szCs w:val="22"/>
              </w:rPr>
            </w:pPr>
          </w:p>
          <w:p w:rsidR="00ED587C" w:rsidRPr="005B36FB" w:rsidRDefault="00ED587C" w:rsidP="00ED587C">
            <w:pPr>
              <w:rPr>
                <w:rFonts w:ascii="Arial" w:hAnsi="Arial" w:cs="Arial"/>
                <w:sz w:val="22"/>
                <w:szCs w:val="22"/>
              </w:rPr>
            </w:pPr>
          </w:p>
        </w:tc>
      </w:tr>
      <w:tr w:rsidR="00E35B65" w:rsidRPr="001F4824"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Pr="00E35B65" w:rsidRDefault="00E35B65" w:rsidP="001F05EB">
            <w:pPr>
              <w:rPr>
                <w:rFonts w:ascii="Arial" w:hAnsi="Arial" w:cs="Arial"/>
                <w:sz w:val="22"/>
                <w:szCs w:val="22"/>
              </w:rPr>
            </w:pPr>
            <w:r w:rsidRPr="00E35B65">
              <w:rPr>
                <w:rFonts w:ascii="Arial" w:hAnsi="Arial" w:cs="Arial"/>
                <w:sz w:val="22"/>
                <w:szCs w:val="22"/>
              </w:rPr>
              <w:t xml:space="preserve">Diploma Policy Objectives </w:t>
            </w:r>
          </w:p>
        </w:tc>
      </w:tr>
      <w:tr w:rsidR="00E35B65" w:rsidRPr="001D4DA4"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Pr="00E35B65" w:rsidRDefault="00E35B65" w:rsidP="001F05EB">
            <w:pPr>
              <w:rPr>
                <w:rFonts w:ascii="Arial" w:hAnsi="Arial" w:cs="Arial"/>
                <w:sz w:val="22"/>
                <w:szCs w:val="22"/>
              </w:rPr>
            </w:pPr>
            <w:r w:rsidRPr="00E35B65">
              <w:rPr>
                <w:rFonts w:ascii="Arial" w:hAnsi="Arial" w:cs="Arial" w:hint="eastAsia"/>
                <w:sz w:val="22"/>
                <w:szCs w:val="22"/>
              </w:rPr>
              <w:t>Work completed in this course helps students achi</w:t>
            </w:r>
            <w:r w:rsidRPr="00E35B65">
              <w:rPr>
                <w:rFonts w:ascii="Arial" w:hAnsi="Arial" w:cs="Arial"/>
                <w:sz w:val="22"/>
                <w:szCs w:val="22"/>
              </w:rPr>
              <w:t>e</w:t>
            </w:r>
            <w:r w:rsidRPr="00E35B65">
              <w:rPr>
                <w:rFonts w:ascii="Arial" w:hAnsi="Arial" w:cs="Arial" w:hint="eastAsia"/>
                <w:sz w:val="22"/>
                <w:szCs w:val="22"/>
              </w:rPr>
              <w:t xml:space="preserve">ve the following </w:t>
            </w:r>
            <w:r w:rsidRPr="00E35B65">
              <w:rPr>
                <w:rFonts w:ascii="Arial" w:hAnsi="Arial" w:cs="Arial"/>
                <w:sz w:val="22"/>
                <w:szCs w:val="22"/>
              </w:rPr>
              <w:t>Diploma Policy objective(s):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hint="eastAsia"/>
                <w:sz w:val="22"/>
                <w:szCs w:val="22"/>
              </w:rPr>
              <w:t xml:space="preserve">Advanced thinking skills (comparison, </w:t>
            </w:r>
            <w:r w:rsidRPr="00E35B65">
              <w:rPr>
                <w:rFonts w:ascii="Arial" w:hAnsi="Arial" w:cs="Arial"/>
                <w:sz w:val="22"/>
                <w:szCs w:val="22"/>
              </w:rPr>
              <w:t>analysis, synthesis, and evaluation) based on critical thinking (critical and analytic thought)</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The ability to understand and accept different cultures developed through acquisition of a broad knowledge and comparison of the cultures of Japan and other nations.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The ability to identify and solve problems</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Advanced communicative proficiency in both Japanese and English</w:t>
            </w:r>
          </w:p>
          <w:p w:rsidR="00E35B65" w:rsidRPr="00E35B65" w:rsidRDefault="00E35B65" w:rsidP="00E35B65">
            <w:pPr>
              <w:pStyle w:val="ListParagraph"/>
              <w:numPr>
                <w:ilvl w:val="0"/>
                <w:numId w:val="8"/>
              </w:numPr>
              <w:ind w:leftChars="0"/>
              <w:contextualSpacing/>
              <w:rPr>
                <w:rFonts w:ascii="Arial" w:hAnsi="Arial" w:cs="Arial"/>
                <w:sz w:val="22"/>
                <w:szCs w:val="22"/>
              </w:rPr>
            </w:pPr>
            <w:r w:rsidRPr="00E35B65">
              <w:rPr>
                <w:rFonts w:ascii="Arial" w:hAnsi="Arial" w:cs="Arial"/>
                <w:sz w:val="22"/>
                <w:szCs w:val="22"/>
              </w:rPr>
              <w:t>Proficiency in the use of information technology</w:t>
            </w:r>
            <w:r w:rsidRPr="00E35B65">
              <w:rPr>
                <w:rFonts w:ascii="Arial" w:hAnsi="Arial" w:cs="Arial" w:hint="eastAsia"/>
                <w:sz w:val="22"/>
                <w:szCs w:val="22"/>
              </w:rPr>
              <w:t xml:space="preserve"> </w:t>
            </w:r>
          </w:p>
          <w:p w:rsidR="00E35B65" w:rsidRPr="00E35B65" w:rsidRDefault="00E35B65" w:rsidP="001F05EB">
            <w:pPr>
              <w:rPr>
                <w:rFonts w:ascii="Arial" w:hAnsi="Arial" w:cs="Arial"/>
                <w:sz w:val="22"/>
                <w:szCs w:val="22"/>
              </w:rPr>
            </w:pPr>
          </w:p>
        </w:tc>
      </w:tr>
      <w:tr w:rsidR="00E35B65" w:rsidRPr="005B36FB"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Pr="005B36FB" w:rsidRDefault="00E35B65" w:rsidP="001F05EB">
            <w:pPr>
              <w:rPr>
                <w:rFonts w:ascii="Arial" w:hAnsi="Arial" w:cs="Arial"/>
                <w:sz w:val="22"/>
                <w:szCs w:val="22"/>
              </w:rPr>
            </w:pPr>
            <w:r w:rsidRPr="005B36FB">
              <w:rPr>
                <w:rFonts w:ascii="Arial" w:hAnsi="Arial" w:cs="Arial"/>
                <w:sz w:val="22"/>
                <w:szCs w:val="22"/>
              </w:rPr>
              <w:t>Notes:</w:t>
            </w:r>
          </w:p>
        </w:tc>
      </w:tr>
      <w:tr w:rsidR="00E35B65" w:rsidRPr="005B36FB" w:rsidTr="00E35B65">
        <w:tc>
          <w:tcPr>
            <w:tcW w:w="9736" w:type="dxa"/>
            <w:gridSpan w:val="3"/>
            <w:tcBorders>
              <w:top w:val="single" w:sz="4" w:space="0" w:color="auto"/>
              <w:left w:val="single" w:sz="4" w:space="0" w:color="auto"/>
              <w:bottom w:val="single" w:sz="4" w:space="0" w:color="auto"/>
              <w:right w:val="single" w:sz="4" w:space="0" w:color="auto"/>
            </w:tcBorders>
            <w:shd w:val="clear" w:color="auto" w:fill="auto"/>
          </w:tcPr>
          <w:p w:rsidR="00E35B65" w:rsidRDefault="00E35B65" w:rsidP="001F05EB">
            <w:pPr>
              <w:rPr>
                <w:rFonts w:ascii="Arial" w:hAnsi="Arial" w:cs="Arial"/>
                <w:sz w:val="22"/>
                <w:szCs w:val="22"/>
              </w:rPr>
            </w:pPr>
          </w:p>
          <w:p w:rsidR="00E35B65" w:rsidRPr="005B36FB" w:rsidRDefault="00E35B65" w:rsidP="001F05EB">
            <w:pPr>
              <w:rPr>
                <w:rFonts w:ascii="Arial" w:hAnsi="Arial" w:cs="Arial"/>
                <w:sz w:val="22"/>
                <w:szCs w:val="22"/>
              </w:rPr>
            </w:pPr>
          </w:p>
        </w:tc>
      </w:tr>
    </w:tbl>
    <w:p w:rsidR="00EF4620" w:rsidRPr="00E35B65" w:rsidRDefault="00EF4620" w:rsidP="009B08F6">
      <w:pPr>
        <w:rPr>
          <w:rFonts w:ascii="Arial" w:hAnsi="Arial" w:cs="Arial"/>
          <w:sz w:val="24"/>
        </w:rPr>
        <w:sectPr w:rsidR="00EF4620" w:rsidRPr="00E35B65" w:rsidSect="00D60C5E">
          <w:pgSz w:w="11906" w:h="16838" w:code="9"/>
          <w:pgMar w:top="1440" w:right="1080" w:bottom="1440" w:left="1080" w:header="851" w:footer="992" w:gutter="0"/>
          <w:cols w:space="425"/>
          <w:docGrid w:type="lines" w:linePitch="360"/>
        </w:sectPr>
      </w:pPr>
    </w:p>
    <w:p w:rsidR="00ED587C" w:rsidRPr="00ED587C" w:rsidRDefault="00ED587C" w:rsidP="00ED587C">
      <w:pPr>
        <w:rPr>
          <w:rFonts w:ascii="Arial" w:hAnsi="Arial" w:cs="Arial"/>
          <w:b/>
          <w:sz w:val="24"/>
        </w:rPr>
      </w:pPr>
      <w:r w:rsidRPr="00ED587C">
        <w:rPr>
          <w:rFonts w:ascii="Arial" w:hAnsi="Arial" w:cs="Arial"/>
          <w:b/>
          <w:sz w:val="24"/>
        </w:rPr>
        <w:lastRenderedPageBreak/>
        <w:t>Assessment Criteria</w:t>
      </w:r>
    </w:p>
    <w:p w:rsidR="00ED587C" w:rsidRPr="00ED587C" w:rsidRDefault="00ED587C" w:rsidP="00ED587C">
      <w:pPr>
        <w:rPr>
          <w:rFonts w:ascii="Arial" w:hAnsi="Arial" w:cs="Arial"/>
          <w:b/>
          <w:sz w:val="24"/>
        </w:rPr>
      </w:pPr>
    </w:p>
    <w:p w:rsidR="00ED587C" w:rsidRPr="00ED587C" w:rsidRDefault="00ED587C" w:rsidP="00ED587C">
      <w:pPr>
        <w:rPr>
          <w:rFonts w:ascii="Arial" w:hAnsi="Arial" w:cs="Arial"/>
          <w:sz w:val="24"/>
        </w:rPr>
      </w:pPr>
      <w:r w:rsidRPr="00ED587C">
        <w:rPr>
          <w:rFonts w:ascii="Arial" w:hAnsi="Arial" w:cs="Arial" w:hint="eastAsia"/>
          <w:sz w:val="24"/>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Advanced</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apply the concepts taught in class to </w:t>
            </w:r>
            <w:r w:rsidRPr="00ED587C">
              <w:rPr>
                <w:rFonts w:ascii="Arial" w:hAnsi="Arial" w:cs="Arial"/>
                <w:sz w:val="24"/>
              </w:rPr>
              <w:t>their own artistic experiences,</w:t>
            </w:r>
            <w:r w:rsidRPr="00ED587C">
              <w:rPr>
                <w:rFonts w:ascii="Arial" w:hAnsi="Arial" w:cs="Arial" w:hint="eastAsia"/>
                <w:sz w:val="24"/>
              </w:rPr>
              <w:t xml:space="preserve"> question his or her previous ideas about art, look at arts from more than one perspective, </w:t>
            </w:r>
            <w:proofErr w:type="gramStart"/>
            <w:r w:rsidRPr="00ED587C">
              <w:rPr>
                <w:rFonts w:ascii="Arial" w:hAnsi="Arial" w:cs="Arial" w:hint="eastAsia"/>
                <w:sz w:val="24"/>
              </w:rPr>
              <w:t>contribute</w:t>
            </w:r>
            <w:proofErr w:type="gramEnd"/>
            <w:r w:rsidRPr="00ED587C">
              <w:rPr>
                <w:rFonts w:ascii="Arial" w:hAnsi="Arial" w:cs="Arial" w:hint="eastAsia"/>
                <w:sz w:val="24"/>
              </w:rPr>
              <w:t xml:space="preserve"> insightfully to class discussion</w:t>
            </w:r>
            <w:r w:rsidRPr="00ED587C">
              <w:rPr>
                <w:rFonts w:ascii="Arial" w:hAnsi="Arial" w:cs="Arial"/>
                <w:sz w:val="24"/>
              </w:rPr>
              <w:t>s</w:t>
            </w:r>
            <w:r w:rsidRPr="00ED587C">
              <w:rPr>
                <w:rFonts w:ascii="Arial" w:hAnsi="Arial" w:cs="Arial" w:hint="eastAsia"/>
                <w:sz w:val="24"/>
              </w:rPr>
              <w:t xml:space="preserve"> and</w:t>
            </w:r>
            <w:r w:rsidRPr="00ED587C">
              <w:rPr>
                <w:rFonts w:ascii="Arial" w:hAnsi="Arial" w:cs="Arial"/>
                <w:sz w:val="24"/>
              </w:rPr>
              <w:t xml:space="preserve"> group projects.</w:t>
            </w:r>
            <w:r w:rsidRPr="00ED587C">
              <w:rPr>
                <w:rFonts w:ascii="Arial" w:hAnsi="Arial" w:cs="Arial" w:hint="eastAsia"/>
                <w:sz w:val="24"/>
              </w:rPr>
              <w:t xml:space="preserve"> </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Proficient</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understand the concepts taught in class and sometimes apply them to their cultural experiences. Student contributes to class discussion. </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Developing</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is able to understand the concepts taught in class.  </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Emerging</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does not understand the concepts taught in class.  </w:t>
            </w:r>
          </w:p>
        </w:tc>
      </w:tr>
    </w:tbl>
    <w:p w:rsidR="00ED587C" w:rsidRPr="00ED587C" w:rsidRDefault="00ED587C" w:rsidP="00ED587C">
      <w:pPr>
        <w:rPr>
          <w:rFonts w:ascii="Arial" w:hAnsi="Arial" w:cs="Arial"/>
          <w:sz w:val="24"/>
        </w:rPr>
      </w:pPr>
    </w:p>
    <w:p w:rsidR="00ED587C" w:rsidRPr="00ED587C" w:rsidRDefault="00ED587C" w:rsidP="00ED587C">
      <w:pPr>
        <w:rPr>
          <w:rFonts w:ascii="Arial" w:hAnsi="Arial" w:cs="Arial"/>
          <w:sz w:val="24"/>
        </w:rPr>
      </w:pPr>
      <w:r w:rsidRPr="00ED587C">
        <w:rPr>
          <w:rFonts w:ascii="Arial" w:hAnsi="Arial" w:cs="Arial"/>
          <w:sz w:val="24"/>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Exemplary</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is able to apply the concepts learned in class to</w:t>
            </w:r>
            <w:r w:rsidRPr="00ED587C">
              <w:rPr>
                <w:rFonts w:ascii="Arial" w:hAnsi="Arial" w:cs="Arial"/>
                <w:sz w:val="24"/>
              </w:rPr>
              <w:t xml:space="preserve"> make better understanding of artistic experiences they have in life. </w:t>
            </w:r>
            <w:r w:rsidRPr="00ED587C">
              <w:rPr>
                <w:rFonts w:ascii="Arial" w:hAnsi="Arial" w:cs="Arial" w:hint="eastAsia"/>
                <w:sz w:val="24"/>
              </w:rPr>
              <w:t xml:space="preserve">Student demonstrates </w:t>
            </w:r>
            <w:r w:rsidRPr="00ED587C">
              <w:rPr>
                <w:rFonts w:ascii="Arial" w:hAnsi="Arial" w:cs="Arial"/>
                <w:sz w:val="24"/>
              </w:rPr>
              <w:t xml:space="preserve">sufficient knowledge to appreciate </w:t>
            </w:r>
            <w:r>
              <w:rPr>
                <w:rFonts w:ascii="Arial" w:hAnsi="Arial" w:cs="Arial"/>
                <w:sz w:val="24"/>
              </w:rPr>
              <w:t>the artistic culture of today</w:t>
            </w:r>
            <w:r w:rsidRPr="00ED587C">
              <w:rPr>
                <w:rFonts w:ascii="Arial" w:hAnsi="Arial" w:cs="Arial"/>
                <w:sz w:val="24"/>
              </w:rPr>
              <w:t>. Actively engaged in all class activities and demonstrate exemplary problem solving techniques and presentation skills</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Good</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is able to apply the concepts learned in class to</w:t>
            </w:r>
            <w:r w:rsidRPr="00ED587C">
              <w:rPr>
                <w:rFonts w:ascii="Arial" w:hAnsi="Arial" w:cs="Arial"/>
                <w:sz w:val="24"/>
              </w:rPr>
              <w:t xml:space="preserve"> understand arts</w:t>
            </w:r>
            <w:r w:rsidRPr="00ED587C">
              <w:rPr>
                <w:rFonts w:ascii="Arial" w:hAnsi="Arial" w:cs="Arial" w:hint="eastAsia"/>
                <w:sz w:val="24"/>
              </w:rPr>
              <w:t>. Student understand</w:t>
            </w:r>
            <w:r w:rsidRPr="00ED587C">
              <w:rPr>
                <w:rFonts w:ascii="Arial" w:hAnsi="Arial" w:cs="Arial"/>
                <w:sz w:val="24"/>
              </w:rPr>
              <w:t xml:space="preserve">s the class contents and demonstrate good communication skills. </w:t>
            </w:r>
            <w:r w:rsidRPr="00ED587C">
              <w:rPr>
                <w:rFonts w:ascii="Arial" w:hAnsi="Arial" w:cs="Arial" w:hint="eastAsia"/>
                <w:sz w:val="24"/>
              </w:rPr>
              <w:t>S</w:t>
            </w:r>
            <w:r w:rsidRPr="00ED587C">
              <w:rPr>
                <w:rFonts w:ascii="Arial" w:hAnsi="Arial" w:cs="Arial"/>
                <w:sz w:val="24"/>
              </w:rPr>
              <w:t>tudent participates in class discussion voluntarily and make good presentations.</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Acceptable</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demonstrates understanding of the content and is adequately prepared for the lesson.</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Unacceptable</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does not understand the content OR lesson is very short OR lesson seems inadequately prepared. </w:t>
            </w:r>
          </w:p>
        </w:tc>
      </w:tr>
    </w:tbl>
    <w:p w:rsidR="00ED587C" w:rsidRPr="00ED587C" w:rsidRDefault="00ED587C" w:rsidP="00ED587C">
      <w:pPr>
        <w:rPr>
          <w:rFonts w:ascii="Arial" w:hAnsi="Arial" w:cs="Arial"/>
          <w:sz w:val="24"/>
        </w:rPr>
      </w:pPr>
    </w:p>
    <w:p w:rsidR="00ED587C" w:rsidRPr="00ED587C" w:rsidRDefault="00ED587C" w:rsidP="00ED587C">
      <w:pPr>
        <w:rPr>
          <w:rFonts w:ascii="Arial" w:hAnsi="Arial" w:cs="Arial"/>
          <w:sz w:val="24"/>
        </w:rPr>
      </w:pPr>
      <w:r w:rsidRPr="00ED587C">
        <w:rPr>
          <w:rFonts w:ascii="Arial" w:hAnsi="Arial" w:cs="Arial" w:hint="eastAsia"/>
          <w:sz w:val="24"/>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Exemplary</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w:t>
            </w:r>
            <w:r w:rsidRPr="00ED587C">
              <w:rPr>
                <w:rFonts w:ascii="Arial" w:hAnsi="Arial" w:cs="Arial"/>
                <w:sz w:val="24"/>
              </w:rPr>
              <w:t>’</w:t>
            </w:r>
            <w:r w:rsidRPr="00ED587C">
              <w:rPr>
                <w:rFonts w:ascii="Arial" w:hAnsi="Arial" w:cs="Arial" w:hint="eastAsia"/>
                <w:sz w:val="24"/>
              </w:rPr>
              <w:t>s oral and written English shows signs of risk-taking and is relatively free of careless errors.</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Good</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w:t>
            </w:r>
            <w:r w:rsidRPr="00ED587C">
              <w:rPr>
                <w:rFonts w:ascii="Arial" w:hAnsi="Arial" w:cs="Arial"/>
                <w:sz w:val="24"/>
              </w:rPr>
              <w:t>’</w:t>
            </w:r>
            <w:r w:rsidRPr="00ED587C">
              <w:rPr>
                <w:rFonts w:ascii="Arial" w:hAnsi="Arial" w:cs="Arial" w:hint="eastAsia"/>
                <w:sz w:val="24"/>
              </w:rPr>
              <w:t>s oral and written English is relatively free of careless errors.</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Acceptable</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 xml:space="preserve">Student makes many errors in writing OR minimal </w:t>
            </w:r>
            <w:r w:rsidRPr="00ED587C">
              <w:rPr>
                <w:rFonts w:ascii="Arial" w:hAnsi="Arial" w:cs="Arial" w:hint="eastAsia"/>
                <w:sz w:val="24"/>
              </w:rPr>
              <w:lastRenderedPageBreak/>
              <w:t xml:space="preserve">contributions to class discussion. </w:t>
            </w:r>
          </w:p>
        </w:tc>
      </w:tr>
      <w:tr w:rsidR="00ED587C" w:rsidRPr="00ED587C" w:rsidTr="002723FC">
        <w:tc>
          <w:tcPr>
            <w:tcW w:w="2518"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lastRenderedPageBreak/>
              <w:t>Unacceptable</w:t>
            </w:r>
          </w:p>
        </w:tc>
        <w:tc>
          <w:tcPr>
            <w:tcW w:w="6184" w:type="dxa"/>
            <w:shd w:val="clear" w:color="auto" w:fill="auto"/>
          </w:tcPr>
          <w:p w:rsidR="00ED587C" w:rsidRPr="00ED587C" w:rsidRDefault="00ED587C" w:rsidP="00ED587C">
            <w:pPr>
              <w:rPr>
                <w:rFonts w:ascii="Arial" w:hAnsi="Arial" w:cs="Arial"/>
                <w:sz w:val="24"/>
              </w:rPr>
            </w:pPr>
            <w:r w:rsidRPr="00ED587C">
              <w:rPr>
                <w:rFonts w:ascii="Arial" w:hAnsi="Arial" w:cs="Arial" w:hint="eastAsia"/>
                <w:sz w:val="24"/>
              </w:rPr>
              <w:t>Student makes many errors in writing AND minimal contributions to class discussion.</w:t>
            </w:r>
          </w:p>
        </w:tc>
      </w:tr>
    </w:tbl>
    <w:p w:rsidR="00ED587C" w:rsidRPr="00ED587C" w:rsidRDefault="00ED587C" w:rsidP="00ED587C">
      <w:pPr>
        <w:rPr>
          <w:rFonts w:ascii="Arial" w:hAnsi="Arial" w:cs="Arial"/>
          <w:sz w:val="24"/>
        </w:rPr>
      </w:pPr>
    </w:p>
    <w:p w:rsidR="00ED587C" w:rsidRPr="00ED587C" w:rsidRDefault="00ED587C" w:rsidP="00ED587C">
      <w:pPr>
        <w:rPr>
          <w:rFonts w:ascii="Arial" w:hAnsi="Arial" w:cs="Arial"/>
          <w:sz w:val="24"/>
        </w:rPr>
      </w:pPr>
    </w:p>
    <w:p w:rsidR="00D965CE" w:rsidRPr="00ED587C" w:rsidRDefault="00D965CE" w:rsidP="00EF4620">
      <w:pPr>
        <w:rPr>
          <w:rFonts w:ascii="Arial" w:hAnsi="Arial" w:cs="Arial"/>
          <w:sz w:val="24"/>
        </w:rPr>
      </w:pPr>
    </w:p>
    <w:sectPr w:rsidR="00D965CE" w:rsidRPr="00ED587C"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A1D39ED"/>
    <w:multiLevelType w:val="hybridMultilevel"/>
    <w:tmpl w:val="6762ADA4"/>
    <w:lvl w:ilvl="0" w:tplc="C8B436B6">
      <w:numFmt w:val="bullet"/>
      <w:lvlText w:val="-"/>
      <w:lvlJc w:val="left"/>
      <w:pPr>
        <w:ind w:left="470" w:hanging="360"/>
      </w:pPr>
      <w:rPr>
        <w:rFonts w:ascii="Arial" w:eastAsia="ＭＳ 明朝" w:hAnsi="Arial" w:cs="Arial"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644AB"/>
    <w:rsid w:val="00666F21"/>
    <w:rsid w:val="006A3337"/>
    <w:rsid w:val="006B45EF"/>
    <w:rsid w:val="006C242F"/>
    <w:rsid w:val="007456F4"/>
    <w:rsid w:val="0078189C"/>
    <w:rsid w:val="00782BC8"/>
    <w:rsid w:val="007950C4"/>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46514"/>
    <w:rsid w:val="00A50A87"/>
    <w:rsid w:val="00A51A44"/>
    <w:rsid w:val="00A631D0"/>
    <w:rsid w:val="00A927A0"/>
    <w:rsid w:val="00B11BBC"/>
    <w:rsid w:val="00B33728"/>
    <w:rsid w:val="00B54CCD"/>
    <w:rsid w:val="00B56A1A"/>
    <w:rsid w:val="00B6526F"/>
    <w:rsid w:val="00B946EA"/>
    <w:rsid w:val="00BE0E63"/>
    <w:rsid w:val="00C1462C"/>
    <w:rsid w:val="00C20338"/>
    <w:rsid w:val="00C50380"/>
    <w:rsid w:val="00C84E79"/>
    <w:rsid w:val="00C947DA"/>
    <w:rsid w:val="00CA2C5A"/>
    <w:rsid w:val="00CB2A21"/>
    <w:rsid w:val="00CC2001"/>
    <w:rsid w:val="00CC5DCB"/>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D5694"/>
    <w:rsid w:val="00DE4252"/>
    <w:rsid w:val="00DE612C"/>
    <w:rsid w:val="00E057BD"/>
    <w:rsid w:val="00E13FF2"/>
    <w:rsid w:val="00E1713B"/>
    <w:rsid w:val="00E17446"/>
    <w:rsid w:val="00E200AE"/>
    <w:rsid w:val="00E266A6"/>
    <w:rsid w:val="00E30052"/>
    <w:rsid w:val="00E35B65"/>
    <w:rsid w:val="00E423D1"/>
    <w:rsid w:val="00E834D7"/>
    <w:rsid w:val="00E9369B"/>
    <w:rsid w:val="00ED587C"/>
    <w:rsid w:val="00EE6BE4"/>
    <w:rsid w:val="00EF4620"/>
    <w:rsid w:val="00F017CF"/>
    <w:rsid w:val="00F04136"/>
    <w:rsid w:val="00F05550"/>
    <w:rsid w:val="00F07013"/>
    <w:rsid w:val="00F222E3"/>
    <w:rsid w:val="00F31584"/>
    <w:rsid w:val="00F459CF"/>
    <w:rsid w:val="00F70C8D"/>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46514"/>
    <w:pPr>
      <w:ind w:leftChars="400" w:left="840"/>
    </w:pPr>
  </w:style>
  <w:style w:type="paragraph" w:customStyle="1" w:styleId="Default">
    <w:name w:val="Default"/>
    <w:rsid w:val="00A46514"/>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BE71-7015-47DF-80D0-9976D1C2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6</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jchoi</cp:lastModifiedBy>
  <cp:revision>2</cp:revision>
  <cp:lastPrinted>2018-09-27T02:40:00Z</cp:lastPrinted>
  <dcterms:created xsi:type="dcterms:W3CDTF">2019-01-28T05:46:00Z</dcterms:created>
  <dcterms:modified xsi:type="dcterms:W3CDTF">2019-01-28T05:46:00Z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