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408"/>
        <w:gridCol w:w="6269"/>
      </w:tblGrid>
      <w:tr w:rsidR="00510EDB" w:rsidRPr="00B269B1" w:rsidTr="00691CE8">
        <w:tc>
          <w:tcPr>
            <w:tcW w:w="2838" w:type="dxa"/>
            <w:gridSpan w:val="2"/>
          </w:tcPr>
          <w:p w:rsidR="00785E87" w:rsidRPr="00B269B1" w:rsidRDefault="007156AB" w:rsidP="00510EDB">
            <w:pPr>
              <w:rPr>
                <w:rFonts w:ascii="Arial" w:hAnsi="Arial" w:cs="Arial"/>
                <w:sz w:val="22"/>
              </w:rPr>
            </w:pPr>
            <w:bookmarkStart w:id="0" w:name="_GoBack"/>
            <w:bookmarkEnd w:id="0"/>
            <w:r>
              <w:rPr>
                <w:rFonts w:ascii="Arial" w:hAnsi="Arial" w:cs="Arial"/>
                <w:sz w:val="22"/>
              </w:rPr>
              <w:t>Course Title (</w:t>
            </w:r>
            <w:r w:rsidR="00785E87" w:rsidRPr="00B269B1">
              <w:rPr>
                <w:rFonts w:ascii="Arial" w:hAnsi="Arial" w:cs="Arial"/>
                <w:sz w:val="22"/>
              </w:rPr>
              <w:t>Credits )</w:t>
            </w:r>
          </w:p>
        </w:tc>
        <w:tc>
          <w:tcPr>
            <w:tcW w:w="6430" w:type="dxa"/>
          </w:tcPr>
          <w:p w:rsidR="00510EDB" w:rsidRPr="00B269B1" w:rsidRDefault="00BB0BF9" w:rsidP="00CC18AF">
            <w:pPr>
              <w:jc w:val="left"/>
              <w:rPr>
                <w:rFonts w:ascii="Arial" w:hAnsi="Arial" w:cs="Arial"/>
                <w:sz w:val="22"/>
              </w:rPr>
            </w:pPr>
            <w:r>
              <w:rPr>
                <w:rFonts w:ascii="Arial" w:hAnsi="Arial" w:cs="Arial"/>
                <w:sz w:val="22"/>
              </w:rPr>
              <w:t>Intro</w:t>
            </w:r>
            <w:r w:rsidR="00CC18AF">
              <w:rPr>
                <w:rFonts w:ascii="Arial" w:hAnsi="Arial" w:cs="Arial"/>
                <w:sz w:val="22"/>
              </w:rPr>
              <w:t>duction to Cultures of English-speaking Countries</w:t>
            </w:r>
            <w:r w:rsidR="00510EDB" w:rsidRPr="00B269B1">
              <w:rPr>
                <w:rFonts w:ascii="Arial" w:hAnsi="Arial" w:cs="Arial"/>
                <w:sz w:val="22"/>
              </w:rPr>
              <w:t xml:space="preserve"> </w:t>
            </w:r>
            <w:r w:rsidR="00510EDB" w:rsidRPr="001D666A">
              <w:rPr>
                <w:rFonts w:ascii="Arial" w:hAnsi="Arial" w:cs="Arial"/>
                <w:sz w:val="20"/>
                <w:szCs w:val="20"/>
              </w:rPr>
              <w:t>(4 credits)</w:t>
            </w:r>
          </w:p>
        </w:tc>
      </w:tr>
      <w:tr w:rsidR="00510EDB" w:rsidRPr="00B269B1" w:rsidTr="00691CE8">
        <w:tc>
          <w:tcPr>
            <w:tcW w:w="2838" w:type="dxa"/>
            <w:gridSpan w:val="2"/>
          </w:tcPr>
          <w:p w:rsidR="00510EDB" w:rsidRPr="00B269B1" w:rsidRDefault="000D5684" w:rsidP="00510EDB">
            <w:pPr>
              <w:rPr>
                <w:rFonts w:ascii="Arial" w:hAnsi="Arial" w:cs="Arial"/>
                <w:sz w:val="22"/>
              </w:rPr>
            </w:pPr>
            <w:r>
              <w:rPr>
                <w:rFonts w:ascii="Arial" w:hAnsi="Arial" w:cs="Arial"/>
                <w:sz w:val="22"/>
              </w:rPr>
              <w:t>Location/Time</w:t>
            </w:r>
          </w:p>
        </w:tc>
        <w:tc>
          <w:tcPr>
            <w:tcW w:w="6430" w:type="dxa"/>
          </w:tcPr>
          <w:p w:rsidR="00510EDB" w:rsidRPr="00B269B1" w:rsidRDefault="004B5200" w:rsidP="00691CE8">
            <w:pPr>
              <w:rPr>
                <w:rFonts w:ascii="Arial" w:hAnsi="Arial" w:cs="Arial"/>
                <w:sz w:val="22"/>
              </w:rPr>
            </w:pPr>
            <w:r>
              <w:rPr>
                <w:rFonts w:ascii="Arial" w:hAnsi="Arial" w:cs="Arial"/>
                <w:sz w:val="22"/>
              </w:rPr>
              <w:t>MIC 1-524</w:t>
            </w:r>
            <w:r w:rsidR="000D5684">
              <w:rPr>
                <w:rFonts w:ascii="Arial" w:hAnsi="Arial" w:cs="Arial"/>
                <w:sz w:val="22"/>
              </w:rPr>
              <w:t xml:space="preserve"> Monday and </w:t>
            </w:r>
            <w:r w:rsidR="00691CE8">
              <w:rPr>
                <w:rFonts w:ascii="Arial" w:hAnsi="Arial" w:cs="Arial"/>
                <w:sz w:val="22"/>
              </w:rPr>
              <w:t>Wednesday</w:t>
            </w:r>
            <w:r w:rsidR="000D5684">
              <w:rPr>
                <w:rFonts w:ascii="Arial" w:hAnsi="Arial" w:cs="Arial"/>
                <w:sz w:val="22"/>
              </w:rPr>
              <w:t xml:space="preserve"> 13:00-1</w:t>
            </w:r>
            <w:r w:rsidR="007156AB">
              <w:rPr>
                <w:rFonts w:ascii="Arial" w:hAnsi="Arial" w:cs="Arial"/>
                <w:sz w:val="22"/>
              </w:rPr>
              <w:t>4</w:t>
            </w:r>
            <w:r w:rsidR="000D5684">
              <w:rPr>
                <w:rFonts w:ascii="Arial" w:hAnsi="Arial" w:cs="Arial"/>
                <w:sz w:val="22"/>
              </w:rPr>
              <w:t>:</w:t>
            </w:r>
            <w:r w:rsidR="007156AB">
              <w:rPr>
                <w:rFonts w:ascii="Arial" w:hAnsi="Arial" w:cs="Arial"/>
                <w:sz w:val="22"/>
              </w:rPr>
              <w:t>30</w:t>
            </w:r>
          </w:p>
        </w:tc>
      </w:tr>
      <w:tr w:rsidR="00510EDB" w:rsidRPr="00B269B1" w:rsidTr="00691CE8">
        <w:tc>
          <w:tcPr>
            <w:tcW w:w="2418" w:type="dxa"/>
          </w:tcPr>
          <w:p w:rsidR="00510EDB" w:rsidRPr="00B269B1" w:rsidRDefault="00510EDB" w:rsidP="00D24E4E">
            <w:pPr>
              <w:rPr>
                <w:rFonts w:ascii="Arial" w:hAnsi="Arial" w:cs="Arial"/>
                <w:sz w:val="22"/>
              </w:rPr>
            </w:pPr>
            <w:r w:rsidRPr="00B269B1">
              <w:rPr>
                <w:rFonts w:ascii="Arial" w:hAnsi="Arial" w:cs="Arial"/>
                <w:sz w:val="22"/>
              </w:rPr>
              <w:t>Instructor</w:t>
            </w:r>
          </w:p>
        </w:tc>
        <w:tc>
          <w:tcPr>
            <w:tcW w:w="6850" w:type="dxa"/>
            <w:gridSpan w:val="2"/>
          </w:tcPr>
          <w:p w:rsidR="00510EDB" w:rsidRPr="00B269B1" w:rsidRDefault="00510EDB" w:rsidP="00510EDB">
            <w:pPr>
              <w:rPr>
                <w:rFonts w:ascii="Arial" w:hAnsi="Arial" w:cs="Arial"/>
                <w:sz w:val="22"/>
              </w:rPr>
            </w:pPr>
            <w:r w:rsidRPr="00B269B1">
              <w:rPr>
                <w:rFonts w:ascii="Arial" w:hAnsi="Arial" w:cs="Arial"/>
                <w:sz w:val="22"/>
              </w:rPr>
              <w:t>Edward Rummel</w:t>
            </w:r>
          </w:p>
        </w:tc>
      </w:tr>
      <w:tr w:rsidR="00510EDB" w:rsidRPr="00B269B1" w:rsidTr="00691CE8">
        <w:tc>
          <w:tcPr>
            <w:tcW w:w="2418" w:type="dxa"/>
          </w:tcPr>
          <w:p w:rsidR="00510EDB" w:rsidRPr="00B269B1" w:rsidRDefault="00510EDB" w:rsidP="00510EDB">
            <w:pPr>
              <w:rPr>
                <w:rFonts w:ascii="Arial" w:hAnsi="Arial" w:cs="Arial"/>
                <w:sz w:val="22"/>
              </w:rPr>
            </w:pPr>
            <w:r w:rsidRPr="00B269B1">
              <w:rPr>
                <w:rFonts w:ascii="Arial" w:hAnsi="Arial" w:cs="Arial"/>
                <w:sz w:val="22"/>
              </w:rPr>
              <w:t>E-mail address</w:t>
            </w:r>
          </w:p>
        </w:tc>
        <w:tc>
          <w:tcPr>
            <w:tcW w:w="6850" w:type="dxa"/>
            <w:gridSpan w:val="2"/>
          </w:tcPr>
          <w:p w:rsidR="00510EDB" w:rsidRPr="00B269B1" w:rsidRDefault="00510EDB" w:rsidP="00510EDB">
            <w:pPr>
              <w:rPr>
                <w:rFonts w:ascii="Arial" w:hAnsi="Arial" w:cs="Arial"/>
                <w:sz w:val="22"/>
              </w:rPr>
            </w:pPr>
            <w:r w:rsidRPr="00B269B1">
              <w:rPr>
                <w:rFonts w:ascii="Arial" w:hAnsi="Arial" w:cs="Arial"/>
                <w:sz w:val="22"/>
              </w:rPr>
              <w:t>erummel@sky.miyazaki-mic.ac.jp</w:t>
            </w:r>
          </w:p>
        </w:tc>
      </w:tr>
      <w:tr w:rsidR="00510EDB" w:rsidRPr="00B269B1" w:rsidTr="00691CE8">
        <w:tc>
          <w:tcPr>
            <w:tcW w:w="2418" w:type="dxa"/>
          </w:tcPr>
          <w:p w:rsidR="00510EDB" w:rsidRPr="00B269B1" w:rsidRDefault="00510EDB" w:rsidP="00510EDB">
            <w:pPr>
              <w:rPr>
                <w:rFonts w:ascii="Arial" w:hAnsi="Arial" w:cs="Arial"/>
                <w:sz w:val="22"/>
              </w:rPr>
            </w:pPr>
            <w:r w:rsidRPr="00B269B1">
              <w:rPr>
                <w:rFonts w:ascii="Arial" w:hAnsi="Arial" w:cs="Arial"/>
                <w:sz w:val="22"/>
              </w:rPr>
              <w:t>Office/Ext</w:t>
            </w:r>
          </w:p>
        </w:tc>
        <w:tc>
          <w:tcPr>
            <w:tcW w:w="6850" w:type="dxa"/>
            <w:gridSpan w:val="2"/>
          </w:tcPr>
          <w:p w:rsidR="00510EDB" w:rsidRPr="00B269B1" w:rsidRDefault="00510EDB" w:rsidP="00510EDB">
            <w:pPr>
              <w:rPr>
                <w:rFonts w:ascii="Arial" w:hAnsi="Arial" w:cs="Arial"/>
                <w:sz w:val="22"/>
              </w:rPr>
            </w:pPr>
            <w:r w:rsidRPr="00B269B1">
              <w:rPr>
                <w:rFonts w:ascii="Arial" w:hAnsi="Arial" w:cs="Arial"/>
                <w:sz w:val="22"/>
              </w:rPr>
              <w:t>Office: MIC1-409</w:t>
            </w:r>
          </w:p>
        </w:tc>
      </w:tr>
      <w:tr w:rsidR="00510EDB" w:rsidRPr="00B269B1" w:rsidTr="00691CE8">
        <w:tc>
          <w:tcPr>
            <w:tcW w:w="2418" w:type="dxa"/>
          </w:tcPr>
          <w:p w:rsidR="00510EDB" w:rsidRPr="00B269B1" w:rsidRDefault="00510EDB" w:rsidP="00510EDB">
            <w:pPr>
              <w:rPr>
                <w:rFonts w:ascii="Arial" w:hAnsi="Arial" w:cs="Arial"/>
                <w:sz w:val="22"/>
              </w:rPr>
            </w:pPr>
            <w:r w:rsidRPr="00B269B1">
              <w:rPr>
                <w:rFonts w:ascii="Arial" w:hAnsi="Arial" w:cs="Arial"/>
                <w:sz w:val="22"/>
              </w:rPr>
              <w:t>Office hours</w:t>
            </w:r>
          </w:p>
        </w:tc>
        <w:tc>
          <w:tcPr>
            <w:tcW w:w="6850" w:type="dxa"/>
            <w:gridSpan w:val="2"/>
          </w:tcPr>
          <w:p w:rsidR="00510EDB" w:rsidRPr="00B269B1" w:rsidRDefault="00510EDB" w:rsidP="00A339BD">
            <w:pPr>
              <w:rPr>
                <w:rFonts w:ascii="Arial" w:hAnsi="Arial" w:cs="Arial"/>
                <w:sz w:val="22"/>
              </w:rPr>
            </w:pPr>
            <w:r w:rsidRPr="00B269B1">
              <w:rPr>
                <w:rFonts w:ascii="Arial" w:hAnsi="Arial" w:cs="Arial"/>
                <w:sz w:val="22"/>
              </w:rPr>
              <w:t>M</w:t>
            </w:r>
            <w:r w:rsidR="007156AB">
              <w:rPr>
                <w:rFonts w:ascii="Arial" w:hAnsi="Arial" w:cs="Arial"/>
                <w:sz w:val="22"/>
              </w:rPr>
              <w:t>, W</w:t>
            </w:r>
            <w:r w:rsidRPr="00B269B1">
              <w:rPr>
                <w:rFonts w:ascii="Arial" w:hAnsi="Arial" w:cs="Arial"/>
                <w:sz w:val="22"/>
              </w:rPr>
              <w:t xml:space="preserve"> </w:t>
            </w:r>
            <w:r w:rsidR="00785E87">
              <w:rPr>
                <w:rFonts w:ascii="Arial" w:hAnsi="Arial" w:cs="Arial"/>
                <w:sz w:val="22"/>
              </w:rPr>
              <w:t>1</w:t>
            </w:r>
            <w:r w:rsidR="00A339BD">
              <w:rPr>
                <w:rFonts w:ascii="Arial" w:hAnsi="Arial" w:cs="Arial"/>
                <w:sz w:val="22"/>
              </w:rPr>
              <w:t>6</w:t>
            </w:r>
            <w:r w:rsidR="00785E87">
              <w:rPr>
                <w:rFonts w:ascii="Arial" w:hAnsi="Arial" w:cs="Arial"/>
                <w:sz w:val="22"/>
              </w:rPr>
              <w:t>:</w:t>
            </w:r>
            <w:r w:rsidR="00A339BD">
              <w:rPr>
                <w:rFonts w:ascii="Arial" w:hAnsi="Arial" w:cs="Arial"/>
                <w:sz w:val="22"/>
              </w:rPr>
              <w:t>15</w:t>
            </w:r>
            <w:r w:rsidRPr="00B269B1">
              <w:rPr>
                <w:rFonts w:ascii="Arial" w:hAnsi="Arial" w:cs="Arial"/>
                <w:sz w:val="22"/>
              </w:rPr>
              <w:t>-</w:t>
            </w:r>
            <w:r w:rsidR="007156AB">
              <w:rPr>
                <w:rFonts w:ascii="Arial" w:hAnsi="Arial" w:cs="Arial"/>
                <w:sz w:val="22"/>
              </w:rPr>
              <w:t>17:</w:t>
            </w:r>
            <w:r w:rsidR="00A339BD">
              <w:rPr>
                <w:rFonts w:ascii="Arial" w:hAnsi="Arial" w:cs="Arial"/>
                <w:sz w:val="22"/>
              </w:rPr>
              <w:t>15</w:t>
            </w:r>
            <w:r w:rsidR="007156AB">
              <w:rPr>
                <w:rFonts w:ascii="Arial" w:hAnsi="Arial" w:cs="Arial"/>
                <w:sz w:val="22"/>
              </w:rPr>
              <w:t>, or by appointment</w:t>
            </w:r>
          </w:p>
        </w:tc>
      </w:tr>
    </w:tbl>
    <w:p w:rsidR="00510EDB" w:rsidRPr="00681924" w:rsidRDefault="00510EDB" w:rsidP="00510EDB">
      <w:pPr>
        <w:jc w:val="center"/>
        <w:rPr>
          <w:rFonts w:ascii="Arial" w:hAnsi="Arial" w:cs="Arial"/>
          <w:sz w:val="22"/>
        </w:rPr>
      </w:pPr>
      <w:r w:rsidRPr="00681924">
        <w:rPr>
          <w:rFonts w:ascii="Arial" w:hAnsi="Arial" w:cs="Arial"/>
          <w:sz w:val="22"/>
        </w:rPr>
        <w:t>Miyazaki International College</w:t>
      </w:r>
    </w:p>
    <w:p w:rsidR="00510EDB" w:rsidRPr="00681924" w:rsidRDefault="004B5200" w:rsidP="00691CE8">
      <w:pPr>
        <w:ind w:right="-428"/>
        <w:jc w:val="center"/>
        <w:rPr>
          <w:rFonts w:ascii="Arial" w:hAnsi="Arial" w:cs="Arial"/>
          <w:sz w:val="22"/>
        </w:rPr>
      </w:pPr>
      <w:r>
        <w:rPr>
          <w:rFonts w:ascii="Arial" w:hAnsi="Arial" w:cs="Arial"/>
          <w:sz w:val="22"/>
        </w:rPr>
        <w:t>Spring 201</w:t>
      </w:r>
      <w:r w:rsidR="00250D3A">
        <w:rPr>
          <w:rFonts w:ascii="Arial" w:hAnsi="Arial" w:cs="Arial"/>
          <w:sz w:val="22"/>
        </w:rPr>
        <w:t>9</w:t>
      </w:r>
    </w:p>
    <w:p w:rsidR="00510EDB" w:rsidRPr="00681924" w:rsidRDefault="00510EDB" w:rsidP="00510EDB">
      <w:pPr>
        <w:rPr>
          <w:rFonts w:ascii="Arial" w:hAnsi="Arial" w:cs="Arial"/>
          <w:sz w:val="22"/>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3537"/>
        <w:gridCol w:w="4511"/>
      </w:tblGrid>
      <w:tr w:rsidR="00510EDB" w:rsidRPr="00B54D4F" w:rsidTr="00B54D4F">
        <w:tc>
          <w:tcPr>
            <w:tcW w:w="9622" w:type="dxa"/>
            <w:gridSpan w:val="3"/>
            <w:shd w:val="clear" w:color="auto" w:fill="auto"/>
          </w:tcPr>
          <w:p w:rsidR="00510EDB" w:rsidRPr="00B54D4F" w:rsidRDefault="00510EDB" w:rsidP="00510EDB">
            <w:pPr>
              <w:rPr>
                <w:rFonts w:ascii="Arial" w:hAnsi="Arial" w:cs="Arial"/>
                <w:sz w:val="22"/>
              </w:rPr>
            </w:pPr>
            <w:r w:rsidRPr="00B54D4F">
              <w:rPr>
                <w:rFonts w:ascii="Arial" w:hAnsi="Arial" w:cs="Arial"/>
                <w:sz w:val="22"/>
              </w:rPr>
              <w:t>Course Description:</w:t>
            </w:r>
          </w:p>
        </w:tc>
      </w:tr>
      <w:tr w:rsidR="00510EDB" w:rsidRPr="00B54D4F" w:rsidTr="00B54D4F">
        <w:tc>
          <w:tcPr>
            <w:tcW w:w="9622" w:type="dxa"/>
            <w:gridSpan w:val="3"/>
            <w:shd w:val="clear" w:color="auto" w:fill="auto"/>
          </w:tcPr>
          <w:p w:rsidR="00B27901" w:rsidRPr="00B54D4F" w:rsidRDefault="00B27901" w:rsidP="00B27901">
            <w:pPr>
              <w:rPr>
                <w:rFonts w:ascii="Calibri" w:hAnsi="Calibri"/>
              </w:rPr>
            </w:pPr>
            <w:r w:rsidRPr="00B54D4F">
              <w:rPr>
                <w:rFonts w:ascii="Calibri" w:hAnsi="Calibri"/>
              </w:rPr>
              <w:t>This course examines contemporary issues in the English-speaking world with a focus on the United States. Students learn to evaluate such issues, compare them with their own societies, assemble evidence from other sources, and express their own views in a written format. For language development, the course builds on the skills acquired in the Academic Writing courses. Students learn to use sources of evidence to support their writing on common issues in the English-speaking world. They learn to use quotations and paraphrases, summarize texts and avoid plagiarism. The use of citations and references as a standard feature of academic writing is addressed. Vocabulary, grammar and written fluency are also reinforced.</w:t>
            </w:r>
          </w:p>
          <w:p w:rsidR="00510EDB" w:rsidRPr="00B54D4F" w:rsidRDefault="00510EDB" w:rsidP="00B54D4F">
            <w:pPr>
              <w:jc w:val="left"/>
              <w:rPr>
                <w:rFonts w:ascii="Arial" w:hAnsi="Arial" w:cs="Arial"/>
                <w:sz w:val="22"/>
              </w:rPr>
            </w:pPr>
          </w:p>
        </w:tc>
      </w:tr>
      <w:tr w:rsidR="00510EDB" w:rsidRPr="00B54D4F" w:rsidTr="00B54D4F">
        <w:tc>
          <w:tcPr>
            <w:tcW w:w="9622" w:type="dxa"/>
            <w:gridSpan w:val="3"/>
            <w:shd w:val="clear" w:color="auto" w:fill="auto"/>
          </w:tcPr>
          <w:p w:rsidR="00510EDB" w:rsidRPr="00B54D4F" w:rsidRDefault="00510EDB" w:rsidP="00510EDB">
            <w:pPr>
              <w:rPr>
                <w:rFonts w:ascii="Arial" w:hAnsi="Arial" w:cs="Arial"/>
                <w:sz w:val="22"/>
              </w:rPr>
            </w:pPr>
            <w:r w:rsidRPr="00B54D4F">
              <w:rPr>
                <w:rFonts w:ascii="Arial" w:hAnsi="Arial" w:cs="Arial"/>
                <w:b/>
                <w:sz w:val="22"/>
              </w:rPr>
              <w:t>Course Goals/Objectives</w:t>
            </w:r>
            <w:r w:rsidRPr="00B54D4F">
              <w:rPr>
                <w:rFonts w:ascii="Arial" w:hAnsi="Arial" w:cs="Arial"/>
                <w:sz w:val="22"/>
              </w:rPr>
              <w:t>:</w:t>
            </w:r>
          </w:p>
        </w:tc>
      </w:tr>
      <w:tr w:rsidR="00510EDB" w:rsidRPr="00B54D4F" w:rsidTr="00B54D4F">
        <w:tc>
          <w:tcPr>
            <w:tcW w:w="9622" w:type="dxa"/>
            <w:gridSpan w:val="3"/>
            <w:shd w:val="clear" w:color="auto" w:fill="auto"/>
          </w:tcPr>
          <w:p w:rsidR="00B27901" w:rsidRPr="00B54D4F" w:rsidRDefault="00B27901" w:rsidP="00B27901">
            <w:pPr>
              <w:rPr>
                <w:rFonts w:ascii="Arial" w:hAnsi="Arial" w:cs="Arial"/>
                <w:sz w:val="22"/>
                <w:szCs w:val="22"/>
              </w:rPr>
            </w:pPr>
          </w:p>
          <w:p w:rsidR="00B27901" w:rsidRPr="00B54D4F" w:rsidRDefault="00B27901" w:rsidP="00B27901">
            <w:pPr>
              <w:rPr>
                <w:rFonts w:ascii="Arial" w:hAnsi="Arial" w:cs="Arial"/>
                <w:sz w:val="22"/>
                <w:szCs w:val="22"/>
              </w:rPr>
            </w:pPr>
            <w:proofErr w:type="gramStart"/>
            <w:r w:rsidRPr="00B54D4F">
              <w:rPr>
                <w:rFonts w:ascii="Arial" w:hAnsi="Arial" w:cs="Arial" w:hint="eastAsia"/>
                <w:sz w:val="22"/>
                <w:szCs w:val="22"/>
              </w:rPr>
              <w:t>1.Students</w:t>
            </w:r>
            <w:proofErr w:type="gramEnd"/>
            <w:r w:rsidRPr="00B54D4F">
              <w:rPr>
                <w:rFonts w:ascii="Arial" w:hAnsi="Arial" w:cs="Arial" w:hint="eastAsia"/>
                <w:sz w:val="22"/>
                <w:szCs w:val="22"/>
              </w:rPr>
              <w:t xml:space="preserve"> will be able to summarize and paraphrase a short paragraph, and use quotations to support their arguments.</w:t>
            </w:r>
          </w:p>
          <w:p w:rsidR="00B27901" w:rsidRPr="00B54D4F" w:rsidRDefault="00B27901" w:rsidP="00B27901">
            <w:pPr>
              <w:rPr>
                <w:rFonts w:ascii="Arial" w:hAnsi="Arial" w:cs="Arial"/>
                <w:sz w:val="22"/>
                <w:szCs w:val="22"/>
              </w:rPr>
            </w:pPr>
            <w:r w:rsidRPr="00B54D4F">
              <w:rPr>
                <w:rFonts w:ascii="Arial" w:hAnsi="Arial" w:cs="Arial" w:hint="eastAsia"/>
                <w:sz w:val="22"/>
                <w:szCs w:val="22"/>
              </w:rPr>
              <w:t>2. Students will be able to identify plagiarism.</w:t>
            </w:r>
          </w:p>
          <w:p w:rsidR="00B27901" w:rsidRPr="00B54D4F" w:rsidRDefault="00B27901" w:rsidP="00B27901">
            <w:pPr>
              <w:rPr>
                <w:rFonts w:ascii="Arial" w:hAnsi="Arial" w:cs="Arial"/>
                <w:sz w:val="22"/>
                <w:szCs w:val="22"/>
              </w:rPr>
            </w:pPr>
            <w:r w:rsidRPr="00B54D4F">
              <w:rPr>
                <w:rFonts w:ascii="Arial" w:hAnsi="Arial" w:cs="Arial" w:hint="eastAsia"/>
                <w:sz w:val="22"/>
                <w:szCs w:val="22"/>
              </w:rPr>
              <w:t xml:space="preserve">3. Students will be able to use in-text citations and make a reference list. </w:t>
            </w:r>
          </w:p>
          <w:p w:rsidR="00B27901" w:rsidRPr="00B54D4F" w:rsidRDefault="00B27901" w:rsidP="00B27901">
            <w:pPr>
              <w:rPr>
                <w:rFonts w:ascii="Arial" w:hAnsi="Arial" w:cs="Arial"/>
                <w:sz w:val="22"/>
                <w:szCs w:val="22"/>
              </w:rPr>
            </w:pPr>
            <w:r w:rsidRPr="00B54D4F">
              <w:rPr>
                <w:rFonts w:ascii="Arial" w:hAnsi="Arial" w:cs="Arial" w:hint="eastAsia"/>
                <w:sz w:val="22"/>
                <w:szCs w:val="22"/>
              </w:rPr>
              <w:t xml:space="preserve">4. Students will be able to write a five-paragraph comparison and contrast essay. </w:t>
            </w:r>
          </w:p>
          <w:p w:rsidR="00B27901" w:rsidRPr="00B54D4F" w:rsidRDefault="00B27901" w:rsidP="00B27901">
            <w:pPr>
              <w:rPr>
                <w:rFonts w:ascii="Arial" w:hAnsi="Arial" w:cs="Arial"/>
                <w:sz w:val="22"/>
                <w:szCs w:val="22"/>
              </w:rPr>
            </w:pPr>
            <w:r w:rsidRPr="00B54D4F">
              <w:rPr>
                <w:rFonts w:ascii="Arial" w:hAnsi="Arial" w:cs="Arial" w:hint="eastAsia"/>
                <w:sz w:val="22"/>
                <w:szCs w:val="22"/>
              </w:rPr>
              <w:t>5. Students will be able to write a five-paragraph essay describing a problem and its solution.</w:t>
            </w:r>
          </w:p>
          <w:p w:rsidR="00B27901" w:rsidRPr="00B54D4F" w:rsidRDefault="00B27901" w:rsidP="00B27901">
            <w:pPr>
              <w:rPr>
                <w:rFonts w:ascii="Arial" w:hAnsi="Arial" w:cs="Arial"/>
                <w:sz w:val="22"/>
                <w:szCs w:val="22"/>
              </w:rPr>
            </w:pPr>
            <w:r w:rsidRPr="00B54D4F">
              <w:rPr>
                <w:rFonts w:ascii="Arial" w:hAnsi="Arial" w:cs="Arial" w:hint="eastAsia"/>
                <w:sz w:val="22"/>
                <w:szCs w:val="22"/>
              </w:rPr>
              <w:t>6. Students will be able to write a well-organized essay under time constraints</w:t>
            </w:r>
          </w:p>
          <w:p w:rsidR="00B27901" w:rsidRPr="00B54D4F" w:rsidRDefault="00B27901" w:rsidP="00B27901">
            <w:pPr>
              <w:rPr>
                <w:rFonts w:ascii="Arial" w:hAnsi="Arial" w:cs="Arial"/>
                <w:sz w:val="22"/>
                <w:szCs w:val="22"/>
              </w:rPr>
            </w:pPr>
            <w:r w:rsidRPr="00B54D4F">
              <w:rPr>
                <w:rFonts w:ascii="Arial" w:hAnsi="Arial" w:cs="Arial" w:hint="eastAsia"/>
                <w:sz w:val="22"/>
                <w:szCs w:val="22"/>
              </w:rPr>
              <w:t xml:space="preserve">7. Students will be able to write English to suit the purpose, scene and situation, etc., for various different themes. </w:t>
            </w:r>
          </w:p>
          <w:p w:rsidR="00510EDB" w:rsidRPr="00B54D4F" w:rsidRDefault="00510EDB" w:rsidP="00B54D4F">
            <w:pPr>
              <w:suppressAutoHyphens/>
              <w:spacing w:after="60"/>
              <w:ind w:left="360"/>
              <w:jc w:val="left"/>
              <w:rPr>
                <w:rFonts w:ascii="Arial" w:hAnsi="Arial"/>
                <w:sz w:val="22"/>
              </w:rPr>
            </w:pPr>
          </w:p>
        </w:tc>
      </w:tr>
      <w:tr w:rsidR="00510EDB" w:rsidRPr="00B54D4F" w:rsidTr="00B54D4F">
        <w:tc>
          <w:tcPr>
            <w:tcW w:w="9622" w:type="dxa"/>
            <w:gridSpan w:val="3"/>
            <w:shd w:val="clear" w:color="auto" w:fill="auto"/>
          </w:tcPr>
          <w:p w:rsidR="00510EDB" w:rsidRPr="00B54D4F" w:rsidRDefault="00510EDB" w:rsidP="00510EDB">
            <w:pPr>
              <w:rPr>
                <w:rFonts w:ascii="Arial" w:hAnsi="Arial" w:cs="Arial"/>
                <w:b/>
                <w:sz w:val="22"/>
              </w:rPr>
            </w:pPr>
            <w:r w:rsidRPr="00B54D4F">
              <w:rPr>
                <w:rFonts w:ascii="Arial" w:hAnsi="Arial" w:cs="Arial"/>
                <w:b/>
                <w:sz w:val="22"/>
              </w:rPr>
              <w:t>Course Schedule</w:t>
            </w:r>
          </w:p>
        </w:tc>
      </w:tr>
      <w:tr w:rsidR="00510EDB" w:rsidRPr="00B54D4F" w:rsidTr="00B54D4F">
        <w:tc>
          <w:tcPr>
            <w:tcW w:w="1574" w:type="dxa"/>
            <w:shd w:val="clear" w:color="auto" w:fill="auto"/>
          </w:tcPr>
          <w:p w:rsidR="00510EDB" w:rsidRPr="00B54D4F" w:rsidRDefault="00510EDB" w:rsidP="00510EDB">
            <w:pPr>
              <w:rPr>
                <w:rFonts w:ascii="Arial" w:hAnsi="Arial" w:cs="Arial"/>
                <w:sz w:val="22"/>
              </w:rPr>
            </w:pPr>
            <w:r w:rsidRPr="00B54D4F">
              <w:rPr>
                <w:rFonts w:ascii="Arial" w:hAnsi="Arial" w:cs="Arial"/>
                <w:sz w:val="22"/>
              </w:rPr>
              <w:t>No/Week/Day</w:t>
            </w:r>
          </w:p>
        </w:tc>
        <w:tc>
          <w:tcPr>
            <w:tcW w:w="3537" w:type="dxa"/>
            <w:shd w:val="clear" w:color="auto" w:fill="auto"/>
          </w:tcPr>
          <w:p w:rsidR="00510EDB" w:rsidRPr="00B54D4F" w:rsidRDefault="00510EDB" w:rsidP="00510EDB">
            <w:pPr>
              <w:rPr>
                <w:rFonts w:ascii="Arial" w:hAnsi="Arial" w:cs="Arial"/>
                <w:sz w:val="22"/>
              </w:rPr>
            </w:pPr>
            <w:r w:rsidRPr="00B54D4F">
              <w:rPr>
                <w:rFonts w:ascii="Arial" w:hAnsi="Arial" w:cs="Arial"/>
                <w:sz w:val="22"/>
              </w:rPr>
              <w:t xml:space="preserve">Topic </w:t>
            </w:r>
          </w:p>
        </w:tc>
        <w:tc>
          <w:tcPr>
            <w:tcW w:w="4511" w:type="dxa"/>
            <w:shd w:val="clear" w:color="auto" w:fill="auto"/>
          </w:tcPr>
          <w:p w:rsidR="00510EDB" w:rsidRPr="00B54D4F" w:rsidRDefault="00510EDB" w:rsidP="00510EDB">
            <w:pPr>
              <w:rPr>
                <w:rFonts w:ascii="Arial" w:hAnsi="Arial" w:cs="Arial"/>
                <w:sz w:val="22"/>
              </w:rPr>
            </w:pPr>
            <w:r w:rsidRPr="00B54D4F">
              <w:rPr>
                <w:rFonts w:ascii="Arial" w:hAnsi="Arial" w:cs="Arial"/>
                <w:sz w:val="22"/>
              </w:rPr>
              <w:t>Content</w:t>
            </w:r>
          </w:p>
        </w:tc>
      </w:tr>
      <w:tr w:rsidR="00510EDB" w:rsidRPr="00B54D4F" w:rsidTr="00B54D4F">
        <w:tc>
          <w:tcPr>
            <w:tcW w:w="1574" w:type="dxa"/>
            <w:shd w:val="clear" w:color="auto" w:fill="auto"/>
          </w:tcPr>
          <w:p w:rsidR="00510EDB" w:rsidRPr="00B54D4F" w:rsidRDefault="00510EDB" w:rsidP="00B54D4F">
            <w:pPr>
              <w:jc w:val="left"/>
              <w:rPr>
                <w:rFonts w:ascii="Arial" w:hAnsi="Arial" w:cs="Arial"/>
                <w:sz w:val="22"/>
              </w:rPr>
            </w:pPr>
            <w:r w:rsidRPr="00B54D4F">
              <w:rPr>
                <w:rFonts w:ascii="Arial" w:hAnsi="Arial" w:cs="Arial"/>
                <w:sz w:val="22"/>
              </w:rPr>
              <w:t>15 week project</w:t>
            </w:r>
          </w:p>
        </w:tc>
        <w:tc>
          <w:tcPr>
            <w:tcW w:w="3537" w:type="dxa"/>
            <w:shd w:val="clear" w:color="auto" w:fill="auto"/>
          </w:tcPr>
          <w:p w:rsidR="00510EDB" w:rsidRPr="00B54D4F" w:rsidRDefault="00510EDB" w:rsidP="00510EDB">
            <w:pPr>
              <w:rPr>
                <w:rFonts w:ascii="Arial" w:hAnsi="Arial" w:cs="Arial"/>
                <w:sz w:val="22"/>
              </w:rPr>
            </w:pPr>
            <w:r w:rsidRPr="00B54D4F">
              <w:rPr>
                <w:rFonts w:ascii="Arial" w:hAnsi="Arial" w:cs="Arial"/>
                <w:sz w:val="22"/>
              </w:rPr>
              <w:t>American Current Events</w:t>
            </w:r>
          </w:p>
        </w:tc>
        <w:tc>
          <w:tcPr>
            <w:tcW w:w="4511" w:type="dxa"/>
            <w:shd w:val="clear" w:color="auto" w:fill="auto"/>
          </w:tcPr>
          <w:p w:rsidR="00510EDB" w:rsidRPr="00B54D4F" w:rsidRDefault="00510EDB" w:rsidP="00510EDB">
            <w:pPr>
              <w:rPr>
                <w:rFonts w:ascii="Arial" w:hAnsi="Arial" w:cs="Arial"/>
                <w:sz w:val="22"/>
              </w:rPr>
            </w:pPr>
            <w:r w:rsidRPr="00B54D4F">
              <w:rPr>
                <w:rFonts w:ascii="Arial" w:hAnsi="Arial" w:cs="Arial"/>
                <w:sz w:val="22"/>
              </w:rPr>
              <w:t>Weekly assignment for students to read and report on American current events.</w:t>
            </w:r>
            <w:r w:rsidR="00B27901" w:rsidRPr="00B54D4F">
              <w:rPr>
                <w:rFonts w:ascii="Arial" w:hAnsi="Arial" w:cs="Arial"/>
                <w:sz w:val="22"/>
              </w:rPr>
              <w:t xml:space="preserve"> Objectives covered: 1, 2, 3, 7</w:t>
            </w:r>
          </w:p>
        </w:tc>
      </w:tr>
      <w:tr w:rsidR="00510EDB" w:rsidRPr="00B54D4F" w:rsidTr="00B54D4F">
        <w:tc>
          <w:tcPr>
            <w:tcW w:w="1574" w:type="dxa"/>
            <w:shd w:val="clear" w:color="auto" w:fill="auto"/>
          </w:tcPr>
          <w:p w:rsidR="00B27901" w:rsidRPr="00B54D4F" w:rsidRDefault="00B27901" w:rsidP="00510EDB">
            <w:pPr>
              <w:rPr>
                <w:rFonts w:ascii="Arial" w:hAnsi="Arial" w:cs="Arial"/>
                <w:sz w:val="22"/>
              </w:rPr>
            </w:pPr>
            <w:r w:rsidRPr="00B54D4F">
              <w:rPr>
                <w:rFonts w:ascii="Arial" w:hAnsi="Arial" w:cs="Arial"/>
                <w:sz w:val="22"/>
              </w:rPr>
              <w:t>Weeks 1 - 4</w:t>
            </w:r>
          </w:p>
          <w:p w:rsidR="00510EDB" w:rsidRPr="00B54D4F" w:rsidRDefault="00510EDB" w:rsidP="00510EDB">
            <w:pPr>
              <w:rPr>
                <w:rFonts w:ascii="Arial" w:hAnsi="Arial" w:cs="Arial"/>
                <w:sz w:val="22"/>
              </w:rPr>
            </w:pPr>
            <w:r w:rsidRPr="00B54D4F">
              <w:rPr>
                <w:rFonts w:ascii="Arial" w:hAnsi="Arial" w:cs="Arial"/>
                <w:sz w:val="22"/>
              </w:rPr>
              <w:t>Unit 1</w:t>
            </w:r>
          </w:p>
        </w:tc>
        <w:tc>
          <w:tcPr>
            <w:tcW w:w="3537" w:type="dxa"/>
            <w:shd w:val="clear" w:color="auto" w:fill="auto"/>
          </w:tcPr>
          <w:p w:rsidR="00510EDB" w:rsidRPr="00B54D4F" w:rsidRDefault="006310E6" w:rsidP="00510EDB">
            <w:pPr>
              <w:rPr>
                <w:rFonts w:ascii="Arial" w:hAnsi="Arial" w:cs="Arial"/>
                <w:sz w:val="22"/>
              </w:rPr>
            </w:pPr>
            <w:r w:rsidRPr="00B54D4F">
              <w:rPr>
                <w:rFonts w:ascii="Arial" w:hAnsi="Arial" w:cs="Arial"/>
                <w:sz w:val="22"/>
              </w:rPr>
              <w:t>Laws of the Land</w:t>
            </w:r>
          </w:p>
        </w:tc>
        <w:tc>
          <w:tcPr>
            <w:tcW w:w="4511" w:type="dxa"/>
            <w:shd w:val="clear" w:color="auto" w:fill="auto"/>
          </w:tcPr>
          <w:p w:rsidR="00510EDB" w:rsidRPr="00B54D4F" w:rsidRDefault="005B1E14" w:rsidP="00B54D4F">
            <w:pPr>
              <w:jc w:val="left"/>
              <w:rPr>
                <w:rFonts w:ascii="Arial" w:hAnsi="Arial" w:cs="Arial"/>
                <w:sz w:val="22"/>
              </w:rPr>
            </w:pPr>
            <w:r w:rsidRPr="00B54D4F">
              <w:rPr>
                <w:rFonts w:ascii="Arial" w:hAnsi="Arial" w:cs="Arial"/>
                <w:sz w:val="22"/>
              </w:rPr>
              <w:t>Reading</w:t>
            </w:r>
            <w:r w:rsidR="000D5684" w:rsidRPr="00B54D4F">
              <w:rPr>
                <w:rFonts w:ascii="Arial" w:hAnsi="Arial" w:cs="Arial"/>
                <w:sz w:val="22"/>
              </w:rPr>
              <w:t xml:space="preserve">: </w:t>
            </w:r>
            <w:r w:rsidRPr="00B54D4F">
              <w:rPr>
                <w:rFonts w:ascii="Arial" w:hAnsi="Arial" w:cs="Arial"/>
                <w:sz w:val="22"/>
              </w:rPr>
              <w:t xml:space="preserve">Williams text, Chapters </w:t>
            </w:r>
            <w:r w:rsidR="00851CAD" w:rsidRPr="00B54D4F">
              <w:rPr>
                <w:rFonts w:ascii="Arial" w:hAnsi="Arial" w:cs="Arial"/>
                <w:sz w:val="22"/>
              </w:rPr>
              <w:t xml:space="preserve">2, Constitutional Issues Today: Freedom of </w:t>
            </w:r>
            <w:r w:rsidR="00851CAD" w:rsidRPr="00B54D4F">
              <w:rPr>
                <w:rFonts w:ascii="Arial" w:hAnsi="Arial" w:cs="Arial"/>
                <w:sz w:val="22"/>
              </w:rPr>
              <w:lastRenderedPageBreak/>
              <w:t>Expression, Separation of Religion and Governmen</w:t>
            </w:r>
            <w:r w:rsidR="006310E6" w:rsidRPr="00B54D4F">
              <w:rPr>
                <w:rFonts w:ascii="Arial" w:hAnsi="Arial" w:cs="Arial"/>
                <w:sz w:val="22"/>
              </w:rPr>
              <w:t>t, The Right to Bear Arms</w:t>
            </w:r>
          </w:p>
          <w:p w:rsidR="00B27901" w:rsidRPr="00B54D4F" w:rsidRDefault="00B27901" w:rsidP="00B54D4F">
            <w:pPr>
              <w:jc w:val="left"/>
              <w:rPr>
                <w:rFonts w:ascii="Arial" w:hAnsi="Arial" w:cs="Arial"/>
                <w:sz w:val="22"/>
              </w:rPr>
            </w:pPr>
            <w:r w:rsidRPr="00B54D4F">
              <w:rPr>
                <w:rFonts w:ascii="Arial" w:hAnsi="Arial" w:cs="Arial"/>
                <w:sz w:val="22"/>
              </w:rPr>
              <w:t>Objectives covered: All</w:t>
            </w:r>
          </w:p>
        </w:tc>
      </w:tr>
      <w:tr w:rsidR="00510EDB" w:rsidRPr="00B54D4F" w:rsidTr="00B54D4F">
        <w:tc>
          <w:tcPr>
            <w:tcW w:w="1574" w:type="dxa"/>
            <w:shd w:val="clear" w:color="auto" w:fill="auto"/>
          </w:tcPr>
          <w:p w:rsidR="00B27901" w:rsidRPr="00B54D4F" w:rsidRDefault="00B27901" w:rsidP="00510EDB">
            <w:pPr>
              <w:rPr>
                <w:rFonts w:ascii="Arial" w:hAnsi="Arial" w:cs="Arial"/>
                <w:sz w:val="22"/>
              </w:rPr>
            </w:pPr>
            <w:r w:rsidRPr="00B54D4F">
              <w:rPr>
                <w:rFonts w:ascii="Arial" w:hAnsi="Arial" w:cs="Arial"/>
                <w:sz w:val="22"/>
              </w:rPr>
              <w:lastRenderedPageBreak/>
              <w:t>Weeks 5 - 8</w:t>
            </w:r>
          </w:p>
          <w:p w:rsidR="00510EDB" w:rsidRPr="00B54D4F" w:rsidRDefault="00510EDB" w:rsidP="00510EDB">
            <w:pPr>
              <w:rPr>
                <w:rFonts w:ascii="Arial" w:hAnsi="Arial" w:cs="Arial"/>
                <w:sz w:val="22"/>
              </w:rPr>
            </w:pPr>
            <w:r w:rsidRPr="00B54D4F">
              <w:rPr>
                <w:rFonts w:ascii="Arial" w:hAnsi="Arial" w:cs="Arial"/>
                <w:sz w:val="22"/>
              </w:rPr>
              <w:t>Unit 2</w:t>
            </w:r>
          </w:p>
        </w:tc>
        <w:tc>
          <w:tcPr>
            <w:tcW w:w="3537" w:type="dxa"/>
            <w:shd w:val="clear" w:color="auto" w:fill="auto"/>
          </w:tcPr>
          <w:p w:rsidR="00510EDB" w:rsidRPr="00B54D4F" w:rsidRDefault="005B1E14" w:rsidP="005B1E14">
            <w:pPr>
              <w:rPr>
                <w:rFonts w:ascii="Arial" w:hAnsi="Arial" w:cs="Arial"/>
                <w:sz w:val="22"/>
              </w:rPr>
            </w:pPr>
            <w:r w:rsidRPr="00B54D4F">
              <w:rPr>
                <w:rFonts w:ascii="Arial" w:hAnsi="Arial" w:cs="Arial"/>
                <w:sz w:val="22"/>
              </w:rPr>
              <w:t>American Values</w:t>
            </w:r>
          </w:p>
        </w:tc>
        <w:tc>
          <w:tcPr>
            <w:tcW w:w="4511" w:type="dxa"/>
            <w:shd w:val="clear" w:color="auto" w:fill="auto"/>
          </w:tcPr>
          <w:p w:rsidR="00510EDB" w:rsidRPr="00B54D4F" w:rsidRDefault="00510EDB" w:rsidP="000D5684">
            <w:pPr>
              <w:rPr>
                <w:rFonts w:ascii="Arial" w:hAnsi="Arial" w:cs="Arial"/>
                <w:sz w:val="22"/>
              </w:rPr>
            </w:pPr>
            <w:r w:rsidRPr="00B54D4F">
              <w:rPr>
                <w:rFonts w:ascii="Arial" w:hAnsi="Arial" w:cs="Arial"/>
                <w:sz w:val="22"/>
              </w:rPr>
              <w:t>Reading</w:t>
            </w:r>
            <w:r w:rsidR="000D5684" w:rsidRPr="00B54D4F">
              <w:rPr>
                <w:rFonts w:ascii="Arial" w:hAnsi="Arial" w:cs="Arial"/>
                <w:sz w:val="22"/>
              </w:rPr>
              <w:t xml:space="preserve">: </w:t>
            </w:r>
            <w:proofErr w:type="gramStart"/>
            <w:r w:rsidR="005B1E14" w:rsidRPr="00B54D4F">
              <w:rPr>
                <w:rFonts w:ascii="Arial" w:hAnsi="Arial" w:cs="Arial"/>
                <w:sz w:val="22"/>
              </w:rPr>
              <w:t>Williams</w:t>
            </w:r>
            <w:proofErr w:type="gramEnd"/>
            <w:r w:rsidR="005B1E14" w:rsidRPr="00B54D4F">
              <w:rPr>
                <w:rFonts w:ascii="Arial" w:hAnsi="Arial" w:cs="Arial"/>
                <w:sz w:val="22"/>
              </w:rPr>
              <w:t xml:space="preserve"> text, Chapters 7 and 8</w:t>
            </w:r>
            <w:r w:rsidR="000D5684" w:rsidRPr="00B54D4F">
              <w:rPr>
                <w:rFonts w:ascii="Arial" w:hAnsi="Arial" w:cs="Arial"/>
                <w:sz w:val="22"/>
              </w:rPr>
              <w:t>. Listening: American anthems.</w:t>
            </w:r>
          </w:p>
          <w:p w:rsidR="00B27901" w:rsidRPr="00B54D4F" w:rsidRDefault="00B27901" w:rsidP="000D5684">
            <w:pPr>
              <w:rPr>
                <w:rFonts w:ascii="Arial" w:hAnsi="Arial" w:cs="Arial"/>
                <w:sz w:val="22"/>
              </w:rPr>
            </w:pPr>
            <w:r w:rsidRPr="00B54D4F">
              <w:rPr>
                <w:rFonts w:ascii="Arial" w:hAnsi="Arial" w:cs="Arial"/>
                <w:sz w:val="22"/>
              </w:rPr>
              <w:t>Objectives covered: All</w:t>
            </w:r>
          </w:p>
        </w:tc>
      </w:tr>
      <w:tr w:rsidR="00510EDB" w:rsidRPr="00B54D4F" w:rsidTr="00B54D4F">
        <w:tc>
          <w:tcPr>
            <w:tcW w:w="1574" w:type="dxa"/>
            <w:shd w:val="clear" w:color="auto" w:fill="auto"/>
          </w:tcPr>
          <w:p w:rsidR="00B27901" w:rsidRPr="00B54D4F" w:rsidRDefault="00B27901" w:rsidP="00510EDB">
            <w:pPr>
              <w:rPr>
                <w:rFonts w:ascii="Arial" w:hAnsi="Arial" w:cs="Arial"/>
                <w:sz w:val="22"/>
              </w:rPr>
            </w:pPr>
            <w:r w:rsidRPr="00B54D4F">
              <w:rPr>
                <w:rFonts w:ascii="Arial" w:hAnsi="Arial" w:cs="Arial"/>
                <w:sz w:val="22"/>
              </w:rPr>
              <w:t>Weeks 9 - 12</w:t>
            </w:r>
          </w:p>
          <w:p w:rsidR="00510EDB" w:rsidRPr="00B54D4F" w:rsidRDefault="00510EDB" w:rsidP="00510EDB">
            <w:pPr>
              <w:rPr>
                <w:rFonts w:ascii="Arial" w:hAnsi="Arial" w:cs="Arial"/>
                <w:sz w:val="22"/>
              </w:rPr>
            </w:pPr>
            <w:r w:rsidRPr="00B54D4F">
              <w:rPr>
                <w:rFonts w:ascii="Arial" w:hAnsi="Arial" w:cs="Arial"/>
                <w:sz w:val="22"/>
              </w:rPr>
              <w:t>Unit 3</w:t>
            </w:r>
          </w:p>
        </w:tc>
        <w:tc>
          <w:tcPr>
            <w:tcW w:w="3537" w:type="dxa"/>
            <w:shd w:val="clear" w:color="auto" w:fill="auto"/>
          </w:tcPr>
          <w:p w:rsidR="00510EDB" w:rsidRPr="00B54D4F" w:rsidRDefault="005B1E14" w:rsidP="00510EDB">
            <w:pPr>
              <w:rPr>
                <w:rFonts w:ascii="Arial" w:hAnsi="Arial" w:cs="Arial"/>
                <w:sz w:val="22"/>
              </w:rPr>
            </w:pPr>
            <w:r w:rsidRPr="00B54D4F">
              <w:rPr>
                <w:rFonts w:ascii="Arial" w:hAnsi="Arial" w:cs="Arial"/>
                <w:sz w:val="22"/>
              </w:rPr>
              <w:t>American popular culture</w:t>
            </w:r>
          </w:p>
        </w:tc>
        <w:tc>
          <w:tcPr>
            <w:tcW w:w="4511" w:type="dxa"/>
            <w:shd w:val="clear" w:color="auto" w:fill="auto"/>
          </w:tcPr>
          <w:p w:rsidR="00510EDB" w:rsidRPr="00B54D4F" w:rsidRDefault="005B1E14" w:rsidP="00B54D4F">
            <w:pPr>
              <w:jc w:val="left"/>
              <w:rPr>
                <w:rFonts w:ascii="Arial" w:hAnsi="Arial" w:cs="Arial"/>
                <w:sz w:val="22"/>
              </w:rPr>
            </w:pPr>
            <w:r w:rsidRPr="00B54D4F">
              <w:rPr>
                <w:rFonts w:ascii="Arial" w:hAnsi="Arial" w:cs="Arial"/>
                <w:sz w:val="22"/>
              </w:rPr>
              <w:t>Reading</w:t>
            </w:r>
            <w:r w:rsidR="000D5684" w:rsidRPr="00B54D4F">
              <w:rPr>
                <w:rFonts w:ascii="Arial" w:hAnsi="Arial" w:cs="Arial"/>
                <w:sz w:val="22"/>
              </w:rPr>
              <w:t xml:space="preserve">: </w:t>
            </w:r>
            <w:proofErr w:type="gramStart"/>
            <w:r w:rsidRPr="00B54D4F">
              <w:rPr>
                <w:rFonts w:ascii="Arial" w:hAnsi="Arial" w:cs="Arial"/>
                <w:sz w:val="22"/>
              </w:rPr>
              <w:t>Williams</w:t>
            </w:r>
            <w:proofErr w:type="gramEnd"/>
            <w:r w:rsidRPr="00B54D4F">
              <w:rPr>
                <w:rFonts w:ascii="Arial" w:hAnsi="Arial" w:cs="Arial"/>
                <w:sz w:val="22"/>
              </w:rPr>
              <w:t xml:space="preserve"> text, Chapters 9 and 10</w:t>
            </w:r>
            <w:r w:rsidR="000D5684" w:rsidRPr="00B54D4F">
              <w:rPr>
                <w:rFonts w:ascii="Arial" w:hAnsi="Arial" w:cs="Arial"/>
                <w:sz w:val="22"/>
              </w:rPr>
              <w:t>. Listening: Various folk songs dealing with American folk heroes and anti-heroes. Class will try to draw some conclusions about American culture based on portrayal in song.</w:t>
            </w:r>
          </w:p>
          <w:p w:rsidR="00B27901" w:rsidRPr="00B54D4F" w:rsidRDefault="00B27901" w:rsidP="00B54D4F">
            <w:pPr>
              <w:jc w:val="left"/>
              <w:rPr>
                <w:rFonts w:ascii="Arial" w:hAnsi="Arial" w:cs="Arial"/>
                <w:sz w:val="22"/>
              </w:rPr>
            </w:pPr>
            <w:r w:rsidRPr="00B54D4F">
              <w:rPr>
                <w:rFonts w:ascii="Arial" w:hAnsi="Arial" w:cs="Arial"/>
                <w:sz w:val="22"/>
              </w:rPr>
              <w:t>Objectives covered: All</w:t>
            </w:r>
          </w:p>
        </w:tc>
      </w:tr>
      <w:tr w:rsidR="00510EDB" w:rsidRPr="00B54D4F" w:rsidTr="00B54D4F">
        <w:tc>
          <w:tcPr>
            <w:tcW w:w="1574" w:type="dxa"/>
            <w:shd w:val="clear" w:color="auto" w:fill="auto"/>
          </w:tcPr>
          <w:p w:rsidR="00510EDB" w:rsidRPr="00B54D4F" w:rsidRDefault="00510EDB" w:rsidP="00B27901">
            <w:pPr>
              <w:rPr>
                <w:rFonts w:ascii="Arial" w:hAnsi="Arial" w:cs="Arial"/>
                <w:sz w:val="22"/>
              </w:rPr>
            </w:pPr>
            <w:r w:rsidRPr="00B54D4F">
              <w:rPr>
                <w:rFonts w:ascii="Arial" w:hAnsi="Arial" w:cs="Arial"/>
                <w:sz w:val="22"/>
              </w:rPr>
              <w:t xml:space="preserve">Unit </w:t>
            </w:r>
            <w:r w:rsidR="00B27901" w:rsidRPr="00B54D4F">
              <w:rPr>
                <w:rFonts w:ascii="Arial" w:hAnsi="Arial" w:cs="Arial"/>
                <w:sz w:val="22"/>
              </w:rPr>
              <w:t>13 - 15</w:t>
            </w:r>
          </w:p>
        </w:tc>
        <w:tc>
          <w:tcPr>
            <w:tcW w:w="3537" w:type="dxa"/>
            <w:shd w:val="clear" w:color="auto" w:fill="auto"/>
          </w:tcPr>
          <w:p w:rsidR="00510EDB" w:rsidRPr="00B54D4F" w:rsidRDefault="00510EDB" w:rsidP="00B54D4F">
            <w:pPr>
              <w:jc w:val="left"/>
              <w:rPr>
                <w:rFonts w:ascii="Arial" w:hAnsi="Arial" w:cs="Arial"/>
                <w:sz w:val="22"/>
              </w:rPr>
            </w:pPr>
            <w:r w:rsidRPr="00B54D4F">
              <w:rPr>
                <w:rFonts w:ascii="Arial" w:hAnsi="Arial" w:cs="Arial"/>
                <w:sz w:val="22"/>
              </w:rPr>
              <w:t xml:space="preserve">American </w:t>
            </w:r>
            <w:r w:rsidR="005B1E14" w:rsidRPr="00B54D4F">
              <w:rPr>
                <w:rFonts w:ascii="Arial" w:hAnsi="Arial" w:cs="Arial"/>
                <w:sz w:val="22"/>
              </w:rPr>
              <w:t>Government</w:t>
            </w:r>
            <w:r w:rsidR="000D5684" w:rsidRPr="00B54D4F">
              <w:rPr>
                <w:rFonts w:ascii="Arial" w:hAnsi="Arial" w:cs="Arial"/>
                <w:sz w:val="22"/>
              </w:rPr>
              <w:t>, and Dissent</w:t>
            </w:r>
          </w:p>
          <w:p w:rsidR="00B27901" w:rsidRPr="00B54D4F" w:rsidRDefault="00B27901" w:rsidP="00B54D4F">
            <w:pPr>
              <w:jc w:val="left"/>
              <w:rPr>
                <w:rFonts w:ascii="Arial" w:hAnsi="Arial" w:cs="Arial"/>
                <w:sz w:val="22"/>
              </w:rPr>
            </w:pPr>
          </w:p>
          <w:p w:rsidR="00B27901" w:rsidRPr="00B54D4F" w:rsidRDefault="00B27901" w:rsidP="00B54D4F">
            <w:pPr>
              <w:jc w:val="left"/>
              <w:rPr>
                <w:rFonts w:ascii="Arial" w:hAnsi="Arial" w:cs="Arial"/>
                <w:sz w:val="22"/>
              </w:rPr>
            </w:pPr>
            <w:r w:rsidRPr="00B54D4F">
              <w:rPr>
                <w:rFonts w:ascii="Arial" w:hAnsi="Arial" w:cs="Arial"/>
                <w:sz w:val="22"/>
              </w:rPr>
              <w:t>Review</w:t>
            </w:r>
          </w:p>
        </w:tc>
        <w:tc>
          <w:tcPr>
            <w:tcW w:w="4511" w:type="dxa"/>
            <w:shd w:val="clear" w:color="auto" w:fill="auto"/>
          </w:tcPr>
          <w:p w:rsidR="00B27901" w:rsidRPr="00B54D4F" w:rsidRDefault="00510EDB" w:rsidP="00B54D4F">
            <w:pPr>
              <w:jc w:val="left"/>
              <w:rPr>
                <w:rFonts w:ascii="Arial" w:hAnsi="Arial" w:cs="Arial"/>
                <w:sz w:val="22"/>
              </w:rPr>
            </w:pPr>
            <w:r w:rsidRPr="00B54D4F">
              <w:rPr>
                <w:rFonts w:ascii="Arial" w:hAnsi="Arial" w:cs="Arial"/>
                <w:sz w:val="22"/>
              </w:rPr>
              <w:t xml:space="preserve">Reading: </w:t>
            </w:r>
            <w:proofErr w:type="gramStart"/>
            <w:r w:rsidR="00CA60EB" w:rsidRPr="00B54D4F">
              <w:rPr>
                <w:rFonts w:ascii="Arial" w:hAnsi="Arial" w:cs="Arial"/>
                <w:sz w:val="22"/>
              </w:rPr>
              <w:t>Williams</w:t>
            </w:r>
            <w:proofErr w:type="gramEnd"/>
            <w:r w:rsidR="00CA60EB" w:rsidRPr="00B54D4F">
              <w:rPr>
                <w:rFonts w:ascii="Arial" w:hAnsi="Arial" w:cs="Arial"/>
                <w:sz w:val="22"/>
              </w:rPr>
              <w:t xml:space="preserve"> text, Chapter</w:t>
            </w:r>
            <w:r w:rsidR="000D5684" w:rsidRPr="00B54D4F">
              <w:rPr>
                <w:rFonts w:ascii="Arial" w:hAnsi="Arial" w:cs="Arial"/>
                <w:sz w:val="22"/>
              </w:rPr>
              <w:t xml:space="preserve"> 1</w:t>
            </w:r>
            <w:r w:rsidR="00CA60EB" w:rsidRPr="00B54D4F">
              <w:rPr>
                <w:rFonts w:ascii="Arial" w:hAnsi="Arial" w:cs="Arial"/>
                <w:sz w:val="22"/>
              </w:rPr>
              <w:t>, Review of Chapter 2</w:t>
            </w:r>
            <w:r w:rsidR="000D5684" w:rsidRPr="00B54D4F">
              <w:rPr>
                <w:rFonts w:ascii="Arial" w:hAnsi="Arial" w:cs="Arial"/>
                <w:sz w:val="22"/>
              </w:rPr>
              <w:t>. Listening: Songs of dissent</w:t>
            </w:r>
            <w:r w:rsidRPr="00B54D4F">
              <w:rPr>
                <w:rFonts w:ascii="Arial" w:hAnsi="Arial" w:cs="Arial"/>
                <w:sz w:val="22"/>
              </w:rPr>
              <w:t xml:space="preserve"> </w:t>
            </w:r>
          </w:p>
          <w:p w:rsidR="00B27901" w:rsidRPr="00B54D4F" w:rsidRDefault="00B27901" w:rsidP="00B54D4F">
            <w:pPr>
              <w:jc w:val="left"/>
              <w:rPr>
                <w:rFonts w:ascii="Arial" w:hAnsi="Arial" w:cs="Arial"/>
                <w:sz w:val="22"/>
              </w:rPr>
            </w:pPr>
            <w:r w:rsidRPr="00B54D4F">
              <w:rPr>
                <w:rFonts w:ascii="Arial" w:hAnsi="Arial" w:cs="Arial"/>
                <w:sz w:val="22"/>
              </w:rPr>
              <w:t>Objectives covered: All</w:t>
            </w:r>
          </w:p>
        </w:tc>
      </w:tr>
      <w:tr w:rsidR="00510EDB" w:rsidRPr="00B54D4F" w:rsidTr="00B54D4F">
        <w:tc>
          <w:tcPr>
            <w:tcW w:w="9622" w:type="dxa"/>
            <w:gridSpan w:val="3"/>
            <w:shd w:val="clear" w:color="auto" w:fill="auto"/>
          </w:tcPr>
          <w:p w:rsidR="00510EDB" w:rsidRPr="00B54D4F" w:rsidRDefault="00510EDB" w:rsidP="00510EDB">
            <w:pPr>
              <w:rPr>
                <w:rFonts w:ascii="Arial" w:hAnsi="Arial" w:cs="Arial"/>
                <w:b/>
                <w:sz w:val="22"/>
              </w:rPr>
            </w:pPr>
            <w:r w:rsidRPr="00B54D4F">
              <w:rPr>
                <w:rFonts w:ascii="Arial" w:hAnsi="Arial" w:cs="Arial"/>
                <w:b/>
                <w:sz w:val="22"/>
              </w:rPr>
              <w:t>Required Materials:</w:t>
            </w:r>
          </w:p>
        </w:tc>
      </w:tr>
      <w:tr w:rsidR="00510EDB" w:rsidRPr="00B54D4F" w:rsidTr="00B54D4F">
        <w:tc>
          <w:tcPr>
            <w:tcW w:w="9622" w:type="dxa"/>
            <w:gridSpan w:val="3"/>
            <w:shd w:val="clear" w:color="auto" w:fill="auto"/>
          </w:tcPr>
          <w:p w:rsidR="00B27901" w:rsidRPr="00B54D4F" w:rsidRDefault="004B5200" w:rsidP="00510EDB">
            <w:pPr>
              <w:rPr>
                <w:rFonts w:ascii="Arial" w:hAnsi="Arial" w:cs="Arial"/>
                <w:sz w:val="22"/>
              </w:rPr>
            </w:pPr>
            <w:r w:rsidRPr="00B54D4F">
              <w:rPr>
                <w:rFonts w:ascii="Arial" w:hAnsi="Arial" w:cs="Arial"/>
                <w:sz w:val="22"/>
                <w:u w:val="single"/>
              </w:rPr>
              <w:t>Textbook</w:t>
            </w:r>
            <w:r w:rsidR="00B27901" w:rsidRPr="00B54D4F">
              <w:rPr>
                <w:rFonts w:ascii="Arial" w:hAnsi="Arial" w:cs="Arial"/>
                <w:sz w:val="22"/>
                <w:u w:val="single"/>
              </w:rPr>
              <w:t>s</w:t>
            </w:r>
            <w:r w:rsidRPr="00B54D4F">
              <w:rPr>
                <w:rFonts w:ascii="Arial" w:hAnsi="Arial" w:cs="Arial"/>
                <w:sz w:val="22"/>
              </w:rPr>
              <w:t xml:space="preserve">: </w:t>
            </w:r>
          </w:p>
          <w:p w:rsidR="00785E87" w:rsidRPr="00B54D4F" w:rsidRDefault="004B5200" w:rsidP="00510EDB">
            <w:pPr>
              <w:rPr>
                <w:rFonts w:ascii="Arial" w:hAnsi="Arial" w:cs="Arial"/>
                <w:sz w:val="22"/>
              </w:rPr>
            </w:pPr>
            <w:r w:rsidRPr="00B54D4F">
              <w:rPr>
                <w:rFonts w:ascii="Arial" w:hAnsi="Arial" w:cs="Arial"/>
                <w:sz w:val="22"/>
              </w:rPr>
              <w:t>Williams, J. (2013</w:t>
            </w:r>
            <w:r w:rsidR="00785E87" w:rsidRPr="00B54D4F">
              <w:rPr>
                <w:rFonts w:ascii="Arial" w:hAnsi="Arial" w:cs="Arial"/>
                <w:sz w:val="22"/>
              </w:rPr>
              <w:t xml:space="preserve">) </w:t>
            </w:r>
            <w:r w:rsidR="00785E87" w:rsidRPr="00B54D4F">
              <w:rPr>
                <w:rFonts w:ascii="Arial" w:hAnsi="Arial" w:cs="Arial"/>
                <w:i/>
                <w:sz w:val="22"/>
              </w:rPr>
              <w:t>Academic Encounters: American Studies</w:t>
            </w:r>
            <w:r w:rsidR="00785E87" w:rsidRPr="00B54D4F">
              <w:rPr>
                <w:rFonts w:ascii="Arial" w:hAnsi="Arial" w:cs="Arial"/>
                <w:sz w:val="22"/>
              </w:rPr>
              <w:t>, Cambridge University Press</w:t>
            </w:r>
            <w:r w:rsidR="00F71517" w:rsidRPr="00B54D4F">
              <w:rPr>
                <w:rFonts w:ascii="Arial" w:hAnsi="Arial" w:cs="Arial"/>
                <w:sz w:val="22"/>
              </w:rPr>
              <w:t>, New York.</w:t>
            </w:r>
          </w:p>
          <w:p w:rsidR="00B27901" w:rsidRPr="00B54D4F" w:rsidRDefault="00B27901" w:rsidP="00510EDB">
            <w:pPr>
              <w:rPr>
                <w:rFonts w:ascii="Arial" w:hAnsi="Arial" w:cs="Arial"/>
                <w:i/>
                <w:sz w:val="22"/>
              </w:rPr>
            </w:pPr>
            <w:r w:rsidRPr="00B54D4F">
              <w:rPr>
                <w:rFonts w:ascii="Arial" w:hAnsi="Arial" w:cs="Arial"/>
                <w:i/>
                <w:sz w:val="22"/>
              </w:rPr>
              <w:t>Miyazaki International College Wri</w:t>
            </w:r>
            <w:r w:rsidR="00691CE8" w:rsidRPr="00B54D4F">
              <w:rPr>
                <w:rFonts w:ascii="Arial" w:hAnsi="Arial" w:cs="Arial"/>
                <w:i/>
                <w:sz w:val="22"/>
              </w:rPr>
              <w:t>ting Handbook</w:t>
            </w:r>
          </w:p>
          <w:p w:rsidR="00691CE8" w:rsidRPr="00B54D4F" w:rsidRDefault="00691CE8" w:rsidP="00510EDB">
            <w:pPr>
              <w:rPr>
                <w:rFonts w:ascii="Arial" w:hAnsi="Arial" w:cs="Arial"/>
                <w:sz w:val="22"/>
              </w:rPr>
            </w:pPr>
          </w:p>
          <w:p w:rsidR="00510EDB" w:rsidRPr="00B54D4F" w:rsidRDefault="00F71517" w:rsidP="00510EDB">
            <w:pPr>
              <w:rPr>
                <w:rFonts w:ascii="Arial" w:hAnsi="Arial" w:cs="Arial"/>
                <w:sz w:val="22"/>
              </w:rPr>
            </w:pPr>
            <w:r w:rsidRPr="00B54D4F">
              <w:rPr>
                <w:rFonts w:ascii="Arial" w:hAnsi="Arial" w:cs="Arial"/>
                <w:sz w:val="22"/>
                <w:u w:val="single"/>
              </w:rPr>
              <w:t>Other:</w:t>
            </w:r>
            <w:r w:rsidRPr="00B54D4F">
              <w:rPr>
                <w:rFonts w:ascii="Arial" w:hAnsi="Arial" w:cs="Arial"/>
                <w:sz w:val="22"/>
              </w:rPr>
              <w:t xml:space="preserve"> </w:t>
            </w:r>
            <w:r w:rsidR="00510EDB" w:rsidRPr="00B54D4F">
              <w:rPr>
                <w:rFonts w:ascii="Arial" w:hAnsi="Arial" w:cs="Arial"/>
                <w:sz w:val="22"/>
              </w:rPr>
              <w:t>A4 Binder, loose-leaf paper, pencils, pens, highlighter pen</w:t>
            </w:r>
            <w:r w:rsidR="00691CE8" w:rsidRPr="00B54D4F">
              <w:rPr>
                <w:rFonts w:ascii="Arial" w:hAnsi="Arial" w:cs="Arial"/>
                <w:sz w:val="22"/>
              </w:rPr>
              <w:t>s</w:t>
            </w:r>
          </w:p>
          <w:p w:rsidR="00C42A34" w:rsidRPr="00B54D4F" w:rsidRDefault="00C42A34" w:rsidP="00510EDB">
            <w:pPr>
              <w:rPr>
                <w:rFonts w:ascii="Arial" w:hAnsi="Arial" w:cs="Arial"/>
                <w:sz w:val="22"/>
              </w:rPr>
            </w:pPr>
          </w:p>
        </w:tc>
      </w:tr>
      <w:tr w:rsidR="00510EDB" w:rsidRPr="00B54D4F" w:rsidTr="00B54D4F">
        <w:tc>
          <w:tcPr>
            <w:tcW w:w="9622" w:type="dxa"/>
            <w:gridSpan w:val="3"/>
            <w:shd w:val="clear" w:color="auto" w:fill="auto"/>
          </w:tcPr>
          <w:p w:rsidR="00510EDB" w:rsidRPr="00B54D4F" w:rsidRDefault="00510EDB" w:rsidP="00510EDB">
            <w:pPr>
              <w:rPr>
                <w:rFonts w:ascii="Arial" w:hAnsi="Arial" w:cs="Arial"/>
                <w:b/>
                <w:sz w:val="22"/>
              </w:rPr>
            </w:pPr>
            <w:r w:rsidRPr="00B54D4F">
              <w:rPr>
                <w:rFonts w:ascii="Arial" w:hAnsi="Arial" w:cs="Arial"/>
                <w:b/>
                <w:sz w:val="22"/>
              </w:rPr>
              <w:t>Course Policies (Attendance, etc.)</w:t>
            </w:r>
          </w:p>
        </w:tc>
      </w:tr>
      <w:tr w:rsidR="00510EDB" w:rsidRPr="00B54D4F" w:rsidTr="00B54D4F">
        <w:tc>
          <w:tcPr>
            <w:tcW w:w="9622" w:type="dxa"/>
            <w:gridSpan w:val="3"/>
            <w:shd w:val="clear" w:color="auto" w:fill="auto"/>
          </w:tcPr>
          <w:p w:rsidR="00691CE8" w:rsidRPr="00B54D4F" w:rsidRDefault="00691CE8" w:rsidP="00B54D4F">
            <w:pPr>
              <w:jc w:val="left"/>
              <w:rPr>
                <w:rFonts w:ascii="Arial" w:hAnsi="Arial" w:cs="Arial"/>
                <w:b/>
                <w:sz w:val="22"/>
                <w:szCs w:val="22"/>
                <w:u w:val="single"/>
              </w:rPr>
            </w:pPr>
            <w:r w:rsidRPr="00B54D4F">
              <w:rPr>
                <w:rFonts w:ascii="Arial" w:hAnsi="Arial" w:cs="Arial" w:hint="eastAsia"/>
                <w:b/>
                <w:sz w:val="22"/>
                <w:szCs w:val="22"/>
                <w:u w:val="single"/>
              </w:rPr>
              <w:t>ATTENDANCE</w:t>
            </w:r>
          </w:p>
          <w:p w:rsidR="00691CE8" w:rsidRPr="00B54D4F" w:rsidRDefault="00691CE8" w:rsidP="00B54D4F">
            <w:pPr>
              <w:jc w:val="left"/>
              <w:rPr>
                <w:rFonts w:ascii="Arial" w:hAnsi="Arial" w:cs="Arial"/>
                <w:sz w:val="22"/>
                <w:szCs w:val="22"/>
              </w:rPr>
            </w:pPr>
            <w:r w:rsidRPr="00B54D4F">
              <w:rPr>
                <w:rFonts w:ascii="Arial" w:hAnsi="Arial" w:cs="Arial" w:hint="eastAsia"/>
                <w:sz w:val="22"/>
                <w:szCs w:val="22"/>
              </w:rPr>
              <w:t xml:space="preserve">Students are expected to attend every class. If you must miss class, you need a note from Student Affairs to be excused from the class. If you miss class more than three times I may ask you to withdraw. Three times late is counted as one absence. </w:t>
            </w:r>
          </w:p>
          <w:p w:rsidR="00691CE8" w:rsidRPr="00B54D4F" w:rsidRDefault="00691CE8" w:rsidP="00B54D4F">
            <w:pPr>
              <w:jc w:val="left"/>
              <w:rPr>
                <w:rFonts w:ascii="Arial" w:hAnsi="Arial" w:cs="Arial"/>
                <w:b/>
                <w:sz w:val="22"/>
                <w:szCs w:val="22"/>
                <w:u w:val="single"/>
              </w:rPr>
            </w:pPr>
          </w:p>
          <w:p w:rsidR="00691CE8" w:rsidRPr="00B54D4F" w:rsidRDefault="00691CE8" w:rsidP="00B54D4F">
            <w:pPr>
              <w:jc w:val="left"/>
              <w:rPr>
                <w:rFonts w:ascii="Arial" w:hAnsi="Arial" w:cs="Arial"/>
                <w:b/>
                <w:sz w:val="22"/>
                <w:szCs w:val="22"/>
                <w:u w:val="single"/>
              </w:rPr>
            </w:pPr>
            <w:r w:rsidRPr="00B54D4F">
              <w:rPr>
                <w:rFonts w:ascii="Arial" w:hAnsi="Arial" w:cs="Arial" w:hint="eastAsia"/>
                <w:b/>
                <w:sz w:val="22"/>
                <w:szCs w:val="22"/>
                <w:u w:val="single"/>
              </w:rPr>
              <w:t>ASSIGNMENTS</w:t>
            </w:r>
          </w:p>
          <w:p w:rsidR="00691CE8" w:rsidRPr="00B54D4F" w:rsidRDefault="00691CE8" w:rsidP="00B54D4F">
            <w:pPr>
              <w:jc w:val="left"/>
              <w:rPr>
                <w:rFonts w:ascii="Arial" w:hAnsi="Arial" w:cs="Arial"/>
                <w:sz w:val="22"/>
                <w:szCs w:val="22"/>
              </w:rPr>
            </w:pPr>
            <w:r w:rsidRPr="00B54D4F">
              <w:rPr>
                <w:rFonts w:ascii="Arial" w:hAnsi="Arial" w:cs="Arial" w:hint="eastAsia"/>
                <w:b/>
                <w:sz w:val="22"/>
                <w:szCs w:val="22"/>
              </w:rPr>
              <w:t xml:space="preserve">Homework is due regardless of whether you were absent on the day it was assigned. </w:t>
            </w:r>
            <w:r w:rsidRPr="00B54D4F">
              <w:rPr>
                <w:rFonts w:ascii="Arial" w:hAnsi="Arial" w:cs="Arial" w:hint="eastAsia"/>
                <w:sz w:val="22"/>
                <w:szCs w:val="22"/>
              </w:rPr>
              <w:t xml:space="preserve">If you will not be able to complete the homework because of illness or other reasons, please submit a note from Student Affairs. </w:t>
            </w:r>
          </w:p>
          <w:p w:rsidR="00691CE8" w:rsidRPr="00B54D4F" w:rsidRDefault="00691CE8" w:rsidP="00B54D4F">
            <w:pPr>
              <w:jc w:val="left"/>
              <w:rPr>
                <w:rFonts w:ascii="Arial" w:hAnsi="Arial" w:cs="Arial"/>
                <w:sz w:val="22"/>
                <w:szCs w:val="22"/>
              </w:rPr>
            </w:pPr>
            <w:r w:rsidRPr="00B54D4F">
              <w:rPr>
                <w:rFonts w:ascii="Arial" w:hAnsi="Arial" w:cs="Arial" w:hint="eastAsia"/>
                <w:sz w:val="22"/>
                <w:szCs w:val="22"/>
              </w:rPr>
              <w:t>Late assignments will be accepted at the discretion of the instructor. The instructor reserves the right to refuse to accept a late assignment. Certain assignments (e.g. those requiring peer review) may not be accepted.</w:t>
            </w:r>
          </w:p>
          <w:p w:rsidR="00691CE8" w:rsidRPr="00B54D4F" w:rsidRDefault="00691CE8" w:rsidP="00B54D4F">
            <w:pPr>
              <w:jc w:val="left"/>
              <w:rPr>
                <w:rFonts w:ascii="Arial" w:hAnsi="Arial" w:cs="Arial"/>
                <w:b/>
                <w:sz w:val="22"/>
                <w:szCs w:val="22"/>
                <w:u w:val="single"/>
              </w:rPr>
            </w:pPr>
          </w:p>
          <w:p w:rsidR="00691CE8" w:rsidRPr="00B54D4F" w:rsidRDefault="00691CE8" w:rsidP="00B54D4F">
            <w:pPr>
              <w:jc w:val="left"/>
              <w:rPr>
                <w:rFonts w:ascii="Arial" w:hAnsi="Arial" w:cs="Arial"/>
                <w:b/>
                <w:sz w:val="22"/>
                <w:szCs w:val="22"/>
                <w:u w:val="single"/>
              </w:rPr>
            </w:pPr>
            <w:r w:rsidRPr="00B54D4F">
              <w:rPr>
                <w:rFonts w:ascii="Arial" w:hAnsi="Arial" w:cs="Arial" w:hint="eastAsia"/>
                <w:b/>
                <w:sz w:val="22"/>
                <w:szCs w:val="22"/>
                <w:u w:val="single"/>
              </w:rPr>
              <w:lastRenderedPageBreak/>
              <w:t>ACADEMIC HONESTY</w:t>
            </w:r>
          </w:p>
          <w:p w:rsidR="00691CE8" w:rsidRPr="00B54D4F" w:rsidRDefault="00691CE8" w:rsidP="00B54D4F">
            <w:pPr>
              <w:jc w:val="left"/>
              <w:rPr>
                <w:rFonts w:ascii="Arial" w:hAnsi="Arial" w:cs="Arial"/>
                <w:sz w:val="22"/>
                <w:szCs w:val="22"/>
              </w:rPr>
            </w:pPr>
            <w:r w:rsidRPr="00B54D4F">
              <w:rPr>
                <w:rFonts w:ascii="Arial" w:hAnsi="Arial" w:cs="Arial" w:hint="eastAsia"/>
                <w:b/>
                <w:sz w:val="22"/>
                <w:szCs w:val="22"/>
                <w:u w:val="single"/>
              </w:rPr>
              <w:t xml:space="preserve">All work that is turned in for this course must be completely your own. </w:t>
            </w:r>
            <w:r w:rsidRPr="00B54D4F">
              <w:rPr>
                <w:rFonts w:ascii="Arial" w:hAnsi="Arial" w:cs="Arial" w:hint="eastAsia"/>
                <w:sz w:val="22"/>
                <w:szCs w:val="22"/>
              </w:rPr>
              <w:t xml:space="preserve"> The following things are not allowed:</w:t>
            </w:r>
          </w:p>
          <w:p w:rsidR="00691CE8" w:rsidRPr="00B54D4F" w:rsidRDefault="00691CE8" w:rsidP="00B54D4F">
            <w:pPr>
              <w:pStyle w:val="ColorfulList-Accent1"/>
              <w:numPr>
                <w:ilvl w:val="0"/>
                <w:numId w:val="2"/>
              </w:numPr>
              <w:ind w:leftChars="0"/>
              <w:jc w:val="left"/>
              <w:rPr>
                <w:rFonts w:ascii="Arial" w:hAnsi="Arial" w:cs="Arial"/>
                <w:sz w:val="22"/>
                <w:szCs w:val="22"/>
              </w:rPr>
            </w:pPr>
            <w:r w:rsidRPr="00B54D4F">
              <w:rPr>
                <w:rFonts w:ascii="Arial" w:hAnsi="Arial" w:cs="Arial" w:hint="eastAsia"/>
                <w:sz w:val="22"/>
                <w:szCs w:val="22"/>
              </w:rPr>
              <w:t xml:space="preserve">Copying words from another source without a citation and reference. </w:t>
            </w:r>
          </w:p>
          <w:p w:rsidR="00691CE8" w:rsidRPr="00B54D4F" w:rsidRDefault="00691CE8" w:rsidP="00B54D4F">
            <w:pPr>
              <w:pStyle w:val="ColorfulList-Accent1"/>
              <w:numPr>
                <w:ilvl w:val="0"/>
                <w:numId w:val="2"/>
              </w:numPr>
              <w:ind w:leftChars="0"/>
              <w:jc w:val="left"/>
              <w:rPr>
                <w:rFonts w:ascii="Arial" w:hAnsi="Arial" w:cs="Arial"/>
                <w:sz w:val="22"/>
                <w:szCs w:val="22"/>
              </w:rPr>
            </w:pPr>
            <w:r w:rsidRPr="00B54D4F">
              <w:rPr>
                <w:rFonts w:ascii="Arial" w:hAnsi="Arial" w:cs="Arial" w:hint="eastAsia"/>
                <w:sz w:val="22"/>
                <w:szCs w:val="22"/>
              </w:rPr>
              <w:t>Copying ideas or concepts from another source without a citation and reference.</w:t>
            </w:r>
          </w:p>
          <w:p w:rsidR="00691CE8" w:rsidRPr="00B54D4F" w:rsidRDefault="00691CE8" w:rsidP="00B54D4F">
            <w:pPr>
              <w:pStyle w:val="ColorfulList-Accent1"/>
              <w:numPr>
                <w:ilvl w:val="0"/>
                <w:numId w:val="2"/>
              </w:numPr>
              <w:ind w:leftChars="0"/>
              <w:jc w:val="left"/>
              <w:rPr>
                <w:rFonts w:ascii="Arial" w:hAnsi="Arial" w:cs="Arial"/>
                <w:sz w:val="22"/>
                <w:szCs w:val="22"/>
              </w:rPr>
            </w:pPr>
            <w:r w:rsidRPr="00B54D4F">
              <w:rPr>
                <w:rFonts w:ascii="Arial" w:hAnsi="Arial" w:cs="Arial" w:hint="eastAsia"/>
                <w:sz w:val="22"/>
                <w:szCs w:val="22"/>
              </w:rPr>
              <w:t xml:space="preserve">Having a paper edited by another student or teacher, in or outside of the class, without permission of the instructor. </w:t>
            </w:r>
          </w:p>
          <w:p w:rsidR="00691CE8" w:rsidRPr="00B54D4F" w:rsidRDefault="00691CE8" w:rsidP="00B54D4F">
            <w:pPr>
              <w:jc w:val="left"/>
              <w:rPr>
                <w:rFonts w:ascii="Arial" w:hAnsi="Arial" w:cs="Arial"/>
                <w:sz w:val="22"/>
                <w:szCs w:val="22"/>
              </w:rPr>
            </w:pPr>
            <w:r w:rsidRPr="00B54D4F">
              <w:rPr>
                <w:rFonts w:ascii="Arial" w:hAnsi="Arial" w:cs="Arial" w:hint="eastAsia"/>
                <w:sz w:val="22"/>
                <w:szCs w:val="22"/>
              </w:rPr>
              <w:t>At the instructor</w:t>
            </w:r>
            <w:r w:rsidRPr="00B54D4F">
              <w:rPr>
                <w:rFonts w:ascii="Arial" w:hAnsi="Arial" w:cs="Arial"/>
                <w:sz w:val="22"/>
                <w:szCs w:val="22"/>
              </w:rPr>
              <w:t>’</w:t>
            </w:r>
            <w:r w:rsidRPr="00B54D4F">
              <w:rPr>
                <w:rFonts w:ascii="Arial" w:hAnsi="Arial" w:cs="Arial" w:hint="eastAsia"/>
                <w:sz w:val="22"/>
                <w:szCs w:val="22"/>
              </w:rPr>
              <w:t xml:space="preserve">s discretion, the consequences for plagiarism may include receiving a </w:t>
            </w:r>
            <w:r w:rsidRPr="00B54D4F">
              <w:rPr>
                <w:rFonts w:ascii="Arial" w:hAnsi="Arial" w:cs="Arial"/>
                <w:sz w:val="22"/>
                <w:szCs w:val="22"/>
              </w:rPr>
              <w:t>zero</w:t>
            </w:r>
            <w:r w:rsidRPr="00B54D4F">
              <w:rPr>
                <w:rFonts w:ascii="Arial" w:hAnsi="Arial" w:cs="Arial" w:hint="eastAsia"/>
                <w:sz w:val="22"/>
                <w:szCs w:val="22"/>
              </w:rPr>
              <w:t xml:space="preserve"> for the plagiarized paper, or failing the course.</w:t>
            </w:r>
            <w:r w:rsidRPr="00B54D4F">
              <w:rPr>
                <w:rFonts w:ascii="Arial" w:hAnsi="Arial" w:cs="Arial"/>
                <w:sz w:val="22"/>
                <w:szCs w:val="22"/>
              </w:rPr>
              <w:t xml:space="preserve"> In any case, all instances of plagiarism will be reported to the</w:t>
            </w:r>
            <w:r w:rsidR="00E462C8" w:rsidRPr="00B54D4F">
              <w:rPr>
                <w:rFonts w:ascii="Arial" w:hAnsi="Arial" w:cs="Arial"/>
                <w:sz w:val="22"/>
                <w:szCs w:val="22"/>
              </w:rPr>
              <w:t xml:space="preserve"> Dean for further disciplinary action.</w:t>
            </w:r>
            <w:r w:rsidRPr="00B54D4F">
              <w:rPr>
                <w:rFonts w:ascii="Arial" w:hAnsi="Arial" w:cs="Arial" w:hint="eastAsia"/>
                <w:sz w:val="22"/>
                <w:szCs w:val="22"/>
              </w:rPr>
              <w:t xml:space="preserve"> </w:t>
            </w:r>
          </w:p>
          <w:p w:rsidR="00510EDB" w:rsidRPr="00B54D4F" w:rsidRDefault="00510EDB" w:rsidP="00510EDB">
            <w:pPr>
              <w:rPr>
                <w:rFonts w:ascii="Arial" w:hAnsi="Arial" w:cs="Arial"/>
                <w:sz w:val="22"/>
              </w:rPr>
            </w:pPr>
          </w:p>
        </w:tc>
      </w:tr>
      <w:tr w:rsidR="00510EDB" w:rsidRPr="00B54D4F" w:rsidTr="00B54D4F">
        <w:tc>
          <w:tcPr>
            <w:tcW w:w="9622" w:type="dxa"/>
            <w:gridSpan w:val="3"/>
            <w:shd w:val="clear" w:color="auto" w:fill="auto"/>
          </w:tcPr>
          <w:p w:rsidR="00510EDB" w:rsidRPr="00B54D4F" w:rsidRDefault="00E462C8" w:rsidP="00510EDB">
            <w:pPr>
              <w:rPr>
                <w:rFonts w:ascii="Arial" w:hAnsi="Arial" w:cs="Arial"/>
                <w:b/>
                <w:sz w:val="22"/>
              </w:rPr>
            </w:pPr>
            <w:r w:rsidRPr="00B54D4F">
              <w:rPr>
                <w:rFonts w:ascii="Arial" w:hAnsi="Arial" w:cs="Arial"/>
                <w:b/>
                <w:sz w:val="22"/>
              </w:rPr>
              <w:lastRenderedPageBreak/>
              <w:t>Class Preparation and Review</w:t>
            </w:r>
          </w:p>
        </w:tc>
      </w:tr>
      <w:tr w:rsidR="00510EDB" w:rsidRPr="00B54D4F" w:rsidTr="00B54D4F">
        <w:tc>
          <w:tcPr>
            <w:tcW w:w="9622" w:type="dxa"/>
            <w:gridSpan w:val="3"/>
            <w:shd w:val="clear" w:color="auto" w:fill="auto"/>
          </w:tcPr>
          <w:p w:rsidR="00E462C8" w:rsidRPr="00B54D4F" w:rsidRDefault="00E462C8" w:rsidP="00E462C8">
            <w:pPr>
              <w:rPr>
                <w:rFonts w:ascii="Arial" w:hAnsi="Arial" w:cs="Arial"/>
                <w:bCs/>
                <w:sz w:val="22"/>
                <w:szCs w:val="22"/>
              </w:rPr>
            </w:pPr>
            <w:r w:rsidRPr="00B54D4F">
              <w:rPr>
                <w:rFonts w:ascii="Arial" w:hAnsi="Arial" w:cs="Arial"/>
                <w:bCs/>
                <w:sz w:val="22"/>
                <w:szCs w:val="22"/>
              </w:rPr>
              <w:t>Students are expected to spend at least one hour preparing for every hour of lesson, and one hour reviewing and doing Homework</w:t>
            </w:r>
          </w:p>
          <w:p w:rsidR="00510EDB" w:rsidRPr="00B54D4F" w:rsidRDefault="00510EDB" w:rsidP="00510EDB">
            <w:pPr>
              <w:rPr>
                <w:rFonts w:ascii="Arial" w:hAnsi="Arial"/>
                <w:sz w:val="22"/>
              </w:rPr>
            </w:pPr>
          </w:p>
        </w:tc>
      </w:tr>
      <w:tr w:rsidR="00510EDB" w:rsidRPr="00B54D4F" w:rsidTr="00B54D4F">
        <w:tc>
          <w:tcPr>
            <w:tcW w:w="9622" w:type="dxa"/>
            <w:gridSpan w:val="3"/>
            <w:shd w:val="clear" w:color="auto" w:fill="auto"/>
          </w:tcPr>
          <w:p w:rsidR="00510EDB" w:rsidRPr="00B54D4F" w:rsidRDefault="00E462C8" w:rsidP="00510EDB">
            <w:pPr>
              <w:rPr>
                <w:rFonts w:ascii="Arial" w:hAnsi="Arial" w:cs="Arial"/>
                <w:sz w:val="22"/>
              </w:rPr>
            </w:pPr>
            <w:r w:rsidRPr="00B54D4F">
              <w:rPr>
                <w:rFonts w:ascii="Arial" w:hAnsi="Arial" w:cs="Arial"/>
                <w:b/>
                <w:sz w:val="22"/>
              </w:rPr>
              <w:t>Grades and Grading</w:t>
            </w:r>
          </w:p>
        </w:tc>
      </w:tr>
      <w:tr w:rsidR="00510EDB" w:rsidRPr="00B54D4F" w:rsidTr="00B54D4F">
        <w:tc>
          <w:tcPr>
            <w:tcW w:w="9622" w:type="dxa"/>
            <w:gridSpan w:val="3"/>
            <w:shd w:val="clear" w:color="auto" w:fill="auto"/>
          </w:tcPr>
          <w:p w:rsidR="00E462C8" w:rsidRPr="00B54D4F" w:rsidRDefault="00E462C8" w:rsidP="00E462C8">
            <w:pPr>
              <w:rPr>
                <w:rFonts w:ascii="Arial" w:hAnsi="Arial" w:cs="Arial"/>
                <w:sz w:val="22"/>
                <w:szCs w:val="22"/>
              </w:rPr>
            </w:pPr>
            <w:r w:rsidRPr="00B54D4F">
              <w:rPr>
                <w:rFonts w:ascii="Arial" w:hAnsi="Arial" w:cs="Arial" w:hint="eastAsia"/>
                <w:sz w:val="22"/>
                <w:szCs w:val="22"/>
              </w:rPr>
              <w:t>Participation  10%</w:t>
            </w:r>
            <w:r w:rsidR="00990D9F">
              <w:rPr>
                <w:rFonts w:ascii="Arial" w:hAnsi="Arial" w:cs="Arial"/>
                <w:sz w:val="22"/>
                <w:szCs w:val="22"/>
              </w:rPr>
              <w:t xml:space="preserve"> </w:t>
            </w:r>
          </w:p>
          <w:p w:rsidR="00E462C8" w:rsidRPr="00B54D4F" w:rsidRDefault="00E462C8" w:rsidP="00E462C8">
            <w:pPr>
              <w:rPr>
                <w:rFonts w:ascii="Arial" w:hAnsi="Arial" w:cs="Arial"/>
                <w:sz w:val="22"/>
                <w:szCs w:val="22"/>
              </w:rPr>
            </w:pPr>
            <w:r w:rsidRPr="00B54D4F">
              <w:rPr>
                <w:rFonts w:ascii="Arial" w:hAnsi="Arial" w:cs="Arial" w:hint="eastAsia"/>
                <w:sz w:val="22"/>
                <w:szCs w:val="22"/>
              </w:rPr>
              <w:t>Essays   50%</w:t>
            </w:r>
          </w:p>
          <w:p w:rsidR="00E462C8" w:rsidRPr="00B54D4F" w:rsidRDefault="00E462C8" w:rsidP="00E462C8">
            <w:pPr>
              <w:rPr>
                <w:rFonts w:ascii="Arial" w:hAnsi="Arial" w:cs="Arial"/>
                <w:sz w:val="22"/>
                <w:szCs w:val="22"/>
              </w:rPr>
            </w:pPr>
            <w:r w:rsidRPr="00B54D4F">
              <w:rPr>
                <w:rFonts w:ascii="Arial" w:hAnsi="Arial" w:cs="Arial" w:hint="eastAsia"/>
                <w:sz w:val="22"/>
                <w:szCs w:val="22"/>
              </w:rPr>
              <w:t xml:space="preserve">Final exam </w:t>
            </w:r>
            <w:r w:rsidR="00EC21E4">
              <w:rPr>
                <w:rFonts w:ascii="Arial" w:hAnsi="Arial" w:cs="Arial"/>
                <w:sz w:val="22"/>
                <w:szCs w:val="22"/>
              </w:rPr>
              <w:t>20</w:t>
            </w:r>
            <w:r w:rsidRPr="00B54D4F">
              <w:rPr>
                <w:rFonts w:ascii="Arial" w:hAnsi="Arial" w:cs="Arial" w:hint="eastAsia"/>
                <w:sz w:val="22"/>
                <w:szCs w:val="22"/>
              </w:rPr>
              <w:t>%</w:t>
            </w:r>
          </w:p>
          <w:p w:rsidR="00510EDB" w:rsidRPr="00B54D4F" w:rsidRDefault="00E462C8" w:rsidP="000720BD">
            <w:pPr>
              <w:rPr>
                <w:rFonts w:ascii="Arial" w:hAnsi="Arial" w:cs="Arial"/>
                <w:sz w:val="22"/>
                <w:szCs w:val="22"/>
              </w:rPr>
            </w:pPr>
            <w:r w:rsidRPr="00B54D4F">
              <w:rPr>
                <w:rFonts w:ascii="Arial" w:hAnsi="Arial" w:cs="Arial" w:hint="eastAsia"/>
                <w:sz w:val="22"/>
                <w:szCs w:val="22"/>
              </w:rPr>
              <w:t>Other quizzes and homework: 20%</w:t>
            </w:r>
          </w:p>
        </w:tc>
      </w:tr>
      <w:tr w:rsidR="00E462C8" w:rsidRPr="00B54D4F" w:rsidTr="00B54D4F">
        <w:tc>
          <w:tcPr>
            <w:tcW w:w="9622" w:type="dxa"/>
            <w:gridSpan w:val="3"/>
            <w:shd w:val="clear" w:color="auto" w:fill="auto"/>
          </w:tcPr>
          <w:p w:rsidR="00E462C8" w:rsidRPr="00B54D4F" w:rsidRDefault="00E462C8" w:rsidP="00510EDB">
            <w:pPr>
              <w:rPr>
                <w:rFonts w:ascii="Arial" w:hAnsi="Arial" w:cs="Arial"/>
                <w:sz w:val="22"/>
              </w:rPr>
            </w:pPr>
            <w:r w:rsidRPr="00B54D4F">
              <w:rPr>
                <w:rFonts w:ascii="Arial" w:hAnsi="Arial" w:cs="Arial"/>
                <w:sz w:val="22"/>
              </w:rPr>
              <w:t>Note:</w:t>
            </w:r>
          </w:p>
        </w:tc>
      </w:tr>
      <w:tr w:rsidR="00E462C8" w:rsidRPr="00B54D4F" w:rsidTr="00B54D4F">
        <w:tc>
          <w:tcPr>
            <w:tcW w:w="9622" w:type="dxa"/>
            <w:gridSpan w:val="3"/>
            <w:shd w:val="clear" w:color="auto" w:fill="auto"/>
          </w:tcPr>
          <w:p w:rsidR="00E462C8" w:rsidRPr="00B54D4F" w:rsidRDefault="00E462C8" w:rsidP="00510EDB">
            <w:pPr>
              <w:rPr>
                <w:rFonts w:ascii="Arial" w:hAnsi="Arial" w:cs="Arial"/>
                <w:sz w:val="22"/>
              </w:rPr>
            </w:pPr>
            <w:r w:rsidRPr="00B54D4F">
              <w:rPr>
                <w:rFonts w:ascii="Arial" w:hAnsi="Arial" w:cs="Arial"/>
                <w:sz w:val="22"/>
              </w:rPr>
              <w:t>Welcome to the Cultures of the United States of America. In this class be prepared to work hard, play hard, practice English and thinking a lot, and LEARN A LOT! Good luck, everybody!</w:t>
            </w:r>
          </w:p>
        </w:tc>
      </w:tr>
    </w:tbl>
    <w:p w:rsidR="005F5125" w:rsidRDefault="005F5125" w:rsidP="00510EDB">
      <w:pPr>
        <w:rPr>
          <w:rFonts w:ascii="Arial" w:hAnsi="Arial" w:cs="Arial"/>
          <w:sz w:val="22"/>
        </w:rPr>
      </w:pPr>
    </w:p>
    <w:p w:rsidR="005F5125" w:rsidRPr="00182394" w:rsidRDefault="005F5125" w:rsidP="005F5125">
      <w:pPr>
        <w:pStyle w:val="Heading4"/>
        <w:ind w:leftChars="0" w:left="0"/>
        <w:rPr>
          <w:rFonts w:ascii="Calibri" w:hAnsi="Calibri"/>
          <w:sz w:val="24"/>
          <w:szCs w:val="24"/>
          <w:u w:val="single"/>
        </w:rPr>
      </w:pPr>
      <w:r>
        <w:rPr>
          <w:rFonts w:ascii="Arial" w:hAnsi="Arial" w:cs="Arial"/>
          <w:sz w:val="22"/>
        </w:rPr>
        <w:br w:type="page"/>
      </w:r>
      <w:bookmarkStart w:id="1" w:name="_Toc275688635"/>
      <w:bookmarkStart w:id="2" w:name="AW_Rubric"/>
      <w:r w:rsidRPr="00182394">
        <w:rPr>
          <w:rFonts w:ascii="Calibri" w:hAnsi="Calibri" w:hint="eastAsia"/>
          <w:sz w:val="24"/>
          <w:szCs w:val="24"/>
          <w:u w:val="single"/>
        </w:rPr>
        <w:lastRenderedPageBreak/>
        <w:t>Academic Writing Rubric: English</w:t>
      </w:r>
      <w:bookmarkEnd w:id="1"/>
    </w:p>
    <w:bookmarkEnd w:id="2"/>
    <w:p w:rsidR="005F5125" w:rsidRPr="000D3115" w:rsidRDefault="005F5125" w:rsidP="005F5125">
      <w:pPr>
        <w:jc w:val="left"/>
        <w:rPr>
          <w:rFonts w:ascii="Calibri" w:hAnsi="Calibri"/>
          <w:sz w:val="24"/>
        </w:rPr>
      </w:pPr>
      <w:r>
        <w:rPr>
          <w:rFonts w:ascii="Calibri" w:hAnsi="Calibri" w:hint="eastAsia"/>
          <w:sz w:val="24"/>
        </w:rPr>
        <w:t>The rubric below is used for scoring final exams in Academic Writing 1 and 2. Papers are given a score of between 0 and 10 in each of the four categories on the rubric, and these are totaled for a final score of between 0 and 40.</w:t>
      </w:r>
    </w:p>
    <w:p w:rsidR="005F5125" w:rsidRDefault="005F5125" w:rsidP="005F5125">
      <w:pPr>
        <w:autoSpaceDE w:val="0"/>
        <w:autoSpaceDN w:val="0"/>
        <w:adjustRightInd w:val="0"/>
        <w:spacing w:line="357" w:lineRule="exact"/>
        <w:jc w:val="left"/>
        <w:rPr>
          <w:rFonts w:ascii="Times New Roman" w:hAnsi="Times New Roman"/>
          <w:kern w:val="0"/>
          <w:sz w:val="24"/>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1900"/>
        <w:gridCol w:w="2100"/>
        <w:gridCol w:w="2080"/>
        <w:gridCol w:w="2080"/>
        <w:gridCol w:w="30"/>
      </w:tblGrid>
      <w:tr w:rsidR="005F5125" w:rsidRPr="00345B22" w:rsidTr="00CE0A35">
        <w:trPr>
          <w:trHeight w:val="328"/>
        </w:trPr>
        <w:tc>
          <w:tcPr>
            <w:tcW w:w="580" w:type="dxa"/>
            <w:tcBorders>
              <w:top w:val="single" w:sz="8" w:space="0" w:color="auto"/>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single" w:sz="8" w:space="0" w:color="auto"/>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b/>
                <w:bCs/>
                <w:kern w:val="0"/>
                <w:sz w:val="24"/>
              </w:rPr>
              <w:t>Organisation</w:t>
            </w:r>
          </w:p>
        </w:tc>
        <w:tc>
          <w:tcPr>
            <w:tcW w:w="2100" w:type="dxa"/>
            <w:tcBorders>
              <w:top w:val="single" w:sz="8" w:space="0" w:color="auto"/>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b/>
                <w:bCs/>
                <w:kern w:val="0"/>
                <w:sz w:val="24"/>
              </w:rPr>
              <w:t>Lexis</w:t>
            </w:r>
          </w:p>
        </w:tc>
        <w:tc>
          <w:tcPr>
            <w:tcW w:w="2080" w:type="dxa"/>
            <w:tcBorders>
              <w:top w:val="single" w:sz="8" w:space="0" w:color="auto"/>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b/>
                <w:bCs/>
                <w:kern w:val="0"/>
                <w:sz w:val="24"/>
              </w:rPr>
              <w:t>Grammar</w:t>
            </w:r>
          </w:p>
        </w:tc>
        <w:tc>
          <w:tcPr>
            <w:tcW w:w="2080" w:type="dxa"/>
            <w:tcBorders>
              <w:top w:val="single" w:sz="8" w:space="0" w:color="auto"/>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b/>
                <w:bCs/>
                <w:kern w:val="0"/>
                <w:sz w:val="24"/>
              </w:rPr>
              <w:t>Content</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33"/>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100"/>
              <w:jc w:val="left"/>
              <w:rPr>
                <w:rFonts w:ascii="Calibri" w:hAnsi="Calibri"/>
                <w:kern w:val="0"/>
                <w:sz w:val="24"/>
              </w:rPr>
            </w:pPr>
            <w:r w:rsidRPr="00345B22">
              <w:rPr>
                <w:rFonts w:ascii="Calibri" w:hAnsi="Calibri"/>
                <w:kern w:val="0"/>
                <w:sz w:val="20"/>
                <w:szCs w:val="20"/>
              </w:rPr>
              <w:t>Think about:</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100"/>
              <w:jc w:val="left"/>
              <w:rPr>
                <w:rFonts w:ascii="Calibri" w:hAnsi="Calibri"/>
                <w:kern w:val="0"/>
                <w:sz w:val="24"/>
              </w:rPr>
            </w:pPr>
            <w:r w:rsidRPr="00345B22">
              <w:rPr>
                <w:rFonts w:ascii="Calibri" w:hAnsi="Calibri"/>
                <w:kern w:val="0"/>
                <w:sz w:val="20"/>
                <w:szCs w:val="20"/>
              </w:rPr>
              <w:t>Think about:</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80"/>
              <w:jc w:val="left"/>
              <w:rPr>
                <w:rFonts w:ascii="Calibri" w:hAnsi="Calibri"/>
                <w:kern w:val="0"/>
                <w:sz w:val="24"/>
              </w:rPr>
            </w:pPr>
            <w:r w:rsidRPr="00345B22">
              <w:rPr>
                <w:rFonts w:ascii="Calibri" w:hAnsi="Calibri"/>
                <w:kern w:val="0"/>
                <w:sz w:val="20"/>
                <w:szCs w:val="20"/>
              </w:rPr>
              <w:t>Think about:</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80"/>
              <w:jc w:val="left"/>
              <w:rPr>
                <w:rFonts w:ascii="Calibri" w:hAnsi="Calibri"/>
                <w:kern w:val="0"/>
                <w:sz w:val="24"/>
              </w:rPr>
            </w:pPr>
            <w:r w:rsidRPr="00345B22">
              <w:rPr>
                <w:rFonts w:ascii="Calibri" w:hAnsi="Calibri"/>
                <w:kern w:val="0"/>
                <w:sz w:val="20"/>
                <w:szCs w:val="20"/>
              </w:rPr>
              <w:t>Think about:</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65"/>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100"/>
              <w:jc w:val="left"/>
              <w:rPr>
                <w:rFonts w:ascii="Calibri" w:hAnsi="Calibri"/>
                <w:kern w:val="0"/>
                <w:sz w:val="24"/>
              </w:rPr>
            </w:pPr>
            <w:r w:rsidRPr="00345B22">
              <w:rPr>
                <w:rFonts w:ascii="Calibri" w:hAnsi="Calibri"/>
                <w:b/>
                <w:bCs/>
                <w:kern w:val="0"/>
                <w:sz w:val="20"/>
                <w:szCs w:val="20"/>
              </w:rPr>
              <w:t>- Coherence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100"/>
              <w:jc w:val="left"/>
              <w:rPr>
                <w:rFonts w:ascii="Calibri" w:hAnsi="Calibri"/>
                <w:kern w:val="0"/>
                <w:sz w:val="24"/>
              </w:rPr>
            </w:pPr>
            <w:r w:rsidRPr="00345B22">
              <w:rPr>
                <w:rFonts w:ascii="Calibri" w:hAnsi="Calibri"/>
                <w:b/>
                <w:bCs/>
                <w:kern w:val="0"/>
                <w:sz w:val="20"/>
                <w:szCs w:val="20"/>
              </w:rPr>
              <w:t>- Variety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80"/>
              <w:jc w:val="left"/>
              <w:rPr>
                <w:rFonts w:ascii="Calibri" w:hAnsi="Calibri"/>
                <w:kern w:val="0"/>
                <w:sz w:val="24"/>
              </w:rPr>
            </w:pPr>
            <w:r w:rsidRPr="00345B22">
              <w:rPr>
                <w:rFonts w:ascii="Calibri" w:hAnsi="Calibri"/>
                <w:b/>
                <w:bCs/>
                <w:kern w:val="0"/>
                <w:sz w:val="20"/>
                <w:szCs w:val="20"/>
              </w:rPr>
              <w:t>- Range</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80"/>
              <w:jc w:val="left"/>
              <w:rPr>
                <w:rFonts w:ascii="Calibri" w:hAnsi="Calibri"/>
                <w:kern w:val="0"/>
                <w:sz w:val="24"/>
              </w:rPr>
            </w:pPr>
            <w:r w:rsidRPr="00345B22">
              <w:rPr>
                <w:rFonts w:ascii="Calibri" w:hAnsi="Calibri"/>
                <w:b/>
                <w:bCs/>
                <w:kern w:val="0"/>
                <w:sz w:val="20"/>
                <w:szCs w:val="20"/>
              </w:rPr>
              <w:t>- Relevance</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6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100"/>
              <w:jc w:val="left"/>
              <w:rPr>
                <w:rFonts w:ascii="Calibri" w:hAnsi="Calibri"/>
                <w:kern w:val="0"/>
                <w:sz w:val="24"/>
              </w:rPr>
            </w:pPr>
            <w:r w:rsidRPr="00345B22">
              <w:rPr>
                <w:rFonts w:ascii="Calibri" w:hAnsi="Calibri"/>
                <w:b/>
                <w:bCs/>
                <w:kern w:val="0"/>
                <w:sz w:val="20"/>
                <w:szCs w:val="20"/>
              </w:rPr>
              <w:t>- Structure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100"/>
              <w:jc w:val="left"/>
              <w:rPr>
                <w:rFonts w:ascii="Calibri" w:hAnsi="Calibri"/>
                <w:kern w:val="0"/>
                <w:sz w:val="24"/>
              </w:rPr>
            </w:pPr>
            <w:r w:rsidRPr="00345B22">
              <w:rPr>
                <w:rFonts w:ascii="Calibri" w:hAnsi="Calibri"/>
                <w:b/>
                <w:bCs/>
                <w:kern w:val="0"/>
                <w:sz w:val="20"/>
                <w:szCs w:val="20"/>
              </w:rPr>
              <w:t>- Control</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80"/>
              <w:jc w:val="left"/>
              <w:rPr>
                <w:rFonts w:ascii="Calibri" w:hAnsi="Calibri"/>
                <w:kern w:val="0"/>
                <w:sz w:val="24"/>
              </w:rPr>
            </w:pPr>
            <w:r w:rsidRPr="00345B22">
              <w:rPr>
                <w:rFonts w:ascii="Calibri" w:hAnsi="Calibri"/>
                <w:b/>
                <w:bCs/>
                <w:kern w:val="0"/>
                <w:sz w:val="20"/>
                <w:szCs w:val="20"/>
              </w:rPr>
              <w:t>- Accuracy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80"/>
              <w:jc w:val="left"/>
              <w:rPr>
                <w:rFonts w:ascii="Calibri" w:hAnsi="Calibri"/>
                <w:kern w:val="0"/>
                <w:sz w:val="24"/>
              </w:rPr>
            </w:pPr>
            <w:r w:rsidRPr="00345B22">
              <w:rPr>
                <w:rFonts w:ascii="Calibri" w:hAnsi="Calibri"/>
                <w:b/>
                <w:bCs/>
                <w:kern w:val="0"/>
                <w:sz w:val="20"/>
                <w:szCs w:val="20"/>
              </w:rPr>
              <w:t>- Supported and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6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29" w:lineRule="exact"/>
              <w:ind w:left="80"/>
              <w:jc w:val="left"/>
              <w:rPr>
                <w:rFonts w:ascii="Calibri" w:hAnsi="Calibri"/>
                <w:kern w:val="0"/>
                <w:sz w:val="24"/>
              </w:rPr>
            </w:pPr>
            <w:r w:rsidRPr="00345B22">
              <w:rPr>
                <w:rFonts w:ascii="Calibri" w:hAnsi="Calibri"/>
                <w:b/>
                <w:bCs/>
                <w:kern w:val="0"/>
                <w:sz w:val="20"/>
                <w:szCs w:val="20"/>
              </w:rPr>
              <w:t>developed ideas</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64"/>
        </w:trPr>
        <w:tc>
          <w:tcPr>
            <w:tcW w:w="580" w:type="dxa"/>
            <w:tcBorders>
              <w:top w:val="nil"/>
              <w:left w:val="single" w:sz="8" w:space="0" w:color="auto"/>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5"/>
                <w:szCs w:val="5"/>
              </w:rPr>
            </w:pPr>
          </w:p>
        </w:tc>
        <w:tc>
          <w:tcPr>
            <w:tcW w:w="19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5"/>
                <w:szCs w:val="5"/>
              </w:rPr>
            </w:pPr>
          </w:p>
        </w:tc>
        <w:tc>
          <w:tcPr>
            <w:tcW w:w="21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5"/>
                <w:szCs w:val="5"/>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5"/>
                <w:szCs w:val="5"/>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5"/>
                <w:szCs w:val="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04"/>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ind w:left="120"/>
              <w:jc w:val="left"/>
              <w:rPr>
                <w:rFonts w:ascii="Calibri" w:hAnsi="Calibri"/>
                <w:kern w:val="0"/>
                <w:sz w:val="24"/>
              </w:rPr>
            </w:pPr>
            <w:r w:rsidRPr="00345B22">
              <w:rPr>
                <w:rFonts w:ascii="Calibri" w:hAnsi="Calibri"/>
                <w:kern w:val="0"/>
                <w:sz w:val="24"/>
              </w:rPr>
              <w:t>0-5</w:t>
            </w:r>
          </w:p>
        </w:tc>
        <w:tc>
          <w:tcPr>
            <w:tcW w:w="1900" w:type="dxa"/>
            <w:vMerge w:val="restart"/>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No coherence or</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06" w:lineRule="exact"/>
              <w:ind w:left="80"/>
              <w:jc w:val="left"/>
              <w:rPr>
                <w:rFonts w:ascii="Calibri" w:hAnsi="Calibri"/>
                <w:kern w:val="0"/>
                <w:sz w:val="24"/>
              </w:rPr>
            </w:pPr>
            <w:r w:rsidRPr="00345B22">
              <w:rPr>
                <w:rFonts w:ascii="Calibri" w:hAnsi="Calibri"/>
                <w:kern w:val="0"/>
                <w:sz w:val="18"/>
                <w:szCs w:val="18"/>
              </w:rPr>
              <w:t>Phrases or sentences</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38"/>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1"/>
                <w:szCs w:val="11"/>
              </w:rPr>
            </w:pPr>
          </w:p>
        </w:tc>
        <w:tc>
          <w:tcPr>
            <w:tcW w:w="1900" w:type="dxa"/>
            <w:vMerge/>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1"/>
                <w:szCs w:val="11"/>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1"/>
                <w:szCs w:val="11"/>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1"/>
                <w:szCs w:val="11"/>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1"/>
                <w:szCs w:val="11"/>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9"/>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8" w:lineRule="exact"/>
              <w:ind w:left="80"/>
              <w:jc w:val="left"/>
              <w:rPr>
                <w:rFonts w:ascii="Calibri" w:hAnsi="Calibri"/>
                <w:kern w:val="0"/>
                <w:sz w:val="24"/>
              </w:rPr>
            </w:pPr>
            <w:r w:rsidRPr="00345B22">
              <w:rPr>
                <w:rFonts w:ascii="Calibri" w:hAnsi="Calibri"/>
                <w:kern w:val="0"/>
                <w:sz w:val="18"/>
                <w:szCs w:val="18"/>
              </w:rPr>
              <w:t>produced, but many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8" w:lineRule="exact"/>
              <w:ind w:left="80"/>
              <w:jc w:val="left"/>
              <w:rPr>
                <w:rFonts w:ascii="Calibri" w:hAnsi="Calibri"/>
                <w:kern w:val="0"/>
                <w:sz w:val="24"/>
              </w:rPr>
            </w:pPr>
            <w:r w:rsidRPr="00345B22">
              <w:rPr>
                <w:rFonts w:ascii="Calibri" w:hAnsi="Calibri"/>
                <w:kern w:val="0"/>
                <w:sz w:val="18"/>
                <w:szCs w:val="18"/>
              </w:rPr>
              <w:t>A list of sentences with</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1" w:lineRule="exact"/>
              <w:ind w:left="100"/>
              <w:jc w:val="left"/>
              <w:rPr>
                <w:rFonts w:ascii="Calibri" w:hAnsi="Calibri"/>
                <w:kern w:val="0"/>
                <w:sz w:val="24"/>
              </w:rPr>
            </w:pPr>
            <w:r w:rsidRPr="00345B22">
              <w:rPr>
                <w:rFonts w:ascii="Calibri" w:hAnsi="Calibri"/>
                <w:kern w:val="0"/>
                <w:sz w:val="16"/>
                <w:szCs w:val="16"/>
              </w:rPr>
              <w:t>organization,</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Demonstrates minimal</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inaccuracies make</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no logical connection</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1"/>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2" w:lineRule="exact"/>
              <w:ind w:left="100"/>
              <w:jc w:val="left"/>
              <w:rPr>
                <w:rFonts w:ascii="Calibri" w:hAnsi="Calibri"/>
                <w:kern w:val="0"/>
                <w:sz w:val="24"/>
              </w:rPr>
            </w:pPr>
            <w:r w:rsidRPr="00345B22">
              <w:rPr>
                <w:rFonts w:ascii="Calibri" w:hAnsi="Calibri"/>
                <w:kern w:val="0"/>
                <w:sz w:val="16"/>
                <w:szCs w:val="16"/>
              </w:rPr>
              <w:t>unconnected sentences</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0" w:lineRule="exact"/>
              <w:ind w:left="100"/>
              <w:jc w:val="left"/>
              <w:rPr>
                <w:rFonts w:ascii="Calibri" w:hAnsi="Calibri"/>
                <w:kern w:val="0"/>
                <w:sz w:val="24"/>
              </w:rPr>
            </w:pPr>
            <w:r w:rsidRPr="00345B22">
              <w:rPr>
                <w:rFonts w:ascii="Calibri" w:hAnsi="Calibri"/>
                <w:kern w:val="0"/>
                <w:sz w:val="18"/>
                <w:szCs w:val="18"/>
              </w:rPr>
              <w:t>word knowledge</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message/writing difficult</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and/or are irrelevant</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71"/>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4"/>
                <w:szCs w:val="1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1" w:lineRule="exact"/>
              <w:ind w:left="100"/>
              <w:jc w:val="left"/>
              <w:rPr>
                <w:rFonts w:ascii="Calibri" w:hAnsi="Calibri"/>
                <w:kern w:val="0"/>
                <w:sz w:val="24"/>
              </w:rPr>
            </w:pPr>
            <w:r w:rsidRPr="00345B22">
              <w:rPr>
                <w:rFonts w:ascii="Calibri" w:hAnsi="Calibri"/>
                <w:kern w:val="0"/>
                <w:sz w:val="16"/>
                <w:szCs w:val="16"/>
              </w:rPr>
              <w:t>which communicate little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4"/>
                <w:szCs w:val="1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4"/>
                <w:szCs w:val="1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4"/>
                <w:szCs w:val="1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9"/>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8" w:lineRule="exact"/>
              <w:ind w:left="80"/>
              <w:jc w:val="left"/>
              <w:rPr>
                <w:rFonts w:ascii="Calibri" w:hAnsi="Calibri"/>
                <w:kern w:val="0"/>
                <w:sz w:val="24"/>
              </w:rPr>
            </w:pPr>
            <w:r w:rsidRPr="00345B22">
              <w:rPr>
                <w:rFonts w:ascii="Calibri" w:hAnsi="Calibri"/>
                <w:kern w:val="0"/>
                <w:sz w:val="18"/>
                <w:szCs w:val="18"/>
              </w:rPr>
              <w:t>to understand</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80"/>
        </w:trPr>
        <w:tc>
          <w:tcPr>
            <w:tcW w:w="580" w:type="dxa"/>
            <w:tcBorders>
              <w:top w:val="nil"/>
              <w:left w:val="single" w:sz="8" w:space="0" w:color="auto"/>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19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1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06"/>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ind w:left="120"/>
              <w:jc w:val="left"/>
              <w:rPr>
                <w:rFonts w:ascii="Calibri" w:hAnsi="Calibri"/>
                <w:kern w:val="0"/>
                <w:sz w:val="24"/>
              </w:rPr>
            </w:pPr>
            <w:r w:rsidRPr="00345B22">
              <w:rPr>
                <w:rFonts w:ascii="Calibri" w:hAnsi="Calibri"/>
                <w:kern w:val="0"/>
                <w:sz w:val="24"/>
              </w:rPr>
              <w:t>6</w:t>
            </w: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Some attempt to organize</w:t>
            </w:r>
          </w:p>
        </w:tc>
        <w:tc>
          <w:tcPr>
            <w:tcW w:w="2100" w:type="dxa"/>
            <w:vMerge w:val="restart"/>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8"/>
                <w:szCs w:val="18"/>
              </w:rPr>
              <w:t>A limited variety of</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Inadequate range of</w:t>
            </w:r>
          </w:p>
        </w:tc>
        <w:tc>
          <w:tcPr>
            <w:tcW w:w="2080" w:type="dxa"/>
            <w:vMerge w:val="restart"/>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206" w:lineRule="exact"/>
              <w:ind w:left="80"/>
              <w:jc w:val="left"/>
              <w:rPr>
                <w:rFonts w:ascii="Calibri" w:hAnsi="Calibri"/>
                <w:kern w:val="0"/>
                <w:sz w:val="24"/>
              </w:rPr>
            </w:pPr>
            <w:r w:rsidRPr="00345B22">
              <w:rPr>
                <w:rFonts w:ascii="Calibri" w:hAnsi="Calibri"/>
                <w:b/>
                <w:bCs/>
                <w:kern w:val="0"/>
                <w:sz w:val="18"/>
                <w:szCs w:val="18"/>
              </w:rPr>
              <w:t>Ideas lack relevance or</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51"/>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3"/>
                <w:szCs w:val="13"/>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3"/>
                <w:szCs w:val="13"/>
              </w:rPr>
            </w:pPr>
          </w:p>
        </w:tc>
        <w:tc>
          <w:tcPr>
            <w:tcW w:w="2100" w:type="dxa"/>
            <w:vMerge/>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3"/>
                <w:szCs w:val="13"/>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3"/>
                <w:szCs w:val="13"/>
              </w:rPr>
            </w:pPr>
          </w:p>
        </w:tc>
        <w:tc>
          <w:tcPr>
            <w:tcW w:w="2080" w:type="dxa"/>
            <w:vMerge/>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3"/>
                <w:szCs w:val="13"/>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75"/>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66" w:lineRule="exact"/>
              <w:ind w:left="100"/>
              <w:jc w:val="left"/>
              <w:rPr>
                <w:rFonts w:ascii="Calibri" w:hAnsi="Calibri"/>
                <w:kern w:val="0"/>
                <w:sz w:val="24"/>
              </w:rPr>
            </w:pPr>
            <w:r w:rsidRPr="00345B22">
              <w:rPr>
                <w:rFonts w:ascii="Calibri" w:hAnsi="Calibri"/>
                <w:kern w:val="0"/>
                <w:sz w:val="16"/>
                <w:szCs w:val="16"/>
              </w:rPr>
              <w:t>information but with little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5" w:lineRule="exact"/>
              <w:ind w:left="80"/>
              <w:jc w:val="left"/>
              <w:rPr>
                <w:rFonts w:ascii="Calibri" w:hAnsi="Calibri"/>
                <w:kern w:val="0"/>
                <w:sz w:val="24"/>
              </w:rPr>
            </w:pPr>
            <w:r w:rsidRPr="00345B22">
              <w:rPr>
                <w:rFonts w:ascii="Calibri" w:hAnsi="Calibri"/>
                <w:kern w:val="0"/>
                <w:sz w:val="18"/>
                <w:szCs w:val="18"/>
              </w:rPr>
              <w:t>grammar used</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5"/>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2" w:lineRule="exact"/>
              <w:ind w:left="100"/>
              <w:jc w:val="left"/>
              <w:rPr>
                <w:rFonts w:ascii="Calibri" w:hAnsi="Calibri"/>
                <w:kern w:val="0"/>
                <w:sz w:val="24"/>
              </w:rPr>
            </w:pPr>
            <w:r w:rsidRPr="00345B22">
              <w:rPr>
                <w:rFonts w:ascii="Calibri" w:hAnsi="Calibri"/>
                <w:kern w:val="0"/>
                <w:sz w:val="18"/>
                <w:szCs w:val="18"/>
              </w:rPr>
              <w:t xml:space="preserve">vocabulary, </w:t>
            </w:r>
            <w:r w:rsidRPr="00345B22">
              <w:rPr>
                <w:rFonts w:ascii="Calibri" w:hAnsi="Calibri"/>
                <w:b/>
                <w:bCs/>
                <w:kern w:val="0"/>
                <w:sz w:val="18"/>
                <w:szCs w:val="18"/>
              </w:rPr>
              <w:t>or</w:t>
            </w:r>
            <w:r w:rsidRPr="00345B22">
              <w:rPr>
                <w:rFonts w:ascii="Calibri" w:hAnsi="Calibri"/>
                <w:kern w:val="0"/>
                <w:sz w:val="18"/>
                <w:szCs w:val="18"/>
              </w:rPr>
              <w:t xml:space="preserve"> little</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5" w:lineRule="exact"/>
              <w:ind w:left="80"/>
              <w:jc w:val="left"/>
              <w:rPr>
                <w:rFonts w:ascii="Calibri" w:hAnsi="Calibri"/>
                <w:kern w:val="0"/>
                <w:sz w:val="24"/>
              </w:rPr>
            </w:pPr>
            <w:r w:rsidRPr="00345B22">
              <w:rPr>
                <w:rFonts w:ascii="Calibri" w:hAnsi="Calibri"/>
                <w:b/>
                <w:bCs/>
                <w:kern w:val="0"/>
                <w:sz w:val="18"/>
                <w:szCs w:val="18"/>
              </w:rPr>
              <w:t>connection, and are not</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75"/>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66" w:lineRule="exact"/>
              <w:ind w:left="100"/>
              <w:jc w:val="left"/>
              <w:rPr>
                <w:rFonts w:ascii="Calibri" w:hAnsi="Calibri"/>
                <w:kern w:val="0"/>
                <w:sz w:val="24"/>
              </w:rPr>
            </w:pPr>
            <w:r w:rsidRPr="00345B22">
              <w:rPr>
                <w:rFonts w:ascii="Calibri" w:hAnsi="Calibri"/>
                <w:kern w:val="0"/>
                <w:sz w:val="16"/>
                <w:szCs w:val="16"/>
              </w:rPr>
              <w:t>connection between ideas</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5" w:lineRule="exact"/>
              <w:ind w:left="80"/>
              <w:jc w:val="left"/>
              <w:rPr>
                <w:rFonts w:ascii="Calibri" w:hAnsi="Calibri"/>
                <w:kern w:val="0"/>
                <w:sz w:val="24"/>
              </w:rPr>
            </w:pPr>
            <w:r w:rsidRPr="00345B22">
              <w:rPr>
                <w:rFonts w:ascii="Calibri" w:hAnsi="Calibri"/>
                <w:kern w:val="0"/>
                <w:sz w:val="18"/>
                <w:szCs w:val="18"/>
              </w:rPr>
              <w:t>repetitively or</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5"/>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control</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6"/>
                <w:szCs w:val="16"/>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5" w:lineRule="exact"/>
              <w:ind w:left="80"/>
              <w:jc w:val="left"/>
              <w:rPr>
                <w:rFonts w:ascii="Calibri" w:hAnsi="Calibri"/>
                <w:kern w:val="0"/>
                <w:sz w:val="24"/>
              </w:rPr>
            </w:pPr>
            <w:r w:rsidRPr="00345B22">
              <w:rPr>
                <w:rFonts w:ascii="Calibri" w:hAnsi="Calibri"/>
                <w:b/>
                <w:bCs/>
                <w:kern w:val="0"/>
                <w:sz w:val="18"/>
                <w:szCs w:val="18"/>
              </w:rPr>
              <w:t>developed or supported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75"/>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66" w:lineRule="exact"/>
              <w:ind w:left="100"/>
              <w:jc w:val="left"/>
              <w:rPr>
                <w:rFonts w:ascii="Calibri" w:hAnsi="Calibri"/>
                <w:kern w:val="0"/>
                <w:sz w:val="24"/>
              </w:rPr>
            </w:pPr>
            <w:r w:rsidRPr="00345B22">
              <w:rPr>
                <w:rFonts w:ascii="Calibri" w:hAnsi="Calibri"/>
                <w:kern w:val="0"/>
                <w:sz w:val="16"/>
                <w:szCs w:val="16"/>
              </w:rPr>
              <w:t>apparent</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5" w:lineRule="exact"/>
              <w:ind w:left="80"/>
              <w:jc w:val="left"/>
              <w:rPr>
                <w:rFonts w:ascii="Calibri" w:hAnsi="Calibri"/>
                <w:kern w:val="0"/>
                <w:sz w:val="24"/>
              </w:rPr>
            </w:pPr>
            <w:r w:rsidRPr="00345B22">
              <w:rPr>
                <w:rFonts w:ascii="Calibri" w:hAnsi="Calibri"/>
                <w:kern w:val="0"/>
                <w:sz w:val="18"/>
                <w:szCs w:val="18"/>
              </w:rPr>
              <w:t>inaccurately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80"/>
        </w:trPr>
        <w:tc>
          <w:tcPr>
            <w:tcW w:w="580" w:type="dxa"/>
            <w:tcBorders>
              <w:top w:val="nil"/>
              <w:left w:val="single" w:sz="8" w:space="0" w:color="auto"/>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19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1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04"/>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ind w:left="120"/>
              <w:jc w:val="left"/>
              <w:rPr>
                <w:rFonts w:ascii="Calibri" w:hAnsi="Calibri"/>
                <w:kern w:val="0"/>
                <w:sz w:val="24"/>
              </w:rPr>
            </w:pPr>
            <w:r w:rsidRPr="00345B22">
              <w:rPr>
                <w:rFonts w:ascii="Calibri" w:hAnsi="Calibri"/>
                <w:kern w:val="0"/>
                <w:sz w:val="24"/>
              </w:rPr>
              <w:t>7-8</w:t>
            </w: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Obvious attempts to</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An adequate range of</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26"/>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organize information</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8"/>
                <w:szCs w:val="18"/>
              </w:rPr>
              <w:t>Uses an adequate variety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grammar used, with</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Ideas are connected,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6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though sometimes the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8"/>
                <w:szCs w:val="18"/>
              </w:rPr>
              <w:t>of vocabulary with</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inaccuracies that impede</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relevant, but are not</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6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lack of coherence creates</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8"/>
                <w:szCs w:val="18"/>
              </w:rPr>
              <w:t>moderate control</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the understanding of</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supported or developed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6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ambiguity</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sentences</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80"/>
        </w:trPr>
        <w:tc>
          <w:tcPr>
            <w:tcW w:w="580" w:type="dxa"/>
            <w:tcBorders>
              <w:top w:val="nil"/>
              <w:left w:val="single" w:sz="8" w:space="0" w:color="auto"/>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19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1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6"/>
                <w:szCs w:val="6"/>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04"/>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ind w:left="120"/>
              <w:jc w:val="left"/>
              <w:rPr>
                <w:rFonts w:ascii="Calibri" w:hAnsi="Calibri"/>
                <w:kern w:val="0"/>
                <w:sz w:val="24"/>
              </w:rPr>
            </w:pPr>
            <w:r w:rsidRPr="00345B22">
              <w:rPr>
                <w:rFonts w:ascii="Calibri" w:hAnsi="Calibri"/>
                <w:kern w:val="0"/>
                <w:sz w:val="24"/>
              </w:rPr>
              <w:t>9</w:t>
            </w: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b/>
                <w:bCs/>
                <w:kern w:val="0"/>
                <w:sz w:val="16"/>
                <w:szCs w:val="16"/>
              </w:rPr>
              <w:t>The writing displays a</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26"/>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b/>
                <w:bCs/>
                <w:kern w:val="0"/>
                <w:sz w:val="16"/>
                <w:szCs w:val="16"/>
              </w:rPr>
              <w:t>command of</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8"/>
                <w:szCs w:val="18"/>
              </w:rPr>
              <w:t>Uses a wide variety of</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An adequate range of</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Ideas are connected and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3" w:lineRule="exact"/>
              <w:ind w:left="100"/>
              <w:jc w:val="left"/>
              <w:rPr>
                <w:rFonts w:ascii="Calibri" w:hAnsi="Calibri"/>
                <w:kern w:val="0"/>
                <w:sz w:val="24"/>
              </w:rPr>
            </w:pPr>
            <w:r w:rsidRPr="00345B22">
              <w:rPr>
                <w:rFonts w:ascii="Calibri" w:hAnsi="Calibri"/>
                <w:b/>
                <w:bCs/>
                <w:kern w:val="0"/>
                <w:sz w:val="16"/>
                <w:szCs w:val="16"/>
              </w:rPr>
              <w:t>organizational structure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vocabulary but there are</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grammar but</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proofErr w:type="gramStart"/>
            <w:r w:rsidRPr="00345B22">
              <w:rPr>
                <w:rFonts w:ascii="Calibri" w:hAnsi="Calibri"/>
                <w:kern w:val="0"/>
                <w:sz w:val="18"/>
                <w:szCs w:val="18"/>
              </w:rPr>
              <w:t>relevant</w:t>
            </w:r>
            <w:proofErr w:type="gramEnd"/>
            <w:r w:rsidRPr="00345B22">
              <w:rPr>
                <w:rFonts w:ascii="Calibri" w:hAnsi="Calibri"/>
                <w:kern w:val="0"/>
                <w:sz w:val="18"/>
                <w:szCs w:val="18"/>
              </w:rPr>
              <w:t>. They are</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3" w:lineRule="exact"/>
              <w:ind w:left="100"/>
              <w:jc w:val="left"/>
              <w:rPr>
                <w:rFonts w:ascii="Calibri" w:hAnsi="Calibri"/>
                <w:kern w:val="0"/>
                <w:sz w:val="24"/>
              </w:rPr>
            </w:pPr>
            <w:r w:rsidRPr="00345B22">
              <w:rPr>
                <w:rFonts w:ascii="Calibri" w:hAnsi="Calibri"/>
                <w:b/>
                <w:bCs/>
                <w:kern w:val="0"/>
                <w:sz w:val="16"/>
                <w:szCs w:val="16"/>
              </w:rPr>
              <w:t>which enables the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some inaccuracies in</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occasionally accuracy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supported, but the main</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3" w:lineRule="exact"/>
              <w:ind w:left="100"/>
              <w:jc w:val="left"/>
              <w:rPr>
                <w:rFonts w:ascii="Calibri" w:hAnsi="Calibri"/>
                <w:kern w:val="0"/>
                <w:sz w:val="24"/>
              </w:rPr>
            </w:pPr>
            <w:r w:rsidRPr="00345B22">
              <w:rPr>
                <w:rFonts w:ascii="Calibri" w:hAnsi="Calibri"/>
                <w:b/>
                <w:bCs/>
                <w:kern w:val="0"/>
                <w:sz w:val="16"/>
                <w:szCs w:val="16"/>
              </w:rPr>
              <w:t>message to be followed,</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word choice and</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affects the understanding</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idea is not developed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3" w:lineRule="exact"/>
              <w:ind w:left="100"/>
              <w:jc w:val="left"/>
              <w:rPr>
                <w:rFonts w:ascii="Calibri" w:hAnsi="Calibri"/>
                <w:kern w:val="0"/>
                <w:sz w:val="24"/>
              </w:rPr>
            </w:pPr>
            <w:r w:rsidRPr="00345B22">
              <w:rPr>
                <w:rFonts w:ascii="Calibri" w:hAnsi="Calibri"/>
                <w:b/>
                <w:bCs/>
                <w:kern w:val="0"/>
                <w:sz w:val="16"/>
                <w:szCs w:val="16"/>
              </w:rPr>
              <w:t>but displays some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formation</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of sentences</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54"/>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b/>
                <w:bCs/>
                <w:kern w:val="0"/>
                <w:sz w:val="16"/>
                <w:szCs w:val="16"/>
              </w:rPr>
              <w:t>repetition and rigidity</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86"/>
        </w:trPr>
        <w:tc>
          <w:tcPr>
            <w:tcW w:w="580" w:type="dxa"/>
            <w:tcBorders>
              <w:top w:val="nil"/>
              <w:left w:val="single" w:sz="8" w:space="0" w:color="auto"/>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19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21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04"/>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ind w:left="120"/>
              <w:jc w:val="left"/>
              <w:rPr>
                <w:rFonts w:ascii="Calibri" w:hAnsi="Calibri"/>
                <w:kern w:val="0"/>
                <w:sz w:val="24"/>
              </w:rPr>
            </w:pPr>
            <w:r w:rsidRPr="00345B22">
              <w:rPr>
                <w:rFonts w:ascii="Calibri" w:hAnsi="Calibri"/>
                <w:kern w:val="0"/>
                <w:sz w:val="24"/>
              </w:rPr>
              <w:t>10</w:t>
            </w: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The writing displays a</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26"/>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coherent organizational</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8"/>
                <w:szCs w:val="18"/>
              </w:rPr>
              <w:t>Uses a wide variety of</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80"/>
              <w:jc w:val="left"/>
              <w:rPr>
                <w:rFonts w:ascii="Calibri" w:hAnsi="Calibri"/>
                <w:kern w:val="0"/>
                <w:sz w:val="24"/>
              </w:rPr>
            </w:pPr>
            <w:r w:rsidRPr="00345B22">
              <w:rPr>
                <w:rFonts w:ascii="Calibri" w:hAnsi="Calibri"/>
                <w:kern w:val="0"/>
                <w:sz w:val="18"/>
                <w:szCs w:val="18"/>
              </w:rPr>
              <w:t>The ideas are relevant,</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A wide range of grammar</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1" w:lineRule="exact"/>
              <w:ind w:left="100"/>
              <w:jc w:val="left"/>
              <w:rPr>
                <w:rFonts w:ascii="Calibri" w:hAnsi="Calibri"/>
                <w:kern w:val="0"/>
                <w:sz w:val="24"/>
              </w:rPr>
            </w:pPr>
            <w:r w:rsidRPr="00345B22">
              <w:rPr>
                <w:rFonts w:ascii="Calibri" w:hAnsi="Calibri"/>
                <w:kern w:val="0"/>
                <w:sz w:val="16"/>
                <w:szCs w:val="16"/>
              </w:rPr>
              <w:t>structure which enables</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vocabulary with accuracy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well supported and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1"/>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80" w:lineRule="exact"/>
              <w:ind w:left="80"/>
              <w:jc w:val="left"/>
              <w:rPr>
                <w:rFonts w:ascii="Calibri" w:hAnsi="Calibri"/>
                <w:kern w:val="0"/>
                <w:sz w:val="24"/>
              </w:rPr>
            </w:pPr>
            <w:r w:rsidRPr="00345B22">
              <w:rPr>
                <w:rFonts w:ascii="Calibri" w:hAnsi="Calibri"/>
                <w:kern w:val="0"/>
                <w:sz w:val="18"/>
                <w:szCs w:val="18"/>
              </w:rPr>
              <w:t>used accurately</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180"/>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1" w:lineRule="exact"/>
              <w:ind w:left="100"/>
              <w:jc w:val="left"/>
              <w:rPr>
                <w:rFonts w:ascii="Calibri" w:hAnsi="Calibri"/>
                <w:kern w:val="0"/>
                <w:sz w:val="24"/>
              </w:rPr>
            </w:pPr>
            <w:r w:rsidRPr="00345B22">
              <w:rPr>
                <w:rFonts w:ascii="Calibri" w:hAnsi="Calibri"/>
                <w:kern w:val="0"/>
                <w:sz w:val="16"/>
                <w:szCs w:val="16"/>
              </w:rPr>
              <w:t>the message to be</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100"/>
              <w:jc w:val="left"/>
              <w:rPr>
                <w:rFonts w:ascii="Calibri" w:hAnsi="Calibri"/>
                <w:kern w:val="0"/>
                <w:sz w:val="24"/>
              </w:rPr>
            </w:pPr>
            <w:r w:rsidRPr="00345B22">
              <w:rPr>
                <w:rFonts w:ascii="Calibri" w:hAnsi="Calibri"/>
                <w:kern w:val="0"/>
                <w:sz w:val="18"/>
                <w:szCs w:val="18"/>
              </w:rPr>
              <w:t>and control</w:t>
            </w: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15"/>
                <w:szCs w:val="15"/>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spacing w:line="179" w:lineRule="exact"/>
              <w:ind w:left="80"/>
              <w:jc w:val="left"/>
              <w:rPr>
                <w:rFonts w:ascii="Calibri" w:hAnsi="Calibri"/>
                <w:kern w:val="0"/>
                <w:sz w:val="24"/>
              </w:rPr>
            </w:pPr>
            <w:r w:rsidRPr="00345B22">
              <w:rPr>
                <w:rFonts w:ascii="Calibri" w:hAnsi="Calibri"/>
                <w:kern w:val="0"/>
                <w:sz w:val="18"/>
                <w:szCs w:val="18"/>
              </w:rPr>
              <w:t>developed</w:t>
            </w: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351"/>
        </w:trPr>
        <w:tc>
          <w:tcPr>
            <w:tcW w:w="580" w:type="dxa"/>
            <w:tcBorders>
              <w:top w:val="nil"/>
              <w:left w:val="single" w:sz="8" w:space="0" w:color="auto"/>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19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ind w:left="100"/>
              <w:jc w:val="left"/>
              <w:rPr>
                <w:rFonts w:ascii="Calibri" w:hAnsi="Calibri"/>
                <w:kern w:val="0"/>
                <w:sz w:val="24"/>
              </w:rPr>
            </w:pPr>
            <w:r w:rsidRPr="00345B22">
              <w:rPr>
                <w:rFonts w:ascii="Calibri" w:hAnsi="Calibri"/>
                <w:kern w:val="0"/>
                <w:sz w:val="16"/>
                <w:szCs w:val="16"/>
              </w:rPr>
              <w:t>followed effortlessly</w:t>
            </w:r>
          </w:p>
        </w:tc>
        <w:tc>
          <w:tcPr>
            <w:tcW w:w="210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2080" w:type="dxa"/>
            <w:tcBorders>
              <w:top w:val="nil"/>
              <w:left w:val="nil"/>
              <w:bottom w:val="nil"/>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24"/>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r w:rsidR="005F5125" w:rsidRPr="00345B22" w:rsidTr="00CE0A35">
        <w:trPr>
          <w:trHeight w:val="88"/>
        </w:trPr>
        <w:tc>
          <w:tcPr>
            <w:tcW w:w="580" w:type="dxa"/>
            <w:tcBorders>
              <w:top w:val="nil"/>
              <w:left w:val="single" w:sz="8" w:space="0" w:color="auto"/>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19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210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2080" w:type="dxa"/>
            <w:tcBorders>
              <w:top w:val="nil"/>
              <w:left w:val="nil"/>
              <w:bottom w:val="single" w:sz="8" w:space="0" w:color="auto"/>
              <w:right w:val="single" w:sz="8" w:space="0" w:color="auto"/>
            </w:tcBorders>
            <w:vAlign w:val="bottom"/>
          </w:tcPr>
          <w:p w:rsidR="005F5125" w:rsidRPr="00345B22" w:rsidRDefault="005F5125" w:rsidP="00CE0A35">
            <w:pPr>
              <w:autoSpaceDE w:val="0"/>
              <w:autoSpaceDN w:val="0"/>
              <w:adjustRightInd w:val="0"/>
              <w:jc w:val="left"/>
              <w:rPr>
                <w:rFonts w:ascii="Calibri" w:hAnsi="Calibri"/>
                <w:kern w:val="0"/>
                <w:sz w:val="7"/>
                <w:szCs w:val="7"/>
              </w:rPr>
            </w:pPr>
          </w:p>
        </w:tc>
        <w:tc>
          <w:tcPr>
            <w:tcW w:w="0" w:type="dxa"/>
            <w:tcBorders>
              <w:top w:val="nil"/>
              <w:left w:val="nil"/>
              <w:bottom w:val="nil"/>
              <w:right w:val="nil"/>
            </w:tcBorders>
            <w:vAlign w:val="bottom"/>
          </w:tcPr>
          <w:p w:rsidR="005F5125" w:rsidRPr="00345B22" w:rsidRDefault="005F5125" w:rsidP="00CE0A35">
            <w:pPr>
              <w:autoSpaceDE w:val="0"/>
              <w:autoSpaceDN w:val="0"/>
              <w:adjustRightInd w:val="0"/>
              <w:jc w:val="left"/>
              <w:rPr>
                <w:rFonts w:ascii="Calibri" w:hAnsi="Calibri"/>
                <w:kern w:val="0"/>
                <w:sz w:val="2"/>
                <w:szCs w:val="2"/>
              </w:rPr>
            </w:pPr>
          </w:p>
        </w:tc>
      </w:tr>
    </w:tbl>
    <w:p w:rsidR="005F5125" w:rsidRDefault="005F5125" w:rsidP="005F5125">
      <w:pPr>
        <w:autoSpaceDE w:val="0"/>
        <w:autoSpaceDN w:val="0"/>
        <w:adjustRightInd w:val="0"/>
        <w:spacing w:line="1" w:lineRule="exact"/>
        <w:jc w:val="left"/>
        <w:rPr>
          <w:rFonts w:ascii="Times New Roman" w:hAnsi="Times New Roman"/>
          <w:kern w:val="0"/>
          <w:sz w:val="24"/>
        </w:rPr>
      </w:pPr>
    </w:p>
    <w:p w:rsidR="005F5125" w:rsidRDefault="005F5125" w:rsidP="005F5125">
      <w:pPr>
        <w:jc w:val="left"/>
        <w:rPr>
          <w:rFonts w:ascii="Calibri" w:hAnsi="Calibri"/>
          <w:sz w:val="24"/>
        </w:rPr>
      </w:pPr>
    </w:p>
    <w:p w:rsidR="005F5125" w:rsidRDefault="005F5125" w:rsidP="005F5125">
      <w:pPr>
        <w:widowControl/>
        <w:jc w:val="left"/>
        <w:rPr>
          <w:rFonts w:ascii="Calibri" w:hAnsi="Calibri"/>
          <w:sz w:val="24"/>
        </w:rPr>
      </w:pPr>
      <w:r>
        <w:rPr>
          <w:rFonts w:ascii="Calibri" w:hAnsi="Calibri"/>
          <w:sz w:val="24"/>
        </w:rPr>
        <w:br w:type="page"/>
      </w:r>
    </w:p>
    <w:p w:rsidR="005F5125" w:rsidRPr="00182394" w:rsidRDefault="005F5125" w:rsidP="005F5125">
      <w:pPr>
        <w:pStyle w:val="Heading4"/>
        <w:ind w:leftChars="0" w:left="0"/>
        <w:rPr>
          <w:rFonts w:ascii="Calibri" w:hAnsi="Calibri"/>
          <w:sz w:val="24"/>
          <w:szCs w:val="24"/>
          <w:u w:val="single"/>
        </w:rPr>
      </w:pPr>
      <w:bookmarkStart w:id="3" w:name="AW_Rubric_Japanese"/>
      <w:bookmarkStart w:id="4" w:name="_Toc275688636"/>
      <w:r w:rsidRPr="00182394">
        <w:rPr>
          <w:rFonts w:ascii="Calibri" w:hAnsi="Calibri" w:hint="eastAsia"/>
          <w:sz w:val="24"/>
          <w:szCs w:val="24"/>
          <w:u w:val="single"/>
        </w:rPr>
        <w:t>Academic Writing Rubric: Japanese</w:t>
      </w:r>
      <w:bookmarkEnd w:id="3"/>
      <w:bookmarkEnd w:id="4"/>
    </w:p>
    <w:p w:rsidR="005F5125" w:rsidRPr="004C671C" w:rsidRDefault="005F5125" w:rsidP="005F5125">
      <w:pPr>
        <w:jc w:val="left"/>
        <w:rPr>
          <w:rFonts w:ascii="Calibri" w:hAnsi="Calibri"/>
          <w:b/>
          <w:sz w:val="24"/>
        </w:rPr>
      </w:pPr>
    </w:p>
    <w:p w:rsidR="005F5125" w:rsidRDefault="005F5125" w:rsidP="005F5125">
      <w:pPr>
        <w:jc w:val="center"/>
      </w:pPr>
      <w:r>
        <w:rPr>
          <w:rFonts w:hint="eastAsia"/>
        </w:rPr>
        <w:t>アカデミック・ライティング採点基準２０１４年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1842"/>
        <w:gridCol w:w="1985"/>
        <w:gridCol w:w="1978"/>
      </w:tblGrid>
      <w:tr w:rsidR="005F5125" w:rsidTr="005F5125">
        <w:tc>
          <w:tcPr>
            <w:tcW w:w="562" w:type="dxa"/>
            <w:shd w:val="clear" w:color="auto" w:fill="auto"/>
          </w:tcPr>
          <w:p w:rsidR="005F5125" w:rsidRDefault="005F5125" w:rsidP="005F5125">
            <w:pPr>
              <w:jc w:val="left"/>
            </w:pPr>
          </w:p>
        </w:tc>
        <w:tc>
          <w:tcPr>
            <w:tcW w:w="2127" w:type="dxa"/>
            <w:shd w:val="clear" w:color="auto" w:fill="auto"/>
          </w:tcPr>
          <w:p w:rsidR="005F5125" w:rsidRPr="005F5125" w:rsidRDefault="005F5125" w:rsidP="005F5125">
            <w:pPr>
              <w:jc w:val="center"/>
              <w:rPr>
                <w:b/>
              </w:rPr>
            </w:pPr>
            <w:r w:rsidRPr="005F5125">
              <w:rPr>
                <w:rFonts w:hint="eastAsia"/>
                <w:b/>
              </w:rPr>
              <w:t>構成</w:t>
            </w:r>
          </w:p>
          <w:p w:rsidR="005F5125" w:rsidRDefault="005F5125" w:rsidP="005F5125">
            <w:pPr>
              <w:jc w:val="left"/>
            </w:pPr>
            <w:r>
              <w:rPr>
                <w:rFonts w:hint="eastAsia"/>
              </w:rPr>
              <w:t>チェック項目：</w:t>
            </w:r>
          </w:p>
          <w:p w:rsidR="005F5125" w:rsidRDefault="005F5125" w:rsidP="005F5125">
            <w:pPr>
              <w:ind w:firstLineChars="100" w:firstLine="210"/>
              <w:jc w:val="left"/>
            </w:pPr>
            <w:r>
              <w:rPr>
                <w:rFonts w:hint="eastAsia"/>
              </w:rPr>
              <w:t>一貫性</w:t>
            </w:r>
          </w:p>
          <w:p w:rsidR="005F5125" w:rsidRDefault="005F5125" w:rsidP="005F5125">
            <w:pPr>
              <w:ind w:firstLineChars="100" w:firstLine="210"/>
              <w:jc w:val="left"/>
            </w:pPr>
            <w:r>
              <w:rPr>
                <w:rFonts w:hint="eastAsia"/>
              </w:rPr>
              <w:t>構造</w:t>
            </w:r>
          </w:p>
        </w:tc>
        <w:tc>
          <w:tcPr>
            <w:tcW w:w="1842" w:type="dxa"/>
            <w:shd w:val="clear" w:color="auto" w:fill="auto"/>
          </w:tcPr>
          <w:p w:rsidR="005F5125" w:rsidRPr="005F5125" w:rsidRDefault="005F5125" w:rsidP="005F5125">
            <w:pPr>
              <w:jc w:val="center"/>
              <w:rPr>
                <w:b/>
              </w:rPr>
            </w:pPr>
            <w:r w:rsidRPr="005F5125">
              <w:rPr>
                <w:rFonts w:hint="eastAsia"/>
                <w:b/>
              </w:rPr>
              <w:t>語彙表現</w:t>
            </w:r>
          </w:p>
          <w:p w:rsidR="005F5125" w:rsidRDefault="005F5125" w:rsidP="005F5125">
            <w:pPr>
              <w:jc w:val="left"/>
            </w:pPr>
            <w:r>
              <w:rPr>
                <w:rFonts w:hint="eastAsia"/>
              </w:rPr>
              <w:t>チェック項目：</w:t>
            </w:r>
          </w:p>
          <w:p w:rsidR="005F5125" w:rsidRDefault="005F5125" w:rsidP="005F5125">
            <w:pPr>
              <w:jc w:val="left"/>
            </w:pPr>
            <w:r>
              <w:rPr>
                <w:rFonts w:hint="eastAsia"/>
              </w:rPr>
              <w:t xml:space="preserve">　多様性</w:t>
            </w:r>
          </w:p>
          <w:p w:rsidR="005F5125" w:rsidRPr="002255F6" w:rsidRDefault="005F5125" w:rsidP="005F5125">
            <w:pPr>
              <w:jc w:val="left"/>
            </w:pPr>
            <w:r>
              <w:rPr>
                <w:rFonts w:hint="eastAsia"/>
              </w:rPr>
              <w:t xml:space="preserve">　適切さ</w:t>
            </w:r>
          </w:p>
        </w:tc>
        <w:tc>
          <w:tcPr>
            <w:tcW w:w="1985" w:type="dxa"/>
            <w:shd w:val="clear" w:color="auto" w:fill="auto"/>
          </w:tcPr>
          <w:p w:rsidR="005F5125" w:rsidRPr="005F5125" w:rsidRDefault="005F5125" w:rsidP="005F5125">
            <w:pPr>
              <w:jc w:val="center"/>
              <w:rPr>
                <w:b/>
              </w:rPr>
            </w:pPr>
            <w:r w:rsidRPr="005F5125">
              <w:rPr>
                <w:rFonts w:hint="eastAsia"/>
                <w:b/>
              </w:rPr>
              <w:t>文法事項</w:t>
            </w:r>
          </w:p>
          <w:p w:rsidR="005F5125" w:rsidRDefault="005F5125" w:rsidP="005F5125">
            <w:pPr>
              <w:jc w:val="left"/>
            </w:pPr>
            <w:r>
              <w:rPr>
                <w:rFonts w:hint="eastAsia"/>
              </w:rPr>
              <w:t>チェック項目：</w:t>
            </w:r>
          </w:p>
          <w:p w:rsidR="005F5125" w:rsidRPr="002255F6" w:rsidRDefault="005F5125" w:rsidP="005F5125">
            <w:pPr>
              <w:jc w:val="left"/>
            </w:pPr>
            <w:r w:rsidRPr="005F5125">
              <w:rPr>
                <w:rFonts w:hint="eastAsia"/>
                <w:b/>
              </w:rPr>
              <w:t xml:space="preserve">　</w:t>
            </w:r>
            <w:r>
              <w:rPr>
                <w:rFonts w:hint="eastAsia"/>
              </w:rPr>
              <w:t>幅広い知識</w:t>
            </w:r>
          </w:p>
          <w:p w:rsidR="005F5125" w:rsidRPr="002255F6" w:rsidRDefault="005F5125" w:rsidP="005F5125">
            <w:pPr>
              <w:jc w:val="left"/>
            </w:pPr>
            <w:r w:rsidRPr="005F5125">
              <w:rPr>
                <w:rFonts w:hint="eastAsia"/>
                <w:b/>
              </w:rPr>
              <w:t xml:space="preserve">　</w:t>
            </w:r>
            <w:r w:rsidRPr="002255F6">
              <w:rPr>
                <w:rFonts w:hint="eastAsia"/>
              </w:rPr>
              <w:t>正確さ</w:t>
            </w:r>
          </w:p>
        </w:tc>
        <w:tc>
          <w:tcPr>
            <w:tcW w:w="1978" w:type="dxa"/>
            <w:shd w:val="clear" w:color="auto" w:fill="auto"/>
          </w:tcPr>
          <w:p w:rsidR="005F5125" w:rsidRPr="005F5125" w:rsidRDefault="005F5125" w:rsidP="005F5125">
            <w:pPr>
              <w:jc w:val="center"/>
              <w:rPr>
                <w:b/>
              </w:rPr>
            </w:pPr>
            <w:r w:rsidRPr="005F5125">
              <w:rPr>
                <w:rFonts w:hint="eastAsia"/>
                <w:b/>
              </w:rPr>
              <w:t>内容</w:t>
            </w:r>
          </w:p>
          <w:p w:rsidR="005F5125" w:rsidRDefault="005F5125" w:rsidP="005F5125">
            <w:pPr>
              <w:jc w:val="left"/>
            </w:pPr>
            <w:r>
              <w:rPr>
                <w:rFonts w:hint="eastAsia"/>
              </w:rPr>
              <w:t>チェック項目：</w:t>
            </w:r>
          </w:p>
          <w:p w:rsidR="005F5125" w:rsidRDefault="005F5125" w:rsidP="005F5125">
            <w:pPr>
              <w:jc w:val="left"/>
            </w:pPr>
            <w:r>
              <w:rPr>
                <w:rFonts w:hint="eastAsia"/>
              </w:rPr>
              <w:t xml:space="preserve">　関連性</w:t>
            </w:r>
          </w:p>
          <w:p w:rsidR="005F5125" w:rsidRPr="00DC2D5F" w:rsidRDefault="005F5125" w:rsidP="005F5125">
            <w:pPr>
              <w:jc w:val="left"/>
            </w:pPr>
            <w:r>
              <w:rPr>
                <w:rFonts w:hint="eastAsia"/>
              </w:rPr>
              <w:t xml:space="preserve">　サポートと発展</w:t>
            </w:r>
          </w:p>
        </w:tc>
      </w:tr>
      <w:tr w:rsidR="005F5125" w:rsidTr="005F5125">
        <w:tc>
          <w:tcPr>
            <w:tcW w:w="562" w:type="dxa"/>
            <w:shd w:val="clear" w:color="auto" w:fill="auto"/>
          </w:tcPr>
          <w:p w:rsidR="005F5125" w:rsidRDefault="005F5125" w:rsidP="005F5125">
            <w:pPr>
              <w:jc w:val="center"/>
            </w:pPr>
            <w:r>
              <w:rPr>
                <w:rFonts w:hint="eastAsia"/>
              </w:rPr>
              <w:t>0-5</w:t>
            </w:r>
          </w:p>
        </w:tc>
        <w:tc>
          <w:tcPr>
            <w:tcW w:w="2127" w:type="dxa"/>
            <w:shd w:val="clear" w:color="auto" w:fill="auto"/>
          </w:tcPr>
          <w:p w:rsidR="005F5125" w:rsidRDefault="005F5125" w:rsidP="005F5125">
            <w:pPr>
              <w:jc w:val="left"/>
            </w:pPr>
            <w:r>
              <w:rPr>
                <w:rFonts w:hint="eastAsia"/>
              </w:rPr>
              <w:t>一貫性がなく構成も未熟である。</w:t>
            </w:r>
          </w:p>
          <w:p w:rsidR="005F5125" w:rsidRDefault="005F5125" w:rsidP="005F5125">
            <w:pPr>
              <w:jc w:val="left"/>
            </w:pPr>
            <w:r>
              <w:rPr>
                <w:rFonts w:hint="eastAsia"/>
              </w:rPr>
              <w:t>文章間に結びつきが見られず書き手の意図が理解できない。</w:t>
            </w:r>
          </w:p>
        </w:tc>
        <w:tc>
          <w:tcPr>
            <w:tcW w:w="1842" w:type="dxa"/>
            <w:shd w:val="clear" w:color="auto" w:fill="auto"/>
          </w:tcPr>
          <w:p w:rsidR="005F5125" w:rsidRDefault="005F5125" w:rsidP="005F5125">
            <w:pPr>
              <w:jc w:val="left"/>
            </w:pPr>
            <w:r>
              <w:rPr>
                <w:rFonts w:hint="eastAsia"/>
              </w:rPr>
              <w:t>最低限の語彙知識しか持っていない。</w:t>
            </w:r>
          </w:p>
        </w:tc>
        <w:tc>
          <w:tcPr>
            <w:tcW w:w="1985" w:type="dxa"/>
            <w:shd w:val="clear" w:color="auto" w:fill="auto"/>
          </w:tcPr>
          <w:p w:rsidR="005F5125" w:rsidRDefault="005F5125" w:rsidP="005F5125">
            <w:pPr>
              <w:jc w:val="left"/>
            </w:pPr>
            <w:r>
              <w:rPr>
                <w:rFonts w:hint="eastAsia"/>
              </w:rPr>
              <w:t>句や文章を書くことは出来るが間違いが多いため書き手の意図が理解できない。</w:t>
            </w:r>
          </w:p>
        </w:tc>
        <w:tc>
          <w:tcPr>
            <w:tcW w:w="1978" w:type="dxa"/>
            <w:shd w:val="clear" w:color="auto" w:fill="auto"/>
          </w:tcPr>
          <w:p w:rsidR="005F5125" w:rsidRDefault="005F5125" w:rsidP="005F5125">
            <w:pPr>
              <w:jc w:val="left"/>
            </w:pPr>
            <w:r>
              <w:rPr>
                <w:rFonts w:hint="eastAsia"/>
              </w:rPr>
              <w:t>文章が羅列されているだけで、論理的一貫性と関連性の両方（もしくはどちらか）に欠ける。</w:t>
            </w:r>
          </w:p>
        </w:tc>
      </w:tr>
      <w:tr w:rsidR="005F5125" w:rsidTr="005F5125">
        <w:tc>
          <w:tcPr>
            <w:tcW w:w="562" w:type="dxa"/>
            <w:shd w:val="clear" w:color="auto" w:fill="auto"/>
          </w:tcPr>
          <w:p w:rsidR="005F5125" w:rsidRDefault="005F5125" w:rsidP="005F5125">
            <w:pPr>
              <w:jc w:val="center"/>
            </w:pPr>
            <w:r>
              <w:rPr>
                <w:rFonts w:hint="eastAsia"/>
              </w:rPr>
              <w:t>6</w:t>
            </w:r>
          </w:p>
        </w:tc>
        <w:tc>
          <w:tcPr>
            <w:tcW w:w="2127" w:type="dxa"/>
            <w:shd w:val="clear" w:color="auto" w:fill="auto"/>
          </w:tcPr>
          <w:p w:rsidR="005F5125" w:rsidRDefault="005F5125" w:rsidP="005F5125">
            <w:pPr>
              <w:jc w:val="left"/>
            </w:pPr>
            <w:r>
              <w:rPr>
                <w:rFonts w:hint="eastAsia"/>
              </w:rPr>
              <w:t>情報をまとめようという意図はいくらか感じられるが、アイディアごとのつながりが殆ど見られない。</w:t>
            </w:r>
          </w:p>
        </w:tc>
        <w:tc>
          <w:tcPr>
            <w:tcW w:w="1842" w:type="dxa"/>
            <w:shd w:val="clear" w:color="auto" w:fill="auto"/>
          </w:tcPr>
          <w:p w:rsidR="005F5125" w:rsidRDefault="005F5125" w:rsidP="005F5125">
            <w:pPr>
              <w:jc w:val="left"/>
            </w:pPr>
            <w:r>
              <w:rPr>
                <w:rFonts w:hint="eastAsia"/>
              </w:rPr>
              <w:t>限られた範囲の語彙知識はあるが、それを適切に使用できない。</w:t>
            </w:r>
          </w:p>
        </w:tc>
        <w:tc>
          <w:tcPr>
            <w:tcW w:w="1985" w:type="dxa"/>
            <w:shd w:val="clear" w:color="auto" w:fill="auto"/>
          </w:tcPr>
          <w:p w:rsidR="005F5125" w:rsidRDefault="005F5125" w:rsidP="005F5125">
            <w:pPr>
              <w:jc w:val="left"/>
            </w:pPr>
            <w:r>
              <w:rPr>
                <w:rFonts w:hint="eastAsia"/>
              </w:rPr>
              <w:t>限られた文法項目が繰り返し使用されたり、間違って使用されたりしている。</w:t>
            </w:r>
          </w:p>
        </w:tc>
        <w:tc>
          <w:tcPr>
            <w:tcW w:w="1978" w:type="dxa"/>
            <w:shd w:val="clear" w:color="auto" w:fill="auto"/>
          </w:tcPr>
          <w:p w:rsidR="005F5125" w:rsidRDefault="005F5125" w:rsidP="005F5125">
            <w:pPr>
              <w:jc w:val="left"/>
            </w:pPr>
            <w:r>
              <w:rPr>
                <w:rFonts w:hint="eastAsia"/>
              </w:rPr>
              <w:t>文章が関連性またはつながりに欠け、発展やサポートが見られない。</w:t>
            </w:r>
          </w:p>
        </w:tc>
      </w:tr>
      <w:tr w:rsidR="005F5125" w:rsidTr="005F5125">
        <w:tc>
          <w:tcPr>
            <w:tcW w:w="562" w:type="dxa"/>
            <w:shd w:val="clear" w:color="auto" w:fill="auto"/>
          </w:tcPr>
          <w:p w:rsidR="005F5125" w:rsidRDefault="005F5125" w:rsidP="005F5125">
            <w:pPr>
              <w:jc w:val="center"/>
            </w:pPr>
            <w:r>
              <w:rPr>
                <w:rFonts w:hint="eastAsia"/>
              </w:rPr>
              <w:t>7-8</w:t>
            </w:r>
          </w:p>
        </w:tc>
        <w:tc>
          <w:tcPr>
            <w:tcW w:w="2127" w:type="dxa"/>
            <w:shd w:val="clear" w:color="auto" w:fill="auto"/>
          </w:tcPr>
          <w:p w:rsidR="005F5125" w:rsidRDefault="005F5125" w:rsidP="005F5125">
            <w:pPr>
              <w:jc w:val="left"/>
            </w:pPr>
            <w:r>
              <w:rPr>
                <w:rFonts w:hint="eastAsia"/>
              </w:rPr>
              <w:t>情報をまとめようという意図がはっきり見られるが、一貫性に欠ける部分があるため意味が不鮮明になる。</w:t>
            </w:r>
          </w:p>
        </w:tc>
        <w:tc>
          <w:tcPr>
            <w:tcW w:w="1842" w:type="dxa"/>
            <w:shd w:val="clear" w:color="auto" w:fill="auto"/>
          </w:tcPr>
          <w:p w:rsidR="005F5125" w:rsidRDefault="005F5125" w:rsidP="005F5125">
            <w:pPr>
              <w:jc w:val="left"/>
            </w:pPr>
            <w:r>
              <w:rPr>
                <w:rFonts w:hint="eastAsia"/>
              </w:rPr>
              <w:t>適切な語彙知識を持ち、ある程度それを使いこなすことができる。</w:t>
            </w:r>
          </w:p>
        </w:tc>
        <w:tc>
          <w:tcPr>
            <w:tcW w:w="1985" w:type="dxa"/>
            <w:shd w:val="clear" w:color="auto" w:fill="auto"/>
          </w:tcPr>
          <w:p w:rsidR="005F5125" w:rsidRDefault="005F5125" w:rsidP="005F5125">
            <w:pPr>
              <w:jc w:val="left"/>
            </w:pPr>
            <w:r>
              <w:rPr>
                <w:rFonts w:hint="eastAsia"/>
              </w:rPr>
              <w:t>十分な範囲の文法項目が使用されているが、誤った使用のため文章理解の妨げとなる。</w:t>
            </w:r>
          </w:p>
        </w:tc>
        <w:tc>
          <w:tcPr>
            <w:tcW w:w="1978" w:type="dxa"/>
            <w:shd w:val="clear" w:color="auto" w:fill="auto"/>
          </w:tcPr>
          <w:p w:rsidR="005F5125" w:rsidRDefault="005F5125" w:rsidP="005F5125">
            <w:pPr>
              <w:jc w:val="left"/>
            </w:pPr>
            <w:r>
              <w:rPr>
                <w:rFonts w:hint="eastAsia"/>
              </w:rPr>
              <w:t>文章は関連性を持って構成されているが、発展やサポートは見られない。</w:t>
            </w:r>
          </w:p>
        </w:tc>
      </w:tr>
      <w:tr w:rsidR="005F5125" w:rsidTr="005F5125">
        <w:tc>
          <w:tcPr>
            <w:tcW w:w="562" w:type="dxa"/>
            <w:shd w:val="clear" w:color="auto" w:fill="auto"/>
          </w:tcPr>
          <w:p w:rsidR="005F5125" w:rsidRDefault="005F5125" w:rsidP="005F5125">
            <w:pPr>
              <w:jc w:val="center"/>
            </w:pPr>
            <w:r>
              <w:rPr>
                <w:rFonts w:hint="eastAsia"/>
              </w:rPr>
              <w:t>9</w:t>
            </w:r>
          </w:p>
        </w:tc>
        <w:tc>
          <w:tcPr>
            <w:tcW w:w="2127" w:type="dxa"/>
            <w:shd w:val="clear" w:color="auto" w:fill="auto"/>
          </w:tcPr>
          <w:p w:rsidR="005F5125" w:rsidRDefault="005F5125" w:rsidP="005F5125">
            <w:pPr>
              <w:jc w:val="left"/>
            </w:pPr>
            <w:r>
              <w:rPr>
                <w:rFonts w:hint="eastAsia"/>
              </w:rPr>
              <w:t>しっかりと文章を構成することができ書き手の意見も明確に表現されている。たまに不必要な繰り返しやこなれていない表現も見られる。</w:t>
            </w:r>
          </w:p>
        </w:tc>
        <w:tc>
          <w:tcPr>
            <w:tcW w:w="1842" w:type="dxa"/>
            <w:shd w:val="clear" w:color="auto" w:fill="auto"/>
          </w:tcPr>
          <w:p w:rsidR="005F5125" w:rsidRDefault="005F5125" w:rsidP="005F5125">
            <w:pPr>
              <w:jc w:val="left"/>
            </w:pPr>
            <w:r>
              <w:rPr>
                <w:rFonts w:hint="eastAsia"/>
              </w:rPr>
              <w:t>幅広い語彙知識を持っているが、語彙の選択や形式において不適切な使用がたまに見られる。</w:t>
            </w:r>
          </w:p>
        </w:tc>
        <w:tc>
          <w:tcPr>
            <w:tcW w:w="1985" w:type="dxa"/>
            <w:shd w:val="clear" w:color="auto" w:fill="auto"/>
          </w:tcPr>
          <w:p w:rsidR="005F5125" w:rsidRDefault="005F5125" w:rsidP="005F5125">
            <w:pPr>
              <w:jc w:val="left"/>
            </w:pPr>
            <w:r>
              <w:rPr>
                <w:rFonts w:hint="eastAsia"/>
              </w:rPr>
              <w:t>十分な範囲の文法項目が使用されているが、誤った使用のため文章理解の妨げとなる場合がたまにある。</w:t>
            </w:r>
          </w:p>
        </w:tc>
        <w:tc>
          <w:tcPr>
            <w:tcW w:w="1978" w:type="dxa"/>
            <w:shd w:val="clear" w:color="auto" w:fill="auto"/>
          </w:tcPr>
          <w:p w:rsidR="005F5125" w:rsidRDefault="005F5125" w:rsidP="005F5125">
            <w:pPr>
              <w:jc w:val="left"/>
            </w:pPr>
            <w:r>
              <w:rPr>
                <w:rFonts w:hint="eastAsia"/>
              </w:rPr>
              <w:t>文章は関連性を持って構成されている。サポートも見られるが、メイン・アイディアの発展が見られない。</w:t>
            </w:r>
          </w:p>
        </w:tc>
      </w:tr>
      <w:tr w:rsidR="005F5125" w:rsidTr="005F5125">
        <w:tc>
          <w:tcPr>
            <w:tcW w:w="562" w:type="dxa"/>
            <w:shd w:val="clear" w:color="auto" w:fill="auto"/>
          </w:tcPr>
          <w:p w:rsidR="005F5125" w:rsidRDefault="005F5125" w:rsidP="005F5125">
            <w:pPr>
              <w:jc w:val="center"/>
            </w:pPr>
            <w:r>
              <w:rPr>
                <w:rFonts w:hint="eastAsia"/>
              </w:rPr>
              <w:t>10</w:t>
            </w:r>
          </w:p>
        </w:tc>
        <w:tc>
          <w:tcPr>
            <w:tcW w:w="2127" w:type="dxa"/>
            <w:shd w:val="clear" w:color="auto" w:fill="auto"/>
          </w:tcPr>
          <w:p w:rsidR="005F5125" w:rsidRDefault="005F5125" w:rsidP="005F5125">
            <w:pPr>
              <w:jc w:val="left"/>
            </w:pPr>
            <w:r>
              <w:rPr>
                <w:rFonts w:hint="eastAsia"/>
              </w:rPr>
              <w:t>一貫性のある構成を持ち書き手の意思がスムーズに読み手に理解される。</w:t>
            </w:r>
          </w:p>
        </w:tc>
        <w:tc>
          <w:tcPr>
            <w:tcW w:w="1842" w:type="dxa"/>
            <w:shd w:val="clear" w:color="auto" w:fill="auto"/>
          </w:tcPr>
          <w:p w:rsidR="005F5125" w:rsidRDefault="005F5125" w:rsidP="005F5125">
            <w:pPr>
              <w:jc w:val="left"/>
            </w:pPr>
            <w:r>
              <w:rPr>
                <w:rFonts w:hint="eastAsia"/>
              </w:rPr>
              <w:t>幅広い語彙知識を持ちそれを正確に適切に使用できる。</w:t>
            </w:r>
          </w:p>
        </w:tc>
        <w:tc>
          <w:tcPr>
            <w:tcW w:w="1985" w:type="dxa"/>
            <w:shd w:val="clear" w:color="auto" w:fill="auto"/>
          </w:tcPr>
          <w:p w:rsidR="005F5125" w:rsidRDefault="005F5125" w:rsidP="005F5125">
            <w:pPr>
              <w:jc w:val="left"/>
            </w:pPr>
            <w:r>
              <w:rPr>
                <w:rFonts w:hint="eastAsia"/>
              </w:rPr>
              <w:t>十分な範囲の文法項目が正確に使用されている。</w:t>
            </w:r>
          </w:p>
        </w:tc>
        <w:tc>
          <w:tcPr>
            <w:tcW w:w="1978" w:type="dxa"/>
            <w:shd w:val="clear" w:color="auto" w:fill="auto"/>
          </w:tcPr>
          <w:p w:rsidR="005F5125" w:rsidRDefault="005F5125" w:rsidP="005F5125">
            <w:pPr>
              <w:jc w:val="left"/>
            </w:pPr>
            <w:r>
              <w:rPr>
                <w:rFonts w:hint="eastAsia"/>
              </w:rPr>
              <w:t>文章は関連性があり十分にサポートされ尚且つ発展もみられる。</w:t>
            </w:r>
          </w:p>
        </w:tc>
      </w:tr>
    </w:tbl>
    <w:p w:rsidR="00510EDB" w:rsidRPr="00681924" w:rsidRDefault="00510EDB" w:rsidP="00510EDB">
      <w:pPr>
        <w:rPr>
          <w:rFonts w:ascii="Arial" w:hAnsi="Arial" w:cs="Arial"/>
          <w:sz w:val="22"/>
        </w:rPr>
      </w:pPr>
    </w:p>
    <w:sectPr w:rsidR="00510EDB" w:rsidRPr="00681924" w:rsidSect="00C42A3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平成明朝">
    <w:altName w:val="Osaka"/>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altName w:val="ＭＳ 明朝"/>
    <w:panose1 w:val="00000000000000000000"/>
    <w:charset w:val="80"/>
    <w:family w:val="roman"/>
    <w:notTrueType/>
    <w:pitch w:val="default"/>
  </w:font>
  <w:font w:name="游明朝">
    <w:altName w:val="ＭＳ 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1" w15:restartNumberingAfterBreak="0">
    <w:nsid w:val="1B500940"/>
    <w:multiLevelType w:val="hybridMultilevel"/>
    <w:tmpl w:val="33745FC0"/>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CE"/>
    <w:rsid w:val="000720BD"/>
    <w:rsid w:val="000D5684"/>
    <w:rsid w:val="00183DEE"/>
    <w:rsid w:val="001D666A"/>
    <w:rsid w:val="00250D3A"/>
    <w:rsid w:val="00461DD0"/>
    <w:rsid w:val="004B5200"/>
    <w:rsid w:val="00510EDB"/>
    <w:rsid w:val="005A6580"/>
    <w:rsid w:val="005B1E14"/>
    <w:rsid w:val="005F5125"/>
    <w:rsid w:val="006310E6"/>
    <w:rsid w:val="00691CE8"/>
    <w:rsid w:val="007156AB"/>
    <w:rsid w:val="00785E87"/>
    <w:rsid w:val="00851CAD"/>
    <w:rsid w:val="00903605"/>
    <w:rsid w:val="00990D9F"/>
    <w:rsid w:val="00A339BD"/>
    <w:rsid w:val="00B27901"/>
    <w:rsid w:val="00B54D4F"/>
    <w:rsid w:val="00BB0BF9"/>
    <w:rsid w:val="00C42A34"/>
    <w:rsid w:val="00CA60EB"/>
    <w:rsid w:val="00CC18AF"/>
    <w:rsid w:val="00CE0A35"/>
    <w:rsid w:val="00D24E4E"/>
    <w:rsid w:val="00E462C8"/>
    <w:rsid w:val="00EC21E4"/>
    <w:rsid w:val="00F71517"/>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300"/>
  <w15:chartTrackingRefBased/>
  <w15:docId w15:val="{84A55204-69D0-4DB1-83E0-F5FDDCAA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4">
    <w:name w:val="heading 4"/>
    <w:basedOn w:val="Normal"/>
    <w:next w:val="Normal"/>
    <w:link w:val="Heading4Char"/>
    <w:uiPriority w:val="9"/>
    <w:qFormat/>
    <w:rsid w:val="005F5125"/>
    <w:pPr>
      <w:keepNext/>
      <w:ind w:leftChars="400" w:left="400"/>
      <w:outlineLvl w:val="3"/>
    </w:pPr>
    <w:rPr>
      <w:rFonts w:ascii="Cambria" w:hAnsi="Cambria"/>
      <w:b/>
      <w:bC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8252D"/>
    <w:pPr>
      <w:suppressAutoHyphens/>
      <w:spacing w:before="360" w:after="120"/>
      <w:ind w:right="-806"/>
      <w:jc w:val="left"/>
    </w:pPr>
    <w:rPr>
      <w:rFonts w:ascii="Helvetica" w:eastAsia="平成明朝" w:hAnsi="Helvetica"/>
      <w:b/>
      <w:color w:val="000000"/>
      <w:kern w:val="0"/>
      <w:sz w:val="24"/>
      <w:szCs w:val="20"/>
      <w:lang w:eastAsia="zh-CN"/>
    </w:rPr>
  </w:style>
  <w:style w:type="character" w:customStyle="1" w:styleId="Heading4Char">
    <w:name w:val="Heading 4 Char"/>
    <w:link w:val="Heading4"/>
    <w:uiPriority w:val="9"/>
    <w:semiHidden/>
    <w:rsid w:val="005F5125"/>
    <w:rPr>
      <w:rFonts w:ascii="Cambria" w:hAnsi="Cambria"/>
      <w:b/>
      <w:bCs/>
      <w:kern w:val="2"/>
      <w:sz w:val="21"/>
      <w:szCs w:val="22"/>
      <w:lang w:eastAsia="ja-JP"/>
    </w:rPr>
  </w:style>
  <w:style w:type="paragraph" w:styleId="ColorfulList-Accent1">
    <w:name w:val="Colorful List Accent 1"/>
    <w:basedOn w:val="Normal"/>
    <w:uiPriority w:val="34"/>
    <w:qFormat/>
    <w:rsid w:val="00691C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hminobe</dc:creator>
  <cp:keywords/>
  <dc:description/>
  <cp:lastModifiedBy>apassos</cp:lastModifiedBy>
  <cp:revision>2</cp:revision>
  <cp:lastPrinted>2018-04-10T02:10:00Z</cp:lastPrinted>
  <dcterms:created xsi:type="dcterms:W3CDTF">2019-07-31T03:15:00Z</dcterms:created>
  <dcterms:modified xsi:type="dcterms:W3CDTF">2019-07-31T03:15:00Z</dcterms:modified>
</cp:coreProperties>
</file>