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5A1A67" w14:textId="77777777" w:rsidR="00736426" w:rsidRPr="004F53C5" w:rsidRDefault="00736426" w:rsidP="007D38FC">
      <w:pPr>
        <w:spacing w:line="360" w:lineRule="auto"/>
        <w:jc w:val="center"/>
        <w:rPr>
          <w:sz w:val="28"/>
          <w:szCs w:val="28"/>
        </w:rPr>
      </w:pPr>
      <w:r w:rsidRPr="004F53C5">
        <w:rPr>
          <w:sz w:val="28"/>
          <w:szCs w:val="28"/>
        </w:rPr>
        <w:t>Miyazaki International College</w:t>
      </w:r>
    </w:p>
    <w:p w14:paraId="5EB3B4D0" w14:textId="77777777" w:rsidR="00736426" w:rsidRPr="004F53C5" w:rsidRDefault="00736426" w:rsidP="007D38FC">
      <w:pPr>
        <w:spacing w:line="360" w:lineRule="auto"/>
        <w:jc w:val="center"/>
        <w:rPr>
          <w:sz w:val="28"/>
          <w:szCs w:val="28"/>
        </w:rPr>
      </w:pPr>
      <w:r w:rsidRPr="004F53C5">
        <w:rPr>
          <w:sz w:val="28"/>
          <w:szCs w:val="28"/>
        </w:rPr>
        <w:t>Course Syllabus</w:t>
      </w:r>
    </w:p>
    <w:p w14:paraId="2F2C6FC6" w14:textId="77777777" w:rsidR="00736426" w:rsidRPr="004F53C5" w:rsidRDefault="00736426" w:rsidP="007D38FC">
      <w:pPr>
        <w:spacing w:line="360" w:lineRule="auto"/>
        <w:jc w:val="center"/>
        <w:rPr>
          <w:sz w:val="28"/>
          <w:szCs w:val="28"/>
        </w:rPr>
      </w:pPr>
      <w:r w:rsidRPr="004F53C5">
        <w:rPr>
          <w:sz w:val="28"/>
          <w:szCs w:val="28"/>
        </w:rPr>
        <w:t>(Spring 2019)</w:t>
      </w:r>
    </w:p>
    <w:tbl>
      <w:tblPr>
        <w:tblStyle w:val="TableGrid"/>
        <w:tblW w:w="0" w:type="auto"/>
        <w:tblLook w:val="04A0" w:firstRow="1" w:lastRow="0" w:firstColumn="1" w:lastColumn="0" w:noHBand="0" w:noVBand="1"/>
      </w:tblPr>
      <w:tblGrid>
        <w:gridCol w:w="2547"/>
        <w:gridCol w:w="6463"/>
      </w:tblGrid>
      <w:tr w:rsidR="00736426" w14:paraId="409F63D9" w14:textId="77777777" w:rsidTr="00736426">
        <w:tc>
          <w:tcPr>
            <w:tcW w:w="2547" w:type="dxa"/>
          </w:tcPr>
          <w:p w14:paraId="56C8BB19" w14:textId="77777777" w:rsidR="00736426" w:rsidRPr="002334AF" w:rsidRDefault="00736426" w:rsidP="00250217">
            <w:pPr>
              <w:spacing w:line="360" w:lineRule="auto"/>
              <w:rPr>
                <w:sz w:val="22"/>
                <w:szCs w:val="22"/>
              </w:rPr>
            </w:pPr>
            <w:r w:rsidRPr="002334AF">
              <w:rPr>
                <w:sz w:val="22"/>
                <w:szCs w:val="22"/>
              </w:rPr>
              <w:t>Course Title</w:t>
            </w:r>
          </w:p>
        </w:tc>
        <w:tc>
          <w:tcPr>
            <w:tcW w:w="6463" w:type="dxa"/>
          </w:tcPr>
          <w:p w14:paraId="6DBE8273" w14:textId="7BCEB030" w:rsidR="00736426" w:rsidRPr="002334AF" w:rsidRDefault="00736426" w:rsidP="00B14AC1">
            <w:pPr>
              <w:spacing w:line="360" w:lineRule="auto"/>
              <w:rPr>
                <w:sz w:val="22"/>
                <w:szCs w:val="22"/>
              </w:rPr>
            </w:pPr>
            <w:r>
              <w:rPr>
                <w:sz w:val="22"/>
                <w:szCs w:val="22"/>
              </w:rPr>
              <w:t>English 1 (ENG 1-</w:t>
            </w:r>
            <w:r w:rsidR="00B14AC1">
              <w:rPr>
                <w:sz w:val="22"/>
                <w:szCs w:val="22"/>
                <w:lang w:eastAsia="ja-JP"/>
              </w:rPr>
              <w:t>5</w:t>
            </w:r>
            <w:bookmarkStart w:id="0" w:name="_GoBack"/>
            <w:bookmarkEnd w:id="0"/>
            <w:r>
              <w:rPr>
                <w:sz w:val="22"/>
                <w:szCs w:val="22"/>
              </w:rPr>
              <w:t>) (4 credits)</w:t>
            </w:r>
          </w:p>
        </w:tc>
      </w:tr>
      <w:tr w:rsidR="00736426" w14:paraId="7F7A3A52" w14:textId="77777777" w:rsidTr="00736426">
        <w:tc>
          <w:tcPr>
            <w:tcW w:w="2547" w:type="dxa"/>
          </w:tcPr>
          <w:p w14:paraId="3DC64F3A" w14:textId="503334DF" w:rsidR="00736426" w:rsidRPr="002334AF" w:rsidRDefault="00736426" w:rsidP="00250217">
            <w:pPr>
              <w:spacing w:line="360" w:lineRule="auto"/>
              <w:rPr>
                <w:sz w:val="22"/>
                <w:szCs w:val="22"/>
              </w:rPr>
            </w:pPr>
            <w:r w:rsidRPr="002334AF">
              <w:rPr>
                <w:sz w:val="22"/>
                <w:szCs w:val="22"/>
              </w:rPr>
              <w:t>Course Designation</w:t>
            </w:r>
            <w:r>
              <w:rPr>
                <w:sz w:val="22"/>
                <w:szCs w:val="22"/>
              </w:rPr>
              <w:t xml:space="preserve"> for TC</w:t>
            </w:r>
          </w:p>
        </w:tc>
        <w:tc>
          <w:tcPr>
            <w:tcW w:w="6463" w:type="dxa"/>
          </w:tcPr>
          <w:p w14:paraId="7BDA4446" w14:textId="77777777" w:rsidR="00736426" w:rsidRPr="002334AF" w:rsidRDefault="00736426" w:rsidP="00250217">
            <w:pPr>
              <w:spacing w:line="360" w:lineRule="auto"/>
              <w:rPr>
                <w:sz w:val="22"/>
                <w:szCs w:val="22"/>
              </w:rPr>
            </w:pPr>
          </w:p>
        </w:tc>
      </w:tr>
      <w:tr w:rsidR="00736426" w14:paraId="4D32FA55" w14:textId="77777777" w:rsidTr="00736426">
        <w:tc>
          <w:tcPr>
            <w:tcW w:w="9010" w:type="dxa"/>
            <w:gridSpan w:val="2"/>
          </w:tcPr>
          <w:p w14:paraId="0F1C569A" w14:textId="77777777" w:rsidR="00736426" w:rsidRPr="002334AF" w:rsidRDefault="00736426" w:rsidP="00250217">
            <w:pPr>
              <w:spacing w:line="360" w:lineRule="auto"/>
              <w:jc w:val="center"/>
              <w:rPr>
                <w:sz w:val="22"/>
                <w:szCs w:val="22"/>
              </w:rPr>
            </w:pPr>
            <w:r w:rsidRPr="002334AF">
              <w:rPr>
                <w:sz w:val="22"/>
                <w:szCs w:val="22"/>
              </w:rPr>
              <w:t>Content Teacher</w:t>
            </w:r>
          </w:p>
        </w:tc>
      </w:tr>
      <w:tr w:rsidR="00736426" w14:paraId="544E58B3" w14:textId="77777777" w:rsidTr="00736426">
        <w:tc>
          <w:tcPr>
            <w:tcW w:w="2547" w:type="dxa"/>
          </w:tcPr>
          <w:p w14:paraId="37BA650C" w14:textId="77777777" w:rsidR="00736426" w:rsidRPr="002334AF" w:rsidRDefault="00736426" w:rsidP="00250217">
            <w:pPr>
              <w:spacing w:line="360" w:lineRule="auto"/>
              <w:rPr>
                <w:sz w:val="22"/>
                <w:szCs w:val="22"/>
              </w:rPr>
            </w:pPr>
            <w:r w:rsidRPr="002334AF">
              <w:rPr>
                <w:sz w:val="22"/>
                <w:szCs w:val="22"/>
              </w:rPr>
              <w:t>Instructor</w:t>
            </w:r>
          </w:p>
        </w:tc>
        <w:tc>
          <w:tcPr>
            <w:tcW w:w="6463" w:type="dxa"/>
          </w:tcPr>
          <w:p w14:paraId="04C352DB" w14:textId="77777777" w:rsidR="00736426" w:rsidRPr="002334AF" w:rsidRDefault="00736426" w:rsidP="00250217">
            <w:pPr>
              <w:spacing w:line="360" w:lineRule="auto"/>
              <w:rPr>
                <w:sz w:val="22"/>
                <w:szCs w:val="22"/>
              </w:rPr>
            </w:pPr>
            <w:r>
              <w:rPr>
                <w:sz w:val="22"/>
                <w:szCs w:val="22"/>
              </w:rPr>
              <w:t>N/A</w:t>
            </w:r>
          </w:p>
        </w:tc>
      </w:tr>
      <w:tr w:rsidR="00736426" w14:paraId="635338EE" w14:textId="77777777" w:rsidTr="00736426">
        <w:tc>
          <w:tcPr>
            <w:tcW w:w="2547" w:type="dxa"/>
          </w:tcPr>
          <w:p w14:paraId="5CADAD42" w14:textId="77777777" w:rsidR="00736426" w:rsidRPr="002334AF" w:rsidRDefault="00736426" w:rsidP="00250217">
            <w:pPr>
              <w:spacing w:line="360" w:lineRule="auto"/>
              <w:rPr>
                <w:sz w:val="22"/>
                <w:szCs w:val="22"/>
              </w:rPr>
            </w:pPr>
            <w:r w:rsidRPr="002334AF">
              <w:rPr>
                <w:sz w:val="22"/>
                <w:szCs w:val="22"/>
              </w:rPr>
              <w:t>E-mail address</w:t>
            </w:r>
          </w:p>
        </w:tc>
        <w:tc>
          <w:tcPr>
            <w:tcW w:w="6463" w:type="dxa"/>
          </w:tcPr>
          <w:p w14:paraId="0DDC9BD7" w14:textId="77777777" w:rsidR="00736426" w:rsidRPr="002334AF" w:rsidRDefault="00736426" w:rsidP="00250217">
            <w:pPr>
              <w:spacing w:line="360" w:lineRule="auto"/>
              <w:rPr>
                <w:sz w:val="22"/>
                <w:szCs w:val="22"/>
              </w:rPr>
            </w:pPr>
            <w:r w:rsidRPr="00514D6B">
              <w:rPr>
                <w:sz w:val="22"/>
                <w:szCs w:val="22"/>
              </w:rPr>
              <w:t>N/A</w:t>
            </w:r>
          </w:p>
        </w:tc>
      </w:tr>
      <w:tr w:rsidR="00736426" w14:paraId="48D1E40D" w14:textId="77777777" w:rsidTr="00736426">
        <w:tc>
          <w:tcPr>
            <w:tcW w:w="2547" w:type="dxa"/>
          </w:tcPr>
          <w:p w14:paraId="0ABBFAA6" w14:textId="77777777" w:rsidR="00736426" w:rsidRPr="002334AF" w:rsidRDefault="00736426" w:rsidP="00250217">
            <w:pPr>
              <w:spacing w:line="360" w:lineRule="auto"/>
              <w:rPr>
                <w:sz w:val="22"/>
                <w:szCs w:val="22"/>
              </w:rPr>
            </w:pPr>
            <w:r w:rsidRPr="002334AF">
              <w:rPr>
                <w:sz w:val="22"/>
                <w:szCs w:val="22"/>
              </w:rPr>
              <w:t>Office/Ext</w:t>
            </w:r>
          </w:p>
        </w:tc>
        <w:tc>
          <w:tcPr>
            <w:tcW w:w="6463" w:type="dxa"/>
          </w:tcPr>
          <w:p w14:paraId="688B7344" w14:textId="77777777" w:rsidR="00736426" w:rsidRPr="002334AF" w:rsidRDefault="00736426" w:rsidP="00250217">
            <w:pPr>
              <w:spacing w:line="360" w:lineRule="auto"/>
              <w:rPr>
                <w:sz w:val="22"/>
                <w:szCs w:val="22"/>
              </w:rPr>
            </w:pPr>
            <w:r w:rsidRPr="00514D6B">
              <w:rPr>
                <w:sz w:val="22"/>
                <w:szCs w:val="22"/>
              </w:rPr>
              <w:t>N/A</w:t>
            </w:r>
          </w:p>
        </w:tc>
      </w:tr>
      <w:tr w:rsidR="00736426" w14:paraId="162D4D67" w14:textId="77777777" w:rsidTr="00736426">
        <w:tc>
          <w:tcPr>
            <w:tcW w:w="2547" w:type="dxa"/>
          </w:tcPr>
          <w:p w14:paraId="3726933A" w14:textId="77777777" w:rsidR="00736426" w:rsidRPr="002334AF" w:rsidRDefault="00736426" w:rsidP="00250217">
            <w:pPr>
              <w:spacing w:line="360" w:lineRule="auto"/>
              <w:rPr>
                <w:sz w:val="22"/>
                <w:szCs w:val="22"/>
              </w:rPr>
            </w:pPr>
            <w:r w:rsidRPr="002334AF">
              <w:rPr>
                <w:sz w:val="22"/>
                <w:szCs w:val="22"/>
              </w:rPr>
              <w:t>Office hours</w:t>
            </w:r>
          </w:p>
        </w:tc>
        <w:tc>
          <w:tcPr>
            <w:tcW w:w="6463" w:type="dxa"/>
          </w:tcPr>
          <w:p w14:paraId="5DEADD01" w14:textId="77777777" w:rsidR="00736426" w:rsidRPr="002334AF" w:rsidRDefault="00736426" w:rsidP="00250217">
            <w:pPr>
              <w:spacing w:line="360" w:lineRule="auto"/>
              <w:rPr>
                <w:sz w:val="22"/>
                <w:szCs w:val="22"/>
              </w:rPr>
            </w:pPr>
            <w:r w:rsidRPr="00514D6B">
              <w:rPr>
                <w:sz w:val="22"/>
                <w:szCs w:val="22"/>
              </w:rPr>
              <w:t>N/A</w:t>
            </w:r>
          </w:p>
        </w:tc>
      </w:tr>
      <w:tr w:rsidR="00736426" w14:paraId="6FA19494" w14:textId="77777777" w:rsidTr="00736426">
        <w:tc>
          <w:tcPr>
            <w:tcW w:w="9010" w:type="dxa"/>
            <w:gridSpan w:val="2"/>
          </w:tcPr>
          <w:p w14:paraId="62FF1A52" w14:textId="77777777" w:rsidR="00736426" w:rsidRPr="002334AF" w:rsidRDefault="00736426" w:rsidP="00250217">
            <w:pPr>
              <w:spacing w:line="360" w:lineRule="auto"/>
              <w:jc w:val="center"/>
              <w:rPr>
                <w:sz w:val="22"/>
                <w:szCs w:val="22"/>
              </w:rPr>
            </w:pPr>
            <w:r>
              <w:rPr>
                <w:sz w:val="22"/>
                <w:szCs w:val="22"/>
              </w:rPr>
              <w:t>Language Teacher</w:t>
            </w:r>
          </w:p>
        </w:tc>
      </w:tr>
      <w:tr w:rsidR="00E1753A" w14:paraId="72C18CE7" w14:textId="77777777" w:rsidTr="00736426">
        <w:tc>
          <w:tcPr>
            <w:tcW w:w="2547" w:type="dxa"/>
          </w:tcPr>
          <w:p w14:paraId="24CDD4F9" w14:textId="77777777" w:rsidR="00E1753A" w:rsidRPr="002334AF" w:rsidRDefault="00E1753A" w:rsidP="00E1753A">
            <w:pPr>
              <w:spacing w:line="360" w:lineRule="auto"/>
              <w:rPr>
                <w:sz w:val="22"/>
                <w:szCs w:val="22"/>
              </w:rPr>
            </w:pPr>
            <w:r w:rsidRPr="002334AF">
              <w:rPr>
                <w:sz w:val="22"/>
                <w:szCs w:val="22"/>
              </w:rPr>
              <w:t>Instructor</w:t>
            </w:r>
          </w:p>
        </w:tc>
        <w:tc>
          <w:tcPr>
            <w:tcW w:w="6463" w:type="dxa"/>
          </w:tcPr>
          <w:p w14:paraId="07701AD2" w14:textId="5098D8C4" w:rsidR="00E1753A" w:rsidRPr="002334AF" w:rsidRDefault="00E1753A" w:rsidP="00E1753A">
            <w:pPr>
              <w:spacing w:line="360" w:lineRule="auto"/>
              <w:rPr>
                <w:sz w:val="22"/>
                <w:szCs w:val="22"/>
              </w:rPr>
            </w:pPr>
            <w:r w:rsidRPr="00CA340F">
              <w:t>Christopher de Lozier</w:t>
            </w:r>
          </w:p>
        </w:tc>
      </w:tr>
      <w:tr w:rsidR="00E1753A" w14:paraId="29B2D2AE" w14:textId="77777777" w:rsidTr="00736426">
        <w:tc>
          <w:tcPr>
            <w:tcW w:w="2547" w:type="dxa"/>
          </w:tcPr>
          <w:p w14:paraId="064776FA" w14:textId="77777777" w:rsidR="00E1753A" w:rsidRPr="002334AF" w:rsidRDefault="00E1753A" w:rsidP="00E1753A">
            <w:pPr>
              <w:spacing w:line="360" w:lineRule="auto"/>
              <w:rPr>
                <w:sz w:val="22"/>
                <w:szCs w:val="22"/>
              </w:rPr>
            </w:pPr>
            <w:r w:rsidRPr="002334AF">
              <w:rPr>
                <w:sz w:val="22"/>
                <w:szCs w:val="22"/>
              </w:rPr>
              <w:t>E-mail address</w:t>
            </w:r>
          </w:p>
        </w:tc>
        <w:tc>
          <w:tcPr>
            <w:tcW w:w="6463" w:type="dxa"/>
          </w:tcPr>
          <w:p w14:paraId="7EAC0E70" w14:textId="0834A390" w:rsidR="00E1753A" w:rsidRPr="002334AF" w:rsidRDefault="00E1753A" w:rsidP="00E1753A">
            <w:pPr>
              <w:spacing w:line="360" w:lineRule="auto"/>
              <w:rPr>
                <w:sz w:val="22"/>
                <w:szCs w:val="22"/>
              </w:rPr>
            </w:pPr>
            <w:r w:rsidRPr="00CA340F">
              <w:t>mail.2.chris84@gmail.com</w:t>
            </w:r>
          </w:p>
        </w:tc>
      </w:tr>
      <w:tr w:rsidR="00E1753A" w14:paraId="3122A501" w14:textId="77777777" w:rsidTr="00736426">
        <w:tc>
          <w:tcPr>
            <w:tcW w:w="2547" w:type="dxa"/>
          </w:tcPr>
          <w:p w14:paraId="4C491794" w14:textId="77777777" w:rsidR="00E1753A" w:rsidRPr="002334AF" w:rsidRDefault="00E1753A" w:rsidP="00E1753A">
            <w:pPr>
              <w:spacing w:line="360" w:lineRule="auto"/>
              <w:rPr>
                <w:sz w:val="22"/>
                <w:szCs w:val="22"/>
              </w:rPr>
            </w:pPr>
            <w:r w:rsidRPr="002334AF">
              <w:rPr>
                <w:sz w:val="22"/>
                <w:szCs w:val="22"/>
              </w:rPr>
              <w:t>Office/Ext</w:t>
            </w:r>
          </w:p>
        </w:tc>
        <w:tc>
          <w:tcPr>
            <w:tcW w:w="6463" w:type="dxa"/>
          </w:tcPr>
          <w:p w14:paraId="2B1A75B7" w14:textId="2F851CF3" w:rsidR="00E1753A" w:rsidRPr="002334AF" w:rsidRDefault="00E1753A" w:rsidP="00E1753A">
            <w:pPr>
              <w:spacing w:line="360" w:lineRule="auto"/>
              <w:rPr>
                <w:sz w:val="22"/>
                <w:szCs w:val="22"/>
              </w:rPr>
            </w:pPr>
            <w:r w:rsidRPr="00514D6B">
              <w:rPr>
                <w:sz w:val="22"/>
                <w:szCs w:val="22"/>
              </w:rPr>
              <w:t>N/A</w:t>
            </w:r>
          </w:p>
        </w:tc>
      </w:tr>
      <w:tr w:rsidR="00E1753A" w14:paraId="31A1B356" w14:textId="77777777" w:rsidTr="00736426">
        <w:tc>
          <w:tcPr>
            <w:tcW w:w="2547" w:type="dxa"/>
          </w:tcPr>
          <w:p w14:paraId="1920E1B2" w14:textId="77777777" w:rsidR="00E1753A" w:rsidRPr="002334AF" w:rsidRDefault="00E1753A" w:rsidP="00E1753A">
            <w:pPr>
              <w:spacing w:line="360" w:lineRule="auto"/>
              <w:rPr>
                <w:sz w:val="22"/>
                <w:szCs w:val="22"/>
              </w:rPr>
            </w:pPr>
            <w:r w:rsidRPr="002334AF">
              <w:rPr>
                <w:sz w:val="22"/>
                <w:szCs w:val="22"/>
              </w:rPr>
              <w:t>Office hours</w:t>
            </w:r>
          </w:p>
        </w:tc>
        <w:tc>
          <w:tcPr>
            <w:tcW w:w="6463" w:type="dxa"/>
          </w:tcPr>
          <w:p w14:paraId="1D7F2456" w14:textId="41754C27" w:rsidR="00E1753A" w:rsidRPr="002334AF" w:rsidRDefault="00E1753A" w:rsidP="00E1753A">
            <w:pPr>
              <w:spacing w:line="360" w:lineRule="auto"/>
              <w:rPr>
                <w:sz w:val="22"/>
                <w:szCs w:val="22"/>
              </w:rPr>
            </w:pPr>
            <w:r w:rsidRPr="00514D6B">
              <w:rPr>
                <w:sz w:val="22"/>
                <w:szCs w:val="22"/>
              </w:rPr>
              <w:t>N/A</w:t>
            </w:r>
          </w:p>
        </w:tc>
      </w:tr>
    </w:tbl>
    <w:p w14:paraId="2369B7A5"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9010"/>
      </w:tblGrid>
      <w:tr w:rsidR="00736426" w14:paraId="6CA55882" w14:textId="77777777" w:rsidTr="007F03ED">
        <w:tc>
          <w:tcPr>
            <w:tcW w:w="9350" w:type="dxa"/>
          </w:tcPr>
          <w:p w14:paraId="29B700C5" w14:textId="77777777" w:rsidR="00736426" w:rsidRDefault="00736426" w:rsidP="007F03ED">
            <w:pPr>
              <w:spacing w:line="480" w:lineRule="auto"/>
            </w:pPr>
            <w:r>
              <w:t>Course Description:</w:t>
            </w:r>
          </w:p>
        </w:tc>
      </w:tr>
      <w:tr w:rsidR="00736426" w14:paraId="50662FBD" w14:textId="77777777" w:rsidTr="007F03ED">
        <w:tc>
          <w:tcPr>
            <w:tcW w:w="9350" w:type="dxa"/>
          </w:tcPr>
          <w:p w14:paraId="1E41765A" w14:textId="0B77DECF" w:rsidR="00736426" w:rsidRDefault="00736426" w:rsidP="00736426">
            <w:r w:rsidRPr="00552FC5">
              <w:rPr>
                <w:rFonts w:ascii="Calibri" w:hAnsi="Calibri" w:cs="Calibri"/>
                <w:sz w:val="22"/>
                <w:szCs w:val="22"/>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tc>
      </w:tr>
      <w:tr w:rsidR="00736426" w14:paraId="38797870" w14:textId="77777777" w:rsidTr="007F03ED">
        <w:tc>
          <w:tcPr>
            <w:tcW w:w="9350" w:type="dxa"/>
          </w:tcPr>
          <w:p w14:paraId="16ADBF52" w14:textId="77777777" w:rsidR="00736426" w:rsidRPr="00552FC5" w:rsidRDefault="00736426" w:rsidP="00736426">
            <w:pPr>
              <w:pStyle w:val="ListParagraph"/>
              <w:widowControl w:val="0"/>
              <w:spacing w:after="0"/>
              <w:ind w:left="0"/>
              <w:rPr>
                <w:rFonts w:ascii="Calibri" w:hAnsi="Calibri" w:cs="Calibri"/>
              </w:rPr>
            </w:pPr>
            <w:r w:rsidRPr="00552FC5">
              <w:rPr>
                <w:rFonts w:ascii="Calibri" w:hAnsi="Calibri" w:cs="Calibri"/>
                <w:sz w:val="22"/>
                <w:szCs w:val="22"/>
              </w:rPr>
              <w:t>By the end of the course, students will be able to…</w:t>
            </w:r>
          </w:p>
          <w:p w14:paraId="22916F2D"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Accurately use language of control when necessary;</w:t>
            </w:r>
          </w:p>
          <w:p w14:paraId="4062E8A4"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Demonstrate comprehension of the main ideas of simple oral messages and announcements in an academic context;</w:t>
            </w:r>
          </w:p>
          <w:p w14:paraId="2D83A682"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Demonstrate prosodic awareness and apply this awareness to their own speech acts;</w:t>
            </w:r>
          </w:p>
          <w:p w14:paraId="2E979548"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Recognize words/phrases when they are emphasized;</w:t>
            </w:r>
          </w:p>
          <w:p w14:paraId="0846ACA6"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Initiate, sustain, and conclude simple conversations through use of follow-through questions, rejoinders and other feedback channeling.</w:t>
            </w:r>
          </w:p>
          <w:p w14:paraId="1A5A0658"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Employ control language (classroom English) whenever appropriate; </w:t>
            </w:r>
          </w:p>
          <w:p w14:paraId="0AB20DA0"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Describe routines, habits, and illustrations; recount past events; give and respond to advice/suggestions – all while applying the grammatical knowledge needed to carry out these actions;</w:t>
            </w:r>
          </w:p>
          <w:p w14:paraId="6BC17AAE" w14:textId="77777777" w:rsidR="00736426" w:rsidRPr="00552FC5"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t>Make themselves understood through short, spontaneous speech acts;</w:t>
            </w:r>
          </w:p>
          <w:p w14:paraId="49E9D28F" w14:textId="77777777" w:rsidR="00736426" w:rsidRDefault="00736426" w:rsidP="00736426">
            <w:pPr>
              <w:pStyle w:val="ListParagraph"/>
              <w:numPr>
                <w:ilvl w:val="0"/>
                <w:numId w:val="1"/>
              </w:numPr>
              <w:rPr>
                <w:rFonts w:ascii="Calibri" w:hAnsi="Calibri" w:cs="Calibri"/>
                <w:sz w:val="22"/>
                <w:szCs w:val="22"/>
              </w:rPr>
            </w:pPr>
            <w:r w:rsidRPr="00552FC5">
              <w:rPr>
                <w:rFonts w:ascii="Calibri" w:hAnsi="Calibri" w:cs="Calibri"/>
                <w:sz w:val="22"/>
                <w:szCs w:val="22"/>
              </w:rPr>
              <w:lastRenderedPageBreak/>
              <w:t>Produce speech acts of 1~3 minutes on a given topic when given a short time to prepare;</w:t>
            </w:r>
          </w:p>
          <w:p w14:paraId="7B4245B7" w14:textId="31F97427" w:rsidR="00736426" w:rsidRPr="00736426" w:rsidRDefault="00736426" w:rsidP="00736426">
            <w:pPr>
              <w:pStyle w:val="ListParagraph"/>
              <w:numPr>
                <w:ilvl w:val="0"/>
                <w:numId w:val="1"/>
              </w:numPr>
              <w:rPr>
                <w:rFonts w:ascii="Calibri" w:hAnsi="Calibri" w:cs="Calibri"/>
                <w:sz w:val="22"/>
                <w:szCs w:val="22"/>
              </w:rPr>
            </w:pPr>
            <w:r w:rsidRPr="00736426">
              <w:rPr>
                <w:rFonts w:ascii="Calibri" w:hAnsi="Calibri" w:cs="Calibri"/>
                <w:sz w:val="22"/>
                <w:szCs w:val="22"/>
              </w:rPr>
              <w:t>Use everyday vocabulary from the first 3 bands (or more) of the NGSL word list;</w:t>
            </w:r>
          </w:p>
        </w:tc>
      </w:tr>
    </w:tbl>
    <w:p w14:paraId="270E3D60"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1838"/>
        <w:gridCol w:w="2977"/>
        <w:gridCol w:w="4195"/>
      </w:tblGrid>
      <w:tr w:rsidR="00736426" w14:paraId="2D62E3B7" w14:textId="77777777" w:rsidTr="007F03ED">
        <w:tc>
          <w:tcPr>
            <w:tcW w:w="9010" w:type="dxa"/>
            <w:gridSpan w:val="3"/>
          </w:tcPr>
          <w:p w14:paraId="685559CC" w14:textId="0C8C7574" w:rsidR="00736426" w:rsidRDefault="00736426" w:rsidP="007F03ED">
            <w:pPr>
              <w:spacing w:line="480" w:lineRule="auto"/>
            </w:pPr>
            <w:r>
              <w:t>Course Schedule (subject to change):</w:t>
            </w:r>
          </w:p>
        </w:tc>
      </w:tr>
      <w:tr w:rsidR="00736426" w14:paraId="4CFBF54C" w14:textId="77777777" w:rsidTr="00106D55">
        <w:tc>
          <w:tcPr>
            <w:tcW w:w="1838" w:type="dxa"/>
          </w:tcPr>
          <w:p w14:paraId="45C6BFF1" w14:textId="77777777" w:rsidR="00736426" w:rsidRDefault="00736426" w:rsidP="007F03ED">
            <w:pPr>
              <w:spacing w:line="480" w:lineRule="auto"/>
              <w:jc w:val="center"/>
            </w:pPr>
            <w:r>
              <w:t>Day</w:t>
            </w:r>
          </w:p>
        </w:tc>
        <w:tc>
          <w:tcPr>
            <w:tcW w:w="2977" w:type="dxa"/>
          </w:tcPr>
          <w:p w14:paraId="74BE5FEE" w14:textId="77777777" w:rsidR="00736426" w:rsidRDefault="00736426" w:rsidP="007F03ED">
            <w:pPr>
              <w:spacing w:line="480" w:lineRule="auto"/>
              <w:jc w:val="center"/>
            </w:pPr>
            <w:r>
              <w:t>Topic</w:t>
            </w:r>
          </w:p>
        </w:tc>
        <w:tc>
          <w:tcPr>
            <w:tcW w:w="4195" w:type="dxa"/>
          </w:tcPr>
          <w:p w14:paraId="4673366E" w14:textId="77777777" w:rsidR="00736426" w:rsidRDefault="00736426" w:rsidP="007F03ED">
            <w:pPr>
              <w:spacing w:line="480" w:lineRule="auto"/>
              <w:jc w:val="center"/>
            </w:pPr>
            <w:r>
              <w:t>Content/Activities</w:t>
            </w:r>
          </w:p>
        </w:tc>
      </w:tr>
      <w:tr w:rsidR="00736426" w14:paraId="75D1874F" w14:textId="77777777" w:rsidTr="00106D55">
        <w:tc>
          <w:tcPr>
            <w:tcW w:w="1838" w:type="dxa"/>
          </w:tcPr>
          <w:p w14:paraId="78FE4E8E" w14:textId="77777777" w:rsidR="00736426" w:rsidRDefault="00736426" w:rsidP="00106D55">
            <w:pPr>
              <w:jc w:val="center"/>
            </w:pPr>
            <w:r>
              <w:t>1</w:t>
            </w:r>
          </w:p>
        </w:tc>
        <w:tc>
          <w:tcPr>
            <w:tcW w:w="2977" w:type="dxa"/>
          </w:tcPr>
          <w:p w14:paraId="4F1897A5" w14:textId="6A109B98" w:rsidR="00736426" w:rsidRDefault="00106D55" w:rsidP="00106D55">
            <w:r>
              <w:t>Course introduction</w:t>
            </w:r>
          </w:p>
        </w:tc>
        <w:tc>
          <w:tcPr>
            <w:tcW w:w="4195" w:type="dxa"/>
          </w:tcPr>
          <w:p w14:paraId="7D7E6ABB" w14:textId="2E327FB9" w:rsidR="00736426" w:rsidRDefault="00106D55" w:rsidP="00106D55">
            <w:r w:rsidRPr="00552FC5">
              <w:rPr>
                <w:rFonts w:ascii="Calibri" w:hAnsi="Calibri" w:cs="Calibri"/>
                <w:sz w:val="22"/>
                <w:szCs w:val="22"/>
                <w:u w:color="FF0000"/>
              </w:rPr>
              <w:t>General introductions; discussion</w:t>
            </w:r>
            <w:r>
              <w:rPr>
                <w:rFonts w:ascii="Calibri" w:hAnsi="Calibri" w:cs="Calibri"/>
                <w:sz w:val="22"/>
                <w:szCs w:val="22"/>
                <w:u w:color="FF0000"/>
              </w:rPr>
              <w:t xml:space="preserve"> of </w:t>
            </w:r>
            <w:r w:rsidRPr="00552FC5">
              <w:rPr>
                <w:rFonts w:ascii="Calibri" w:hAnsi="Calibri" w:cs="Calibri"/>
                <w:sz w:val="22"/>
                <w:szCs w:val="22"/>
                <w:u w:color="FF0000"/>
              </w:rPr>
              <w:t>syllabus</w:t>
            </w:r>
            <w:r>
              <w:rPr>
                <w:rFonts w:ascii="Calibri" w:hAnsi="Calibri" w:cs="Calibri"/>
                <w:sz w:val="22"/>
                <w:szCs w:val="22"/>
                <w:u w:color="FF0000"/>
              </w:rPr>
              <w:t xml:space="preserve"> </w:t>
            </w:r>
            <w:r w:rsidRPr="00552FC5">
              <w:rPr>
                <w:rFonts w:ascii="Calibri" w:hAnsi="Calibri" w:cs="Calibri"/>
                <w:sz w:val="22"/>
                <w:szCs w:val="22"/>
                <w:u w:color="FF0000"/>
              </w:rPr>
              <w:t>course</w:t>
            </w:r>
            <w:r>
              <w:rPr>
                <w:rFonts w:ascii="Calibri" w:hAnsi="Calibri" w:cs="Calibri"/>
                <w:sz w:val="22"/>
                <w:szCs w:val="22"/>
                <w:u w:color="FF0000"/>
              </w:rPr>
              <w:t>,</w:t>
            </w:r>
            <w:r w:rsidRPr="00552FC5">
              <w:rPr>
                <w:rFonts w:ascii="Calibri" w:hAnsi="Calibri" w:cs="Calibri"/>
                <w:sz w:val="22"/>
                <w:szCs w:val="22"/>
                <w:u w:color="FF0000"/>
              </w:rPr>
              <w:t xml:space="preserve"> outline and objectives</w:t>
            </w:r>
            <w:r>
              <w:rPr>
                <w:rFonts w:ascii="Calibri" w:hAnsi="Calibri" w:cs="Calibri"/>
                <w:sz w:val="22"/>
                <w:szCs w:val="22"/>
                <w:u w:color="FF0000"/>
              </w:rPr>
              <w:t xml:space="preserve">; </w:t>
            </w:r>
            <w:r w:rsidRPr="00552FC5">
              <w:rPr>
                <w:rFonts w:ascii="Calibri" w:hAnsi="Calibri" w:cs="Calibri"/>
                <w:sz w:val="22"/>
                <w:szCs w:val="22"/>
                <w:u w:color="FF0000"/>
              </w:rPr>
              <w:t>explanation of tools used in the class</w:t>
            </w:r>
          </w:p>
        </w:tc>
      </w:tr>
      <w:tr w:rsidR="00736426" w14:paraId="2167C819" w14:textId="77777777" w:rsidTr="00106D55">
        <w:tc>
          <w:tcPr>
            <w:tcW w:w="1838" w:type="dxa"/>
          </w:tcPr>
          <w:p w14:paraId="0240D9D0" w14:textId="77777777" w:rsidR="00736426" w:rsidRDefault="00736426" w:rsidP="00106D55">
            <w:pPr>
              <w:jc w:val="center"/>
            </w:pPr>
            <w:r>
              <w:t>2</w:t>
            </w:r>
          </w:p>
        </w:tc>
        <w:tc>
          <w:tcPr>
            <w:tcW w:w="2977" w:type="dxa"/>
          </w:tcPr>
          <w:p w14:paraId="0CF0BAA3" w14:textId="4E4100E2" w:rsidR="00736426" w:rsidRPr="0089050F" w:rsidRDefault="00106D55" w:rsidP="00106D55">
            <w:r w:rsidRPr="0089050F">
              <w:rPr>
                <w:b/>
              </w:rPr>
              <w:t xml:space="preserve">Functional Objective 1: </w:t>
            </w:r>
            <w:r w:rsidR="0089050F">
              <w:rPr>
                <w:b/>
              </w:rPr>
              <w:t xml:space="preserve"> </w:t>
            </w:r>
            <w:r w:rsidR="0089050F">
              <w:t>Managing conversations and giving opinions</w:t>
            </w:r>
          </w:p>
        </w:tc>
        <w:tc>
          <w:tcPr>
            <w:tcW w:w="4195" w:type="dxa"/>
          </w:tcPr>
          <w:p w14:paraId="0A34A9EE" w14:textId="265FBCEC" w:rsidR="00736426" w:rsidRDefault="003731D9" w:rsidP="00106D55">
            <w:r>
              <w:t>Introduction to managing conversations; useful phrases and strategies; speaking practice</w:t>
            </w:r>
            <w:r w:rsidR="009160C5">
              <w:t xml:space="preserve"> – think-group-share</w:t>
            </w:r>
          </w:p>
        </w:tc>
      </w:tr>
      <w:tr w:rsidR="00736426" w14:paraId="71C7C369" w14:textId="77777777" w:rsidTr="00106D55">
        <w:tc>
          <w:tcPr>
            <w:tcW w:w="1838" w:type="dxa"/>
          </w:tcPr>
          <w:p w14:paraId="25743DF4" w14:textId="77777777" w:rsidR="00736426" w:rsidRDefault="00736426" w:rsidP="00106D55">
            <w:pPr>
              <w:jc w:val="center"/>
            </w:pPr>
            <w:r>
              <w:t>3</w:t>
            </w:r>
          </w:p>
        </w:tc>
        <w:tc>
          <w:tcPr>
            <w:tcW w:w="2977" w:type="dxa"/>
          </w:tcPr>
          <w:p w14:paraId="77798889" w14:textId="68A71643" w:rsidR="00736426" w:rsidRDefault="00BF2A41" w:rsidP="00106D55">
            <w:r>
              <w:t>F</w:t>
            </w:r>
            <w:r w:rsidR="00D96F71">
              <w:t>unctional Objective 1</w:t>
            </w:r>
          </w:p>
        </w:tc>
        <w:tc>
          <w:tcPr>
            <w:tcW w:w="4195" w:type="dxa"/>
          </w:tcPr>
          <w:p w14:paraId="0C77FA3E" w14:textId="598ED9E3" w:rsidR="00736426" w:rsidRDefault="003731D9" w:rsidP="00106D55">
            <w:r>
              <w:t>Expressing opinions and different levels of certainty; speaking practice</w:t>
            </w:r>
            <w:r w:rsidR="009160C5">
              <w:t xml:space="preserve"> – jigsaw activities</w:t>
            </w:r>
          </w:p>
        </w:tc>
      </w:tr>
      <w:tr w:rsidR="00736426" w14:paraId="6C249C7D" w14:textId="77777777" w:rsidTr="00106D55">
        <w:tc>
          <w:tcPr>
            <w:tcW w:w="1838" w:type="dxa"/>
          </w:tcPr>
          <w:p w14:paraId="17A07767" w14:textId="77777777" w:rsidR="00736426" w:rsidRDefault="00736426" w:rsidP="00106D55">
            <w:pPr>
              <w:jc w:val="center"/>
            </w:pPr>
            <w:r>
              <w:t>4</w:t>
            </w:r>
          </w:p>
        </w:tc>
        <w:tc>
          <w:tcPr>
            <w:tcW w:w="2977" w:type="dxa"/>
          </w:tcPr>
          <w:p w14:paraId="02115F65" w14:textId="49F56183" w:rsidR="00736426" w:rsidRDefault="00D96F71" w:rsidP="00106D55">
            <w:r>
              <w:t>Functional Objective 1</w:t>
            </w:r>
          </w:p>
        </w:tc>
        <w:tc>
          <w:tcPr>
            <w:tcW w:w="4195" w:type="dxa"/>
          </w:tcPr>
          <w:p w14:paraId="6F856946" w14:textId="32F87538" w:rsidR="00736426" w:rsidRDefault="003731D9" w:rsidP="00106D55">
            <w:r>
              <w:t>Integrated speaking practice and feedback; review of relevant grammar and vocabulary</w:t>
            </w:r>
            <w:r w:rsidR="009160C5">
              <w:t xml:space="preserve"> – informal debate</w:t>
            </w:r>
          </w:p>
        </w:tc>
      </w:tr>
      <w:tr w:rsidR="00736426" w14:paraId="4031DEFD" w14:textId="77777777" w:rsidTr="00106D55">
        <w:tc>
          <w:tcPr>
            <w:tcW w:w="1838" w:type="dxa"/>
          </w:tcPr>
          <w:p w14:paraId="53945421" w14:textId="77777777" w:rsidR="00736426" w:rsidRDefault="00736426" w:rsidP="00106D55">
            <w:pPr>
              <w:jc w:val="center"/>
            </w:pPr>
            <w:r>
              <w:t>5</w:t>
            </w:r>
          </w:p>
        </w:tc>
        <w:tc>
          <w:tcPr>
            <w:tcW w:w="2977" w:type="dxa"/>
          </w:tcPr>
          <w:p w14:paraId="7C6C6567" w14:textId="5F5B7DB0" w:rsidR="00736426" w:rsidRDefault="00D96F71" w:rsidP="00106D55">
            <w:r>
              <w:t>Functional Objective 1</w:t>
            </w:r>
          </w:p>
        </w:tc>
        <w:tc>
          <w:tcPr>
            <w:tcW w:w="4195" w:type="dxa"/>
          </w:tcPr>
          <w:p w14:paraId="657B2471" w14:textId="58BDAB99" w:rsidR="00736426" w:rsidRPr="00D14DB9" w:rsidRDefault="0089050F" w:rsidP="00106D55">
            <w:pPr>
              <w:rPr>
                <w:b/>
              </w:rPr>
            </w:pPr>
            <w:r w:rsidRPr="00D14DB9">
              <w:rPr>
                <w:b/>
              </w:rPr>
              <w:t>Quiz and record F01</w:t>
            </w:r>
          </w:p>
        </w:tc>
      </w:tr>
      <w:tr w:rsidR="00736426" w14:paraId="4100EF2C" w14:textId="77777777" w:rsidTr="00106D55">
        <w:tc>
          <w:tcPr>
            <w:tcW w:w="1838" w:type="dxa"/>
          </w:tcPr>
          <w:p w14:paraId="544464E1" w14:textId="77777777" w:rsidR="00736426" w:rsidRDefault="00736426" w:rsidP="00106D55">
            <w:pPr>
              <w:jc w:val="center"/>
            </w:pPr>
            <w:r>
              <w:t>6</w:t>
            </w:r>
          </w:p>
        </w:tc>
        <w:tc>
          <w:tcPr>
            <w:tcW w:w="2977" w:type="dxa"/>
          </w:tcPr>
          <w:p w14:paraId="4C27E6AA" w14:textId="77777777" w:rsidR="00736426" w:rsidRDefault="00D96F71" w:rsidP="00106D55">
            <w:pPr>
              <w:rPr>
                <w:b/>
              </w:rPr>
            </w:pPr>
            <w:r w:rsidRPr="0089050F">
              <w:rPr>
                <w:b/>
              </w:rPr>
              <w:t>Functional Objective 2</w:t>
            </w:r>
            <w:r w:rsidR="0089050F">
              <w:rPr>
                <w:b/>
              </w:rPr>
              <w:t>:</w:t>
            </w:r>
          </w:p>
          <w:p w14:paraId="5EDEE4D4" w14:textId="46D3772C" w:rsidR="003731D9" w:rsidRPr="003731D9" w:rsidRDefault="003731D9" w:rsidP="00106D55">
            <w:r w:rsidRPr="003731D9">
              <w:t>Making and responding to requests</w:t>
            </w:r>
          </w:p>
        </w:tc>
        <w:tc>
          <w:tcPr>
            <w:tcW w:w="4195" w:type="dxa"/>
          </w:tcPr>
          <w:p w14:paraId="27FD71BC" w14:textId="0C210E30" w:rsidR="00736426" w:rsidRDefault="003731D9" w:rsidP="00106D55">
            <w:r>
              <w:t xml:space="preserve">Introduction to making and responding to requests; useful phrases and strategies; speaking practice </w:t>
            </w:r>
          </w:p>
        </w:tc>
      </w:tr>
      <w:tr w:rsidR="00736426" w14:paraId="71343227" w14:textId="77777777" w:rsidTr="00106D55">
        <w:tc>
          <w:tcPr>
            <w:tcW w:w="1838" w:type="dxa"/>
          </w:tcPr>
          <w:p w14:paraId="5BE43576" w14:textId="77777777" w:rsidR="00736426" w:rsidRDefault="00736426" w:rsidP="00106D55">
            <w:pPr>
              <w:jc w:val="center"/>
            </w:pPr>
            <w:r>
              <w:t>7</w:t>
            </w:r>
          </w:p>
        </w:tc>
        <w:tc>
          <w:tcPr>
            <w:tcW w:w="2977" w:type="dxa"/>
          </w:tcPr>
          <w:p w14:paraId="5CE3DED6" w14:textId="0A50DE52" w:rsidR="00736426" w:rsidRDefault="00D96F71" w:rsidP="00106D55">
            <w:r>
              <w:t>Functional Objective 2</w:t>
            </w:r>
          </w:p>
        </w:tc>
        <w:tc>
          <w:tcPr>
            <w:tcW w:w="4195" w:type="dxa"/>
          </w:tcPr>
          <w:p w14:paraId="2CE891F5" w14:textId="4203B110" w:rsidR="00736426" w:rsidRDefault="008011A4" w:rsidP="00106D55">
            <w:r>
              <w:t>Integrated speaking practice and feedback; review of relevant grammar and vocabulary</w:t>
            </w:r>
            <w:r w:rsidR="009160C5">
              <w:t xml:space="preserve"> – peer teaching</w:t>
            </w:r>
          </w:p>
        </w:tc>
      </w:tr>
      <w:tr w:rsidR="00736426" w14:paraId="4A692A34" w14:textId="77777777" w:rsidTr="00106D55">
        <w:tc>
          <w:tcPr>
            <w:tcW w:w="1838" w:type="dxa"/>
          </w:tcPr>
          <w:p w14:paraId="7A74ED50" w14:textId="77777777" w:rsidR="00736426" w:rsidRDefault="00736426" w:rsidP="00106D55">
            <w:pPr>
              <w:jc w:val="center"/>
            </w:pPr>
            <w:r>
              <w:t>8</w:t>
            </w:r>
          </w:p>
        </w:tc>
        <w:tc>
          <w:tcPr>
            <w:tcW w:w="2977" w:type="dxa"/>
          </w:tcPr>
          <w:p w14:paraId="72C10CAC" w14:textId="2A10EB6A" w:rsidR="00736426" w:rsidRDefault="00D96F71" w:rsidP="00106D55">
            <w:r>
              <w:t xml:space="preserve">Functional Objective 2 </w:t>
            </w:r>
          </w:p>
        </w:tc>
        <w:tc>
          <w:tcPr>
            <w:tcW w:w="4195" w:type="dxa"/>
          </w:tcPr>
          <w:p w14:paraId="73101100" w14:textId="7AF7262D" w:rsidR="00736426" w:rsidRPr="00D14DB9" w:rsidRDefault="0089050F" w:rsidP="00106D55">
            <w:pPr>
              <w:rPr>
                <w:b/>
              </w:rPr>
            </w:pPr>
            <w:r w:rsidRPr="00D14DB9">
              <w:rPr>
                <w:b/>
              </w:rPr>
              <w:t>Quiz and record FO2</w:t>
            </w:r>
          </w:p>
        </w:tc>
      </w:tr>
      <w:tr w:rsidR="00736426" w14:paraId="4C0CCBAB" w14:textId="77777777" w:rsidTr="00106D55">
        <w:tc>
          <w:tcPr>
            <w:tcW w:w="1838" w:type="dxa"/>
          </w:tcPr>
          <w:p w14:paraId="3F84FAD0" w14:textId="77777777" w:rsidR="00736426" w:rsidRDefault="00736426" w:rsidP="00106D55">
            <w:pPr>
              <w:jc w:val="center"/>
            </w:pPr>
            <w:r>
              <w:t>9</w:t>
            </w:r>
          </w:p>
        </w:tc>
        <w:tc>
          <w:tcPr>
            <w:tcW w:w="2977" w:type="dxa"/>
          </w:tcPr>
          <w:p w14:paraId="6B96C2F2" w14:textId="2DA91D10" w:rsidR="00736426" w:rsidRDefault="00D96F71" w:rsidP="00106D55">
            <w:r>
              <w:t>Fluency Monologue 1</w:t>
            </w:r>
          </w:p>
        </w:tc>
        <w:tc>
          <w:tcPr>
            <w:tcW w:w="4195" w:type="dxa"/>
          </w:tcPr>
          <w:p w14:paraId="11C19F66" w14:textId="008425FF" w:rsidR="00736426" w:rsidRDefault="00D96F71" w:rsidP="00106D55">
            <w:r w:rsidRPr="00D14DB9">
              <w:rPr>
                <w:b/>
              </w:rPr>
              <w:t>Record FM1</w:t>
            </w:r>
            <w:r>
              <w:t xml:space="preserve"> (topic to be given on the day of the class)</w:t>
            </w:r>
          </w:p>
        </w:tc>
      </w:tr>
      <w:tr w:rsidR="00736426" w14:paraId="7E94AE81" w14:textId="77777777" w:rsidTr="00106D55">
        <w:tc>
          <w:tcPr>
            <w:tcW w:w="1838" w:type="dxa"/>
          </w:tcPr>
          <w:p w14:paraId="21EE4121" w14:textId="77777777" w:rsidR="00736426" w:rsidRDefault="00736426" w:rsidP="00106D55">
            <w:pPr>
              <w:jc w:val="center"/>
            </w:pPr>
            <w:r>
              <w:t>10</w:t>
            </w:r>
          </w:p>
        </w:tc>
        <w:tc>
          <w:tcPr>
            <w:tcW w:w="2977" w:type="dxa"/>
          </w:tcPr>
          <w:p w14:paraId="4C4558F1" w14:textId="0592F228" w:rsidR="0089050F" w:rsidRDefault="00D96F71" w:rsidP="00106D55">
            <w:r w:rsidRPr="0089050F">
              <w:rPr>
                <w:b/>
              </w:rPr>
              <w:t>Functional Objective 3</w:t>
            </w:r>
            <w:r w:rsidR="0089050F" w:rsidRPr="0089050F">
              <w:rPr>
                <w:b/>
              </w:rPr>
              <w:t>:</w:t>
            </w:r>
            <w:r w:rsidR="0089050F">
              <w:t xml:space="preserve"> Daily routines</w:t>
            </w:r>
          </w:p>
        </w:tc>
        <w:tc>
          <w:tcPr>
            <w:tcW w:w="4195" w:type="dxa"/>
          </w:tcPr>
          <w:p w14:paraId="1B71FA1B" w14:textId="741C28CE" w:rsidR="00736426" w:rsidRDefault="0089050F" w:rsidP="00106D55">
            <w:r>
              <w:t>Talking about daily routines; speaking practice</w:t>
            </w:r>
            <w:r w:rsidR="009160C5">
              <w:t xml:space="preserve"> – think-pair-share</w:t>
            </w:r>
          </w:p>
        </w:tc>
      </w:tr>
      <w:tr w:rsidR="00736426" w14:paraId="7CBB6433" w14:textId="77777777" w:rsidTr="00106D55">
        <w:tc>
          <w:tcPr>
            <w:tcW w:w="1838" w:type="dxa"/>
          </w:tcPr>
          <w:p w14:paraId="28F77CC2" w14:textId="77777777" w:rsidR="00736426" w:rsidRDefault="00736426" w:rsidP="00106D55">
            <w:pPr>
              <w:jc w:val="center"/>
            </w:pPr>
            <w:r>
              <w:t>11</w:t>
            </w:r>
          </w:p>
        </w:tc>
        <w:tc>
          <w:tcPr>
            <w:tcW w:w="2977" w:type="dxa"/>
          </w:tcPr>
          <w:p w14:paraId="3979D58D" w14:textId="53B2CCF6" w:rsidR="00736426" w:rsidRDefault="00D96F71" w:rsidP="00106D55">
            <w:r>
              <w:t>Functional Objective 3</w:t>
            </w:r>
          </w:p>
        </w:tc>
        <w:tc>
          <w:tcPr>
            <w:tcW w:w="4195" w:type="dxa"/>
          </w:tcPr>
          <w:p w14:paraId="1202491C" w14:textId="64064ED0" w:rsidR="00736426" w:rsidRDefault="0089050F" w:rsidP="00106D55">
            <w:r>
              <w:t>Review and practice of relevant grammar and vocabulary</w:t>
            </w:r>
          </w:p>
        </w:tc>
      </w:tr>
      <w:tr w:rsidR="00736426" w14:paraId="5AF6D07C" w14:textId="77777777" w:rsidTr="00106D55">
        <w:tc>
          <w:tcPr>
            <w:tcW w:w="1838" w:type="dxa"/>
          </w:tcPr>
          <w:p w14:paraId="3BFFFF19" w14:textId="77777777" w:rsidR="00736426" w:rsidRDefault="00736426" w:rsidP="00106D55">
            <w:pPr>
              <w:jc w:val="center"/>
            </w:pPr>
            <w:r>
              <w:t>12</w:t>
            </w:r>
          </w:p>
        </w:tc>
        <w:tc>
          <w:tcPr>
            <w:tcW w:w="2977" w:type="dxa"/>
          </w:tcPr>
          <w:p w14:paraId="66EA449C" w14:textId="2EFFC98B" w:rsidR="00736426" w:rsidRDefault="00D96F71" w:rsidP="00106D55">
            <w:r>
              <w:t xml:space="preserve">Functional Objective 3 </w:t>
            </w:r>
          </w:p>
        </w:tc>
        <w:tc>
          <w:tcPr>
            <w:tcW w:w="4195" w:type="dxa"/>
          </w:tcPr>
          <w:p w14:paraId="44570F68" w14:textId="77B483D2" w:rsidR="00736426" w:rsidRDefault="008011A4" w:rsidP="00106D55">
            <w:r>
              <w:t>Integrated speaking practice and feedback; review of relevant grammar and vocabulary</w:t>
            </w:r>
          </w:p>
        </w:tc>
      </w:tr>
      <w:tr w:rsidR="00736426" w14:paraId="0065B45D" w14:textId="77777777" w:rsidTr="00106D55">
        <w:tc>
          <w:tcPr>
            <w:tcW w:w="1838" w:type="dxa"/>
          </w:tcPr>
          <w:p w14:paraId="49A91EBB" w14:textId="77777777" w:rsidR="00736426" w:rsidRDefault="00736426" w:rsidP="00106D55">
            <w:pPr>
              <w:jc w:val="center"/>
            </w:pPr>
            <w:r>
              <w:t>13</w:t>
            </w:r>
          </w:p>
        </w:tc>
        <w:tc>
          <w:tcPr>
            <w:tcW w:w="2977" w:type="dxa"/>
          </w:tcPr>
          <w:p w14:paraId="780CC52C" w14:textId="2713ED94" w:rsidR="00736426" w:rsidRDefault="00D96F71" w:rsidP="00106D55">
            <w:r>
              <w:t>Functional Objective 3</w:t>
            </w:r>
          </w:p>
        </w:tc>
        <w:tc>
          <w:tcPr>
            <w:tcW w:w="4195" w:type="dxa"/>
          </w:tcPr>
          <w:p w14:paraId="1CF50FA3" w14:textId="16893C97" w:rsidR="00736426" w:rsidRPr="00D14DB9" w:rsidRDefault="0089050F" w:rsidP="00106D55">
            <w:pPr>
              <w:rPr>
                <w:b/>
              </w:rPr>
            </w:pPr>
            <w:r w:rsidRPr="00D14DB9">
              <w:rPr>
                <w:b/>
              </w:rPr>
              <w:t>Quiz and record FO</w:t>
            </w:r>
            <w:r w:rsidR="00D14DB9" w:rsidRPr="00D14DB9">
              <w:rPr>
                <w:b/>
              </w:rPr>
              <w:t>3</w:t>
            </w:r>
          </w:p>
        </w:tc>
      </w:tr>
      <w:tr w:rsidR="00736426" w14:paraId="0464CD42" w14:textId="77777777" w:rsidTr="00106D55">
        <w:tc>
          <w:tcPr>
            <w:tcW w:w="1838" w:type="dxa"/>
          </w:tcPr>
          <w:p w14:paraId="58C50696" w14:textId="77777777" w:rsidR="00736426" w:rsidRDefault="00736426" w:rsidP="00106D55">
            <w:pPr>
              <w:jc w:val="center"/>
            </w:pPr>
            <w:r>
              <w:t>14</w:t>
            </w:r>
          </w:p>
        </w:tc>
        <w:tc>
          <w:tcPr>
            <w:tcW w:w="2977" w:type="dxa"/>
          </w:tcPr>
          <w:p w14:paraId="54EBBB5E" w14:textId="77777777" w:rsidR="00736426" w:rsidRPr="0089050F" w:rsidRDefault="00D96F71" w:rsidP="00106D55">
            <w:pPr>
              <w:rPr>
                <w:b/>
              </w:rPr>
            </w:pPr>
            <w:r w:rsidRPr="0089050F">
              <w:rPr>
                <w:b/>
              </w:rPr>
              <w:t>Functional Objective 4</w:t>
            </w:r>
            <w:r w:rsidR="0089050F" w:rsidRPr="0089050F">
              <w:rPr>
                <w:b/>
              </w:rPr>
              <w:t>:</w:t>
            </w:r>
          </w:p>
          <w:p w14:paraId="199A882E" w14:textId="257AAD67" w:rsidR="0089050F" w:rsidRDefault="0089050F" w:rsidP="00106D55">
            <w:r>
              <w:t>Describing people, objects and scenes</w:t>
            </w:r>
          </w:p>
        </w:tc>
        <w:tc>
          <w:tcPr>
            <w:tcW w:w="4195" w:type="dxa"/>
          </w:tcPr>
          <w:p w14:paraId="58670CD9" w14:textId="01367F8E" w:rsidR="00736426" w:rsidRDefault="00D96F71" w:rsidP="00106D55">
            <w:r>
              <w:t>Describing images of people; review and practice of relevant grammar</w:t>
            </w:r>
            <w:r w:rsidR="00B85C99">
              <w:t xml:space="preserve"> and vocabulary</w:t>
            </w:r>
            <w:r>
              <w:t>; speaking practice</w:t>
            </w:r>
          </w:p>
        </w:tc>
      </w:tr>
      <w:tr w:rsidR="00736426" w14:paraId="74FC8CA1" w14:textId="77777777" w:rsidTr="00106D55">
        <w:tc>
          <w:tcPr>
            <w:tcW w:w="1838" w:type="dxa"/>
          </w:tcPr>
          <w:p w14:paraId="2A230A16" w14:textId="77777777" w:rsidR="00736426" w:rsidRDefault="00736426" w:rsidP="00106D55">
            <w:pPr>
              <w:jc w:val="center"/>
            </w:pPr>
            <w:r>
              <w:t>15</w:t>
            </w:r>
          </w:p>
        </w:tc>
        <w:tc>
          <w:tcPr>
            <w:tcW w:w="2977" w:type="dxa"/>
          </w:tcPr>
          <w:p w14:paraId="1D46AECF" w14:textId="191C6B26" w:rsidR="00736426" w:rsidRDefault="00D96F71" w:rsidP="00106D55">
            <w:r>
              <w:t>Functional Objective 4</w:t>
            </w:r>
          </w:p>
        </w:tc>
        <w:tc>
          <w:tcPr>
            <w:tcW w:w="4195" w:type="dxa"/>
          </w:tcPr>
          <w:p w14:paraId="3BACF33F" w14:textId="1FBD4BC7" w:rsidR="00736426" w:rsidRDefault="00D96F71" w:rsidP="00106D55">
            <w:r>
              <w:t>Describing images of objects; review and practice of relevant grammar</w:t>
            </w:r>
            <w:r w:rsidR="00B85C99">
              <w:t xml:space="preserve"> and vocabulary</w:t>
            </w:r>
            <w:r>
              <w:t>; speaking practice</w:t>
            </w:r>
          </w:p>
        </w:tc>
      </w:tr>
      <w:tr w:rsidR="00736426" w14:paraId="5F3CBC3D" w14:textId="77777777" w:rsidTr="00106D55">
        <w:tc>
          <w:tcPr>
            <w:tcW w:w="1838" w:type="dxa"/>
          </w:tcPr>
          <w:p w14:paraId="17ABE70A" w14:textId="77777777" w:rsidR="00736426" w:rsidRDefault="00736426" w:rsidP="00106D55">
            <w:pPr>
              <w:jc w:val="center"/>
            </w:pPr>
            <w:r>
              <w:lastRenderedPageBreak/>
              <w:t>16</w:t>
            </w:r>
          </w:p>
        </w:tc>
        <w:tc>
          <w:tcPr>
            <w:tcW w:w="2977" w:type="dxa"/>
          </w:tcPr>
          <w:p w14:paraId="38CB2980" w14:textId="72473F1C" w:rsidR="00736426" w:rsidRDefault="00D96F71" w:rsidP="00106D55">
            <w:r>
              <w:t>Functional Objective 4</w:t>
            </w:r>
          </w:p>
        </w:tc>
        <w:tc>
          <w:tcPr>
            <w:tcW w:w="4195" w:type="dxa"/>
          </w:tcPr>
          <w:p w14:paraId="6503D62F" w14:textId="65C73D65" w:rsidR="00736426" w:rsidRDefault="00D96F71" w:rsidP="00106D55">
            <w:r>
              <w:t>Describing images of scenes; review and practice of relevant grammar</w:t>
            </w:r>
            <w:r w:rsidR="00B85C99">
              <w:t xml:space="preserve"> and vocabulary</w:t>
            </w:r>
            <w:r>
              <w:t>; speaking practice</w:t>
            </w:r>
          </w:p>
        </w:tc>
      </w:tr>
      <w:tr w:rsidR="008011A4" w14:paraId="48FDD075" w14:textId="77777777" w:rsidTr="00106D55">
        <w:tc>
          <w:tcPr>
            <w:tcW w:w="1838" w:type="dxa"/>
          </w:tcPr>
          <w:p w14:paraId="380E50F8" w14:textId="77777777" w:rsidR="008011A4" w:rsidRDefault="008011A4" w:rsidP="008011A4">
            <w:pPr>
              <w:jc w:val="center"/>
            </w:pPr>
            <w:r>
              <w:t>17</w:t>
            </w:r>
          </w:p>
        </w:tc>
        <w:tc>
          <w:tcPr>
            <w:tcW w:w="2977" w:type="dxa"/>
          </w:tcPr>
          <w:p w14:paraId="184507A6" w14:textId="4DEFC706" w:rsidR="008011A4" w:rsidRDefault="008011A4" w:rsidP="008011A4">
            <w:r>
              <w:t>Functional Objective 4</w:t>
            </w:r>
          </w:p>
        </w:tc>
        <w:tc>
          <w:tcPr>
            <w:tcW w:w="4195" w:type="dxa"/>
          </w:tcPr>
          <w:p w14:paraId="2B431EB5" w14:textId="0838C6F6" w:rsidR="008011A4" w:rsidRDefault="008011A4" w:rsidP="008011A4">
            <w:r>
              <w:t>Integrated speaking practice and feedback; review of relevant grammar and vocabulary</w:t>
            </w:r>
            <w:r w:rsidR="009160C5">
              <w:t xml:space="preserve"> – free discussion</w:t>
            </w:r>
          </w:p>
        </w:tc>
      </w:tr>
      <w:tr w:rsidR="008011A4" w14:paraId="20A41142" w14:textId="77777777" w:rsidTr="00106D55">
        <w:tc>
          <w:tcPr>
            <w:tcW w:w="1838" w:type="dxa"/>
          </w:tcPr>
          <w:p w14:paraId="4C32F604" w14:textId="77777777" w:rsidR="008011A4" w:rsidRDefault="008011A4" w:rsidP="008011A4">
            <w:pPr>
              <w:jc w:val="center"/>
            </w:pPr>
            <w:r>
              <w:t>18</w:t>
            </w:r>
          </w:p>
        </w:tc>
        <w:tc>
          <w:tcPr>
            <w:tcW w:w="2977" w:type="dxa"/>
          </w:tcPr>
          <w:p w14:paraId="5A14C54D" w14:textId="2AE862E9" w:rsidR="008011A4" w:rsidRDefault="008011A4" w:rsidP="008011A4">
            <w:r>
              <w:t>Functional Objective 4</w:t>
            </w:r>
          </w:p>
        </w:tc>
        <w:tc>
          <w:tcPr>
            <w:tcW w:w="4195" w:type="dxa"/>
          </w:tcPr>
          <w:p w14:paraId="69E2109C" w14:textId="165B2F7B" w:rsidR="008011A4" w:rsidRPr="00D14DB9" w:rsidRDefault="008011A4" w:rsidP="008011A4">
            <w:pPr>
              <w:rPr>
                <w:b/>
              </w:rPr>
            </w:pPr>
            <w:r w:rsidRPr="00D14DB9">
              <w:rPr>
                <w:b/>
              </w:rPr>
              <w:t>Quiz and record FO4</w:t>
            </w:r>
          </w:p>
        </w:tc>
      </w:tr>
      <w:tr w:rsidR="008011A4" w14:paraId="74E74FDB" w14:textId="77777777" w:rsidTr="00106D55">
        <w:tc>
          <w:tcPr>
            <w:tcW w:w="1838" w:type="dxa"/>
          </w:tcPr>
          <w:p w14:paraId="5136C99F" w14:textId="77777777" w:rsidR="008011A4" w:rsidRDefault="008011A4" w:rsidP="008011A4">
            <w:pPr>
              <w:jc w:val="center"/>
            </w:pPr>
            <w:r>
              <w:t>19</w:t>
            </w:r>
          </w:p>
        </w:tc>
        <w:tc>
          <w:tcPr>
            <w:tcW w:w="2977" w:type="dxa"/>
          </w:tcPr>
          <w:p w14:paraId="3DE1BEE4" w14:textId="6EF12AF1" w:rsidR="008011A4" w:rsidRDefault="008011A4" w:rsidP="008011A4">
            <w:r>
              <w:t>Fluency Monologue 2</w:t>
            </w:r>
          </w:p>
        </w:tc>
        <w:tc>
          <w:tcPr>
            <w:tcW w:w="4195" w:type="dxa"/>
          </w:tcPr>
          <w:p w14:paraId="1864FA69" w14:textId="2610691F" w:rsidR="008011A4" w:rsidRDefault="008011A4" w:rsidP="008011A4">
            <w:r w:rsidRPr="00D14DB9">
              <w:rPr>
                <w:b/>
              </w:rPr>
              <w:t>Record FM2</w:t>
            </w:r>
            <w:r>
              <w:t xml:space="preserve"> (topic to be given on the day of the class)</w:t>
            </w:r>
          </w:p>
        </w:tc>
      </w:tr>
      <w:tr w:rsidR="008011A4" w14:paraId="7347B29D" w14:textId="77777777" w:rsidTr="00106D55">
        <w:tc>
          <w:tcPr>
            <w:tcW w:w="1838" w:type="dxa"/>
          </w:tcPr>
          <w:p w14:paraId="68EF69DC" w14:textId="77777777" w:rsidR="008011A4" w:rsidRDefault="008011A4" w:rsidP="008011A4">
            <w:pPr>
              <w:jc w:val="center"/>
            </w:pPr>
            <w:r>
              <w:t>20</w:t>
            </w:r>
          </w:p>
        </w:tc>
        <w:tc>
          <w:tcPr>
            <w:tcW w:w="2977" w:type="dxa"/>
          </w:tcPr>
          <w:p w14:paraId="43BD0CF1" w14:textId="1943A157" w:rsidR="008011A4" w:rsidRPr="007F03ED" w:rsidRDefault="008011A4" w:rsidP="008011A4">
            <w:r w:rsidRPr="007F03ED">
              <w:rPr>
                <w:b/>
              </w:rPr>
              <w:t>Functional Objective 5</w:t>
            </w:r>
            <w:r>
              <w:rPr>
                <w:b/>
              </w:rPr>
              <w:t xml:space="preserve">: </w:t>
            </w:r>
            <w:r>
              <w:t xml:space="preserve">Recounting </w:t>
            </w:r>
            <w:r w:rsidR="009160C5">
              <w:t>past events</w:t>
            </w:r>
          </w:p>
        </w:tc>
        <w:tc>
          <w:tcPr>
            <w:tcW w:w="4195" w:type="dxa"/>
          </w:tcPr>
          <w:p w14:paraId="46A6423B" w14:textId="6889AC59" w:rsidR="008011A4" w:rsidRDefault="008011A4" w:rsidP="008011A4">
            <w:r>
              <w:t>Introduction to recounting past events;</w:t>
            </w:r>
            <w:r w:rsidR="0004549B">
              <w:t xml:space="preserve"> useful phrases and strategies; speaking practice</w:t>
            </w:r>
          </w:p>
        </w:tc>
      </w:tr>
      <w:tr w:rsidR="008011A4" w14:paraId="3912BF02" w14:textId="77777777" w:rsidTr="00106D55">
        <w:tc>
          <w:tcPr>
            <w:tcW w:w="1838" w:type="dxa"/>
          </w:tcPr>
          <w:p w14:paraId="209C216E" w14:textId="77777777" w:rsidR="008011A4" w:rsidRDefault="008011A4" w:rsidP="008011A4">
            <w:pPr>
              <w:jc w:val="center"/>
            </w:pPr>
            <w:r>
              <w:t>21</w:t>
            </w:r>
          </w:p>
        </w:tc>
        <w:tc>
          <w:tcPr>
            <w:tcW w:w="2977" w:type="dxa"/>
          </w:tcPr>
          <w:p w14:paraId="20BB3E1F" w14:textId="0D4CFE7F" w:rsidR="008011A4" w:rsidRDefault="008011A4" w:rsidP="008011A4">
            <w:r>
              <w:t>Functional Objective 5</w:t>
            </w:r>
          </w:p>
        </w:tc>
        <w:tc>
          <w:tcPr>
            <w:tcW w:w="4195" w:type="dxa"/>
          </w:tcPr>
          <w:p w14:paraId="4A4AF7D7" w14:textId="0FDCD599" w:rsidR="008011A4" w:rsidRDefault="008011A4" w:rsidP="008011A4">
            <w:r>
              <w:t>Review of relevant grammar, vocabulary and strategies; speaking practice</w:t>
            </w:r>
          </w:p>
        </w:tc>
      </w:tr>
      <w:tr w:rsidR="008011A4" w14:paraId="3F8683A3" w14:textId="77777777" w:rsidTr="00106D55">
        <w:tc>
          <w:tcPr>
            <w:tcW w:w="1838" w:type="dxa"/>
          </w:tcPr>
          <w:p w14:paraId="1F3689A5" w14:textId="77777777" w:rsidR="008011A4" w:rsidRDefault="008011A4" w:rsidP="008011A4">
            <w:pPr>
              <w:jc w:val="center"/>
            </w:pPr>
            <w:r>
              <w:t>22</w:t>
            </w:r>
          </w:p>
        </w:tc>
        <w:tc>
          <w:tcPr>
            <w:tcW w:w="2977" w:type="dxa"/>
          </w:tcPr>
          <w:p w14:paraId="0A4B3139" w14:textId="5DCC11DF" w:rsidR="008011A4" w:rsidRDefault="008011A4" w:rsidP="008011A4">
            <w:r>
              <w:t>Functional Objective 5</w:t>
            </w:r>
          </w:p>
        </w:tc>
        <w:tc>
          <w:tcPr>
            <w:tcW w:w="4195" w:type="dxa"/>
          </w:tcPr>
          <w:p w14:paraId="01AC069E" w14:textId="409381E8" w:rsidR="008011A4" w:rsidRDefault="008011A4" w:rsidP="008011A4">
            <w:r>
              <w:t>Integrated speaking practice and feedback; review of relevant grammar and vocabulary</w:t>
            </w:r>
            <w:r w:rsidR="00AC58B3">
              <w:t xml:space="preserve"> – creative recitation</w:t>
            </w:r>
          </w:p>
        </w:tc>
      </w:tr>
      <w:tr w:rsidR="008011A4" w14:paraId="48DDDEA8" w14:textId="77777777" w:rsidTr="00106D55">
        <w:tc>
          <w:tcPr>
            <w:tcW w:w="1838" w:type="dxa"/>
          </w:tcPr>
          <w:p w14:paraId="2674CC73" w14:textId="77777777" w:rsidR="008011A4" w:rsidRDefault="008011A4" w:rsidP="008011A4">
            <w:pPr>
              <w:jc w:val="center"/>
            </w:pPr>
            <w:r>
              <w:t>23</w:t>
            </w:r>
          </w:p>
        </w:tc>
        <w:tc>
          <w:tcPr>
            <w:tcW w:w="2977" w:type="dxa"/>
          </w:tcPr>
          <w:p w14:paraId="69D42626" w14:textId="78D679A4" w:rsidR="008011A4" w:rsidRDefault="008011A4" w:rsidP="008011A4">
            <w:r>
              <w:t>Functional Objective 5</w:t>
            </w:r>
          </w:p>
        </w:tc>
        <w:tc>
          <w:tcPr>
            <w:tcW w:w="4195" w:type="dxa"/>
          </w:tcPr>
          <w:p w14:paraId="0AC87FDC" w14:textId="77711701" w:rsidR="008011A4" w:rsidRPr="00D14DB9" w:rsidRDefault="008011A4" w:rsidP="008011A4">
            <w:pPr>
              <w:rPr>
                <w:b/>
              </w:rPr>
            </w:pPr>
            <w:r w:rsidRPr="00D14DB9">
              <w:rPr>
                <w:b/>
              </w:rPr>
              <w:t>Quiz and record FO5</w:t>
            </w:r>
          </w:p>
        </w:tc>
      </w:tr>
      <w:tr w:rsidR="008011A4" w14:paraId="098B800D" w14:textId="77777777" w:rsidTr="00106D55">
        <w:tc>
          <w:tcPr>
            <w:tcW w:w="1838" w:type="dxa"/>
          </w:tcPr>
          <w:p w14:paraId="02B3B4AB" w14:textId="77777777" w:rsidR="008011A4" w:rsidRDefault="008011A4" w:rsidP="008011A4">
            <w:pPr>
              <w:jc w:val="center"/>
            </w:pPr>
            <w:r>
              <w:t>24</w:t>
            </w:r>
          </w:p>
        </w:tc>
        <w:tc>
          <w:tcPr>
            <w:tcW w:w="2977" w:type="dxa"/>
          </w:tcPr>
          <w:p w14:paraId="4326AB3C" w14:textId="78B179D7" w:rsidR="008011A4" w:rsidRPr="00B20530" w:rsidRDefault="008011A4" w:rsidP="008011A4">
            <w:r w:rsidRPr="00B20530">
              <w:rPr>
                <w:b/>
              </w:rPr>
              <w:t>Functional Objective 6</w:t>
            </w:r>
            <w:r>
              <w:rPr>
                <w:b/>
              </w:rPr>
              <w:t xml:space="preserve">: </w:t>
            </w:r>
            <w:r>
              <w:t>Giving and receiving advice</w:t>
            </w:r>
          </w:p>
        </w:tc>
        <w:tc>
          <w:tcPr>
            <w:tcW w:w="4195" w:type="dxa"/>
          </w:tcPr>
          <w:p w14:paraId="3D83EF98" w14:textId="43E8A029" w:rsidR="008011A4" w:rsidRDefault="008011A4" w:rsidP="008011A4">
            <w:r>
              <w:t>Introduction to giving and receiving advice</w:t>
            </w:r>
            <w:r w:rsidR="0004549B">
              <w:t>; useful phrases and strategies; speaking practice</w:t>
            </w:r>
          </w:p>
        </w:tc>
      </w:tr>
      <w:tr w:rsidR="008011A4" w14:paraId="1CC6B2FC" w14:textId="77777777" w:rsidTr="00106D55">
        <w:tc>
          <w:tcPr>
            <w:tcW w:w="1838" w:type="dxa"/>
          </w:tcPr>
          <w:p w14:paraId="47BC206E" w14:textId="77777777" w:rsidR="008011A4" w:rsidRDefault="008011A4" w:rsidP="008011A4">
            <w:pPr>
              <w:jc w:val="center"/>
            </w:pPr>
            <w:r>
              <w:t>25</w:t>
            </w:r>
          </w:p>
        </w:tc>
        <w:tc>
          <w:tcPr>
            <w:tcW w:w="2977" w:type="dxa"/>
          </w:tcPr>
          <w:p w14:paraId="1734EE29" w14:textId="0010F585" w:rsidR="008011A4" w:rsidRDefault="008011A4" w:rsidP="008011A4">
            <w:r>
              <w:t>Functional Objective 6</w:t>
            </w:r>
          </w:p>
        </w:tc>
        <w:tc>
          <w:tcPr>
            <w:tcW w:w="4195" w:type="dxa"/>
          </w:tcPr>
          <w:p w14:paraId="64A15855" w14:textId="4F092AA3" w:rsidR="008011A4" w:rsidRDefault="008011A4" w:rsidP="008011A4">
            <w:r>
              <w:t>Review of relevant grammar, vocabulary and strategies; speaking practice</w:t>
            </w:r>
          </w:p>
        </w:tc>
      </w:tr>
      <w:tr w:rsidR="008011A4" w14:paraId="7CF20982" w14:textId="77777777" w:rsidTr="00106D55">
        <w:tc>
          <w:tcPr>
            <w:tcW w:w="1838" w:type="dxa"/>
          </w:tcPr>
          <w:p w14:paraId="0DCD3BED" w14:textId="77777777" w:rsidR="008011A4" w:rsidRDefault="008011A4" w:rsidP="008011A4">
            <w:pPr>
              <w:jc w:val="center"/>
            </w:pPr>
            <w:r>
              <w:t>26</w:t>
            </w:r>
          </w:p>
        </w:tc>
        <w:tc>
          <w:tcPr>
            <w:tcW w:w="2977" w:type="dxa"/>
          </w:tcPr>
          <w:p w14:paraId="1580A66D" w14:textId="25A79C5A" w:rsidR="008011A4" w:rsidRDefault="008011A4" w:rsidP="008011A4">
            <w:r>
              <w:t>Functional Objective 6</w:t>
            </w:r>
          </w:p>
        </w:tc>
        <w:tc>
          <w:tcPr>
            <w:tcW w:w="4195" w:type="dxa"/>
          </w:tcPr>
          <w:p w14:paraId="037D6756" w14:textId="3EF492B6" w:rsidR="008011A4" w:rsidRDefault="008011A4" w:rsidP="008011A4">
            <w:r>
              <w:t>Integrated speaking practice and feedback; review of relevant grammar and vocabulary</w:t>
            </w:r>
            <w:r w:rsidR="009160C5">
              <w:t xml:space="preserve"> – role play</w:t>
            </w:r>
          </w:p>
        </w:tc>
      </w:tr>
      <w:tr w:rsidR="008011A4" w14:paraId="617FEFF1" w14:textId="77777777" w:rsidTr="00106D55">
        <w:tc>
          <w:tcPr>
            <w:tcW w:w="1838" w:type="dxa"/>
          </w:tcPr>
          <w:p w14:paraId="6C63B410" w14:textId="77777777" w:rsidR="008011A4" w:rsidRDefault="008011A4" w:rsidP="008011A4">
            <w:pPr>
              <w:jc w:val="center"/>
            </w:pPr>
            <w:r>
              <w:t>27</w:t>
            </w:r>
          </w:p>
        </w:tc>
        <w:tc>
          <w:tcPr>
            <w:tcW w:w="2977" w:type="dxa"/>
          </w:tcPr>
          <w:p w14:paraId="47FFC31F" w14:textId="2A25E28B" w:rsidR="008011A4" w:rsidRDefault="008011A4" w:rsidP="008011A4">
            <w:r>
              <w:t>Functional Objective 6</w:t>
            </w:r>
          </w:p>
        </w:tc>
        <w:tc>
          <w:tcPr>
            <w:tcW w:w="4195" w:type="dxa"/>
          </w:tcPr>
          <w:p w14:paraId="39ED5919" w14:textId="5707B3C8" w:rsidR="008011A4" w:rsidRPr="00D14DB9" w:rsidRDefault="008011A4" w:rsidP="008011A4">
            <w:pPr>
              <w:rPr>
                <w:b/>
              </w:rPr>
            </w:pPr>
            <w:r w:rsidRPr="00D14DB9">
              <w:rPr>
                <w:b/>
              </w:rPr>
              <w:t>Quiz and record F06</w:t>
            </w:r>
          </w:p>
        </w:tc>
      </w:tr>
      <w:tr w:rsidR="008011A4" w14:paraId="38F63755" w14:textId="77777777" w:rsidTr="00106D55">
        <w:tc>
          <w:tcPr>
            <w:tcW w:w="1838" w:type="dxa"/>
          </w:tcPr>
          <w:p w14:paraId="0424E4EB" w14:textId="77777777" w:rsidR="008011A4" w:rsidRDefault="008011A4" w:rsidP="008011A4">
            <w:pPr>
              <w:jc w:val="center"/>
            </w:pPr>
            <w:r>
              <w:t>28</w:t>
            </w:r>
          </w:p>
        </w:tc>
        <w:tc>
          <w:tcPr>
            <w:tcW w:w="2977" w:type="dxa"/>
          </w:tcPr>
          <w:p w14:paraId="166EC239" w14:textId="3936EA4C" w:rsidR="008011A4" w:rsidRDefault="008011A4" w:rsidP="008011A4">
            <w:r>
              <w:t>Fluency Monologue 3</w:t>
            </w:r>
          </w:p>
        </w:tc>
        <w:tc>
          <w:tcPr>
            <w:tcW w:w="4195" w:type="dxa"/>
          </w:tcPr>
          <w:p w14:paraId="321DB6AF" w14:textId="5A1BB7C2" w:rsidR="008011A4" w:rsidRDefault="008011A4" w:rsidP="008011A4">
            <w:r w:rsidRPr="00D14DB9">
              <w:rPr>
                <w:b/>
              </w:rPr>
              <w:t>Record FM3</w:t>
            </w:r>
            <w:r>
              <w:t xml:space="preserve"> (topic to be given on the day of the class)</w:t>
            </w:r>
          </w:p>
        </w:tc>
      </w:tr>
      <w:tr w:rsidR="008011A4" w14:paraId="0D16C264" w14:textId="77777777" w:rsidTr="00106D55">
        <w:tc>
          <w:tcPr>
            <w:tcW w:w="1838" w:type="dxa"/>
          </w:tcPr>
          <w:p w14:paraId="58B596F6" w14:textId="77777777" w:rsidR="008011A4" w:rsidRDefault="008011A4" w:rsidP="008011A4">
            <w:pPr>
              <w:jc w:val="center"/>
            </w:pPr>
            <w:r>
              <w:t>29</w:t>
            </w:r>
          </w:p>
        </w:tc>
        <w:tc>
          <w:tcPr>
            <w:tcW w:w="2977" w:type="dxa"/>
          </w:tcPr>
          <w:p w14:paraId="496D4876" w14:textId="42D3AD31" w:rsidR="008011A4" w:rsidRDefault="008011A4" w:rsidP="008011A4">
            <w:r>
              <w:t>Exam preparation</w:t>
            </w:r>
          </w:p>
        </w:tc>
        <w:tc>
          <w:tcPr>
            <w:tcW w:w="4195" w:type="dxa"/>
          </w:tcPr>
          <w:p w14:paraId="0081C2B1" w14:textId="48795CF9" w:rsidR="008011A4" w:rsidRDefault="008011A4" w:rsidP="008011A4">
            <w:r>
              <w:t>Grammar and vocabulary review; think-group-share; peer teaching</w:t>
            </w:r>
          </w:p>
        </w:tc>
      </w:tr>
      <w:tr w:rsidR="008011A4" w14:paraId="224D4067" w14:textId="77777777" w:rsidTr="00106D55">
        <w:tc>
          <w:tcPr>
            <w:tcW w:w="1838" w:type="dxa"/>
          </w:tcPr>
          <w:p w14:paraId="3D2C31BF" w14:textId="77777777" w:rsidR="008011A4" w:rsidRDefault="008011A4" w:rsidP="008011A4">
            <w:pPr>
              <w:jc w:val="center"/>
            </w:pPr>
            <w:r>
              <w:t>30</w:t>
            </w:r>
          </w:p>
        </w:tc>
        <w:tc>
          <w:tcPr>
            <w:tcW w:w="2977" w:type="dxa"/>
          </w:tcPr>
          <w:p w14:paraId="637D534D" w14:textId="281ADA27" w:rsidR="008011A4" w:rsidRDefault="008011A4" w:rsidP="008011A4">
            <w:r>
              <w:t>Exam preparation</w:t>
            </w:r>
          </w:p>
        </w:tc>
        <w:tc>
          <w:tcPr>
            <w:tcW w:w="4195" w:type="dxa"/>
          </w:tcPr>
          <w:p w14:paraId="59F18A23" w14:textId="3B7D141C" w:rsidR="008011A4" w:rsidRDefault="008011A4" w:rsidP="008011A4">
            <w:r>
              <w:t>Speaking review; think-pair-share; peer teaching; speaking practice</w:t>
            </w:r>
          </w:p>
        </w:tc>
      </w:tr>
      <w:tr w:rsidR="008011A4" w14:paraId="21B1DD69" w14:textId="77777777" w:rsidTr="00106D55">
        <w:tc>
          <w:tcPr>
            <w:tcW w:w="1838" w:type="dxa"/>
          </w:tcPr>
          <w:p w14:paraId="08AC612D" w14:textId="77777777" w:rsidR="008011A4" w:rsidRDefault="008011A4" w:rsidP="008011A4"/>
        </w:tc>
        <w:tc>
          <w:tcPr>
            <w:tcW w:w="2977" w:type="dxa"/>
          </w:tcPr>
          <w:p w14:paraId="58189FD6" w14:textId="77777777" w:rsidR="008011A4" w:rsidRDefault="008011A4" w:rsidP="008011A4">
            <w:r>
              <w:t>Final Exam</w:t>
            </w:r>
          </w:p>
        </w:tc>
        <w:tc>
          <w:tcPr>
            <w:tcW w:w="4195" w:type="dxa"/>
          </w:tcPr>
          <w:p w14:paraId="43B8C031" w14:textId="77777777" w:rsidR="008011A4" w:rsidRDefault="008011A4" w:rsidP="008011A4"/>
        </w:tc>
      </w:tr>
    </w:tbl>
    <w:p w14:paraId="3F87D52B" w14:textId="77777777" w:rsidR="00736426" w:rsidRDefault="00736426" w:rsidP="00736426">
      <w:pPr>
        <w:spacing w:line="480" w:lineRule="auto"/>
      </w:pPr>
    </w:p>
    <w:tbl>
      <w:tblPr>
        <w:tblStyle w:val="TableGrid"/>
        <w:tblW w:w="0" w:type="auto"/>
        <w:tblLook w:val="04A0" w:firstRow="1" w:lastRow="0" w:firstColumn="1" w:lastColumn="0" w:noHBand="0" w:noVBand="1"/>
      </w:tblPr>
      <w:tblGrid>
        <w:gridCol w:w="9010"/>
      </w:tblGrid>
      <w:tr w:rsidR="00736426" w14:paraId="631E7D0E" w14:textId="77777777" w:rsidTr="00736426">
        <w:tc>
          <w:tcPr>
            <w:tcW w:w="9010" w:type="dxa"/>
          </w:tcPr>
          <w:p w14:paraId="5909AC29" w14:textId="3EBAAFAD" w:rsidR="00736426" w:rsidRDefault="00736426" w:rsidP="007F03ED">
            <w:pPr>
              <w:spacing w:line="480" w:lineRule="auto"/>
            </w:pPr>
            <w:r>
              <w:t>Required Materials:</w:t>
            </w:r>
          </w:p>
        </w:tc>
      </w:tr>
      <w:tr w:rsidR="00736426" w14:paraId="422A8918" w14:textId="77777777" w:rsidTr="00736426">
        <w:tc>
          <w:tcPr>
            <w:tcW w:w="9010" w:type="dxa"/>
          </w:tcPr>
          <w:p w14:paraId="22644B4D"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A4 writing paper, pens, pencils</w:t>
            </w:r>
          </w:p>
          <w:p w14:paraId="7CA99360"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 xml:space="preserve">Japanese-English, English Japanese dictionary (if you have a smartphone, download the EIJIRO app; also try </w:t>
            </w:r>
            <w:hyperlink r:id="rId7" w:history="1">
              <w:r w:rsidRPr="00552FC5">
                <w:rPr>
                  <w:rStyle w:val="Hyperlink0"/>
                  <w:rFonts w:ascii="Calibri" w:hAnsi="Calibri" w:cs="Calibri"/>
                  <w:sz w:val="22"/>
                  <w:szCs w:val="22"/>
                </w:rPr>
                <w:t>http://www.alc.ac.jp</w:t>
              </w:r>
            </w:hyperlink>
            <w:r w:rsidRPr="00552FC5">
              <w:rPr>
                <w:rFonts w:ascii="Calibri" w:hAnsi="Calibri" w:cs="Calibri"/>
                <w:sz w:val="22"/>
                <w:szCs w:val="22"/>
              </w:rPr>
              <w:t>)</w:t>
            </w:r>
          </w:p>
          <w:p w14:paraId="1087B1E1"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Handouts provided by teacher/ downloaded by students as necessary</w:t>
            </w:r>
          </w:p>
          <w:p w14:paraId="40BFBCB6"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Binder for handouts</w:t>
            </w:r>
          </w:p>
          <w:p w14:paraId="16B75FE5" w14:textId="77777777" w:rsidR="00736426" w:rsidRPr="00552FC5"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t>MIC Speaking Handbook (purchased at start of term)</w:t>
            </w:r>
          </w:p>
          <w:p w14:paraId="23B06BF6" w14:textId="3BE3F985" w:rsidR="00736426" w:rsidRPr="00736426" w:rsidRDefault="00736426" w:rsidP="00736426">
            <w:pPr>
              <w:pStyle w:val="ListParagraph"/>
              <w:widowControl w:val="0"/>
              <w:numPr>
                <w:ilvl w:val="0"/>
                <w:numId w:val="2"/>
              </w:numPr>
              <w:spacing w:after="0" w:line="360" w:lineRule="auto"/>
              <w:ind w:left="714" w:hanging="357"/>
              <w:rPr>
                <w:rFonts w:ascii="Calibri" w:eastAsia="Arial" w:hAnsi="Calibri" w:cs="Calibri"/>
                <w:sz w:val="22"/>
                <w:szCs w:val="22"/>
              </w:rPr>
            </w:pPr>
            <w:r w:rsidRPr="00552FC5">
              <w:rPr>
                <w:rFonts w:ascii="Calibri" w:hAnsi="Calibri" w:cs="Calibri"/>
                <w:sz w:val="22"/>
                <w:szCs w:val="22"/>
              </w:rPr>
              <w:lastRenderedPageBreak/>
              <w:t>Grammar Textbook (purchased at start of term)</w:t>
            </w:r>
          </w:p>
        </w:tc>
      </w:tr>
      <w:tr w:rsidR="00736426" w14:paraId="72923A9E" w14:textId="77777777" w:rsidTr="00736426">
        <w:tc>
          <w:tcPr>
            <w:tcW w:w="9010" w:type="dxa"/>
          </w:tcPr>
          <w:p w14:paraId="74DA378E" w14:textId="5DB42462" w:rsidR="00736426" w:rsidRDefault="00736426" w:rsidP="007F03ED">
            <w:pPr>
              <w:spacing w:line="480" w:lineRule="auto"/>
            </w:pPr>
            <w:r>
              <w:lastRenderedPageBreak/>
              <w:t>Course Policies (Attendance, etc.)</w:t>
            </w:r>
          </w:p>
        </w:tc>
      </w:tr>
      <w:tr w:rsidR="00736426" w14:paraId="18BAC936" w14:textId="77777777" w:rsidTr="00736426">
        <w:tc>
          <w:tcPr>
            <w:tcW w:w="9010" w:type="dxa"/>
          </w:tcPr>
          <w:p w14:paraId="65904DB3"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Attendance</w:t>
            </w:r>
          </w:p>
          <w:p w14:paraId="6C01B839" w14:textId="29E62BCC"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will not get any points for attendance because it is expected that you will attend 100% of classes. If you are absent for any reason you need to 1) contact your teacher and 2) ask a classmate for class notes and homework assignment information. Participation is required at all classes. If you have three 'unexcused absences' you will probably drop one letter grade (for example from a B to C). If you have four or more 'unexcused absences' you may be asked to withdraw from the class. An 'unexcused absence' is any absence for which you do not have permission. Medical reasons, family emergencies an</w:t>
            </w:r>
            <w:r w:rsidR="00D14DB9">
              <w:rPr>
                <w:rFonts w:ascii="Calibri" w:hAnsi="Calibri" w:cs="Calibri"/>
                <w:sz w:val="22"/>
                <w:szCs w:val="22"/>
              </w:rPr>
              <w:t>d</w:t>
            </w:r>
            <w:r w:rsidRPr="00552FC5">
              <w:rPr>
                <w:rFonts w:ascii="Calibri" w:hAnsi="Calibri" w:cs="Calibri"/>
                <w:sz w:val="22"/>
                <w:szCs w:val="22"/>
              </w:rPr>
              <w:t xml:space="preserve"> so on are NOT counted as unexcused absences and will NOT influence your grade.</w:t>
            </w:r>
          </w:p>
          <w:p w14:paraId="190547A3"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Academic Honesty</w:t>
            </w:r>
          </w:p>
          <w:p w14:paraId="7A9A0576"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01D08A7D" w14:textId="77777777" w:rsidR="00736426" w:rsidRPr="00552FC5" w:rsidRDefault="00736426" w:rsidP="00736426">
            <w:pPr>
              <w:pStyle w:val="Body"/>
              <w:rPr>
                <w:rFonts w:ascii="Calibri" w:eastAsia="Arial" w:hAnsi="Calibri" w:cs="Calibri"/>
                <w:sz w:val="22"/>
                <w:szCs w:val="22"/>
                <w:u w:val="single"/>
              </w:rPr>
            </w:pPr>
            <w:r w:rsidRPr="00552FC5">
              <w:rPr>
                <w:rFonts w:ascii="Calibri" w:hAnsi="Calibri" w:cs="Calibri"/>
                <w:sz w:val="22"/>
                <w:szCs w:val="22"/>
                <w:u w:val="single"/>
              </w:rPr>
              <w:t>Assignment Submission</w:t>
            </w:r>
          </w:p>
          <w:p w14:paraId="385D9263" w14:textId="77777777" w:rsidR="00736426" w:rsidRPr="00552FC5"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Written work should ideally be submitted in printed form from a computer. Keep backups!</w:t>
            </w:r>
          </w:p>
          <w:p w14:paraId="78C5A38D" w14:textId="77777777" w:rsidR="00736426" w:rsidRPr="00552FC5"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Any homework assignments must be completed on time to earn credit. Late homework is not accepted for assignments that are reviewed in class.</w:t>
            </w:r>
          </w:p>
          <w:p w14:paraId="6EDFBF4C" w14:textId="7B82FC8E" w:rsidR="00736426" w:rsidRPr="00736426" w:rsidRDefault="00736426" w:rsidP="00736426">
            <w:pPr>
              <w:pStyle w:val="ListParagraph"/>
              <w:widowControl w:val="0"/>
              <w:numPr>
                <w:ilvl w:val="0"/>
                <w:numId w:val="3"/>
              </w:numPr>
              <w:spacing w:after="0"/>
              <w:rPr>
                <w:rFonts w:ascii="Calibri" w:eastAsia="Arial" w:hAnsi="Calibri" w:cs="Calibri"/>
                <w:sz w:val="22"/>
                <w:szCs w:val="22"/>
              </w:rPr>
            </w:pPr>
            <w:r w:rsidRPr="00552FC5">
              <w:rPr>
                <w:rFonts w:ascii="Calibri" w:hAnsi="Calibri" w:cs="Calibri"/>
                <w:sz w:val="22"/>
                <w:szCs w:val="22"/>
              </w:rPr>
              <w:t>Depending on what software is used, speaking homework will be submitted online through MIC Moodle (NOT by email). Again, you must be sure your homework is submitted on time to get full marks.</w:t>
            </w:r>
          </w:p>
        </w:tc>
      </w:tr>
      <w:tr w:rsidR="00736426" w14:paraId="5342528F" w14:textId="77777777" w:rsidTr="00736426">
        <w:tc>
          <w:tcPr>
            <w:tcW w:w="9010" w:type="dxa"/>
          </w:tcPr>
          <w:p w14:paraId="50C5E72C" w14:textId="3BDC62DC" w:rsidR="00736426" w:rsidRDefault="00736426" w:rsidP="007F03ED">
            <w:pPr>
              <w:spacing w:line="480" w:lineRule="auto"/>
            </w:pPr>
            <w:r>
              <w:t>Class Preparation and Review:</w:t>
            </w:r>
          </w:p>
        </w:tc>
      </w:tr>
      <w:tr w:rsidR="00736426" w14:paraId="10358A86" w14:textId="77777777" w:rsidTr="00736426">
        <w:tc>
          <w:tcPr>
            <w:tcW w:w="9010" w:type="dxa"/>
          </w:tcPr>
          <w:p w14:paraId="336DB341" w14:textId="77777777" w:rsidR="00736426" w:rsidRPr="00552FC5" w:rsidRDefault="00736426" w:rsidP="00736426">
            <w:pPr>
              <w:pStyle w:val="ListParagraph"/>
              <w:numPr>
                <w:ilvl w:val="0"/>
                <w:numId w:val="4"/>
              </w:numPr>
              <w:spacing w:after="0"/>
              <w:rPr>
                <w:rFonts w:ascii="Calibri" w:eastAsia="Arial" w:hAnsi="Calibri" w:cs="Calibri"/>
                <w:sz w:val="22"/>
                <w:szCs w:val="22"/>
              </w:rPr>
            </w:pPr>
            <w:r w:rsidRPr="00552FC5">
              <w:rPr>
                <w:rFonts w:ascii="Calibri" w:hAnsi="Calibri" w:cs="Calibri"/>
                <w:sz w:val="22"/>
                <w:szCs w:val="22"/>
              </w:rPr>
              <w:t>Students are expected to spend at least one hour reviewing and doing homework and one hour preparing for every hour of lesson time.</w:t>
            </w:r>
          </w:p>
          <w:p w14:paraId="12828B59" w14:textId="77777777" w:rsidR="00736426" w:rsidRPr="00552FC5" w:rsidRDefault="00736426" w:rsidP="00736426">
            <w:pPr>
              <w:pStyle w:val="ListParagraph"/>
              <w:widowControl w:val="0"/>
              <w:numPr>
                <w:ilvl w:val="0"/>
                <w:numId w:val="5"/>
              </w:numPr>
              <w:spacing w:after="0"/>
              <w:rPr>
                <w:rFonts w:ascii="Calibri" w:eastAsia="Arial" w:hAnsi="Calibri" w:cs="Calibri"/>
                <w:sz w:val="22"/>
                <w:szCs w:val="22"/>
              </w:rPr>
            </w:pPr>
            <w:r w:rsidRPr="00552FC5">
              <w:rPr>
                <w:rFonts w:ascii="Calibri" w:hAnsi="Calibri" w:cs="Calibri"/>
                <w:sz w:val="22"/>
                <w:szCs w:val="22"/>
              </w:rPr>
              <w:t>Always imagine that all of your classmates are non-native speakers of Japanese, and that there is no choice but to use English to communicate</w:t>
            </w:r>
          </w:p>
          <w:p w14:paraId="35289ACB" w14:textId="77777777" w:rsidR="00736426" w:rsidRPr="00552FC5" w:rsidRDefault="00736426" w:rsidP="00736426">
            <w:pPr>
              <w:pStyle w:val="ListParagraph"/>
              <w:widowControl w:val="0"/>
              <w:numPr>
                <w:ilvl w:val="0"/>
                <w:numId w:val="5"/>
              </w:numPr>
              <w:spacing w:after="0"/>
              <w:rPr>
                <w:rFonts w:ascii="Calibri" w:eastAsia="Arial" w:hAnsi="Calibri" w:cs="Calibri"/>
                <w:sz w:val="22"/>
                <w:szCs w:val="22"/>
              </w:rPr>
            </w:pPr>
            <w:r w:rsidRPr="00552FC5">
              <w:rPr>
                <w:rFonts w:ascii="Calibri" w:hAnsi="Calibri" w:cs="Calibri"/>
                <w:sz w:val="22"/>
                <w:szCs w:val="22"/>
              </w:rPr>
              <w:t xml:space="preserve">“I was absent” is not an excuse for not completing assignments or being prepared for class. If absent, be sure to talk with your classmates first to find out what was missed. </w:t>
            </w:r>
          </w:p>
          <w:p w14:paraId="32660E0B" w14:textId="2F9A8C81" w:rsidR="00736426" w:rsidRPr="00736426" w:rsidRDefault="00736426" w:rsidP="00736426">
            <w:pPr>
              <w:pStyle w:val="ListParagraph"/>
              <w:widowControl w:val="0"/>
              <w:numPr>
                <w:ilvl w:val="0"/>
                <w:numId w:val="6"/>
              </w:numPr>
              <w:spacing w:after="0"/>
              <w:rPr>
                <w:rFonts w:ascii="Calibri" w:eastAsia="Arial" w:hAnsi="Calibri" w:cs="Calibri"/>
                <w:sz w:val="22"/>
                <w:szCs w:val="22"/>
              </w:rPr>
            </w:pPr>
            <w:r w:rsidRPr="00552FC5">
              <w:rPr>
                <w:rFonts w:ascii="Calibri" w:hAnsi="Calibri" w:cs="Calibri"/>
                <w:sz w:val="22"/>
                <w:szCs w:val="22"/>
              </w:rPr>
              <w:t xml:space="preserve">If you do not understand anything at any time, it is your responsibility to ask questions. If you do not ask questions, the teacher may assume you understand everything. </w:t>
            </w:r>
          </w:p>
        </w:tc>
      </w:tr>
      <w:tr w:rsidR="00736426" w14:paraId="0CA7BA69" w14:textId="77777777" w:rsidTr="00736426">
        <w:tc>
          <w:tcPr>
            <w:tcW w:w="9010" w:type="dxa"/>
          </w:tcPr>
          <w:p w14:paraId="710FF7F1" w14:textId="6B1FBE82" w:rsidR="00736426" w:rsidRDefault="00736426" w:rsidP="007F03ED">
            <w:pPr>
              <w:spacing w:line="480" w:lineRule="auto"/>
            </w:pPr>
            <w:r>
              <w:t>Grades and Grading Standards:</w:t>
            </w:r>
          </w:p>
        </w:tc>
      </w:tr>
      <w:tr w:rsidR="00736426" w14:paraId="3843736F" w14:textId="77777777" w:rsidTr="00736426">
        <w:tc>
          <w:tcPr>
            <w:tcW w:w="9010" w:type="dxa"/>
          </w:tcPr>
          <w:p w14:paraId="1B48437E"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Participation</w:t>
            </w:r>
            <w:r w:rsidRPr="00552FC5">
              <w:rPr>
                <w:rFonts w:ascii="Calibri" w:hAnsi="Calibri" w:cs="Calibri"/>
                <w:sz w:val="22"/>
                <w:szCs w:val="22"/>
              </w:rPr>
              <w:t xml:space="preserve"> – 10%</w:t>
            </w:r>
          </w:p>
          <w:p w14:paraId="3E51E774"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67292D32"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Homework</w:t>
            </w:r>
            <w:r w:rsidRPr="00552FC5">
              <w:rPr>
                <w:rFonts w:ascii="Calibri" w:hAnsi="Calibri" w:cs="Calibri"/>
                <w:sz w:val="22"/>
                <w:szCs w:val="22"/>
              </w:rPr>
              <w:t xml:space="preserve"> – 10%</w:t>
            </w:r>
          </w:p>
          <w:p w14:paraId="31B7D21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lastRenderedPageBreak/>
              <w:t>This section includes grammar activities and speaking preparations.</w:t>
            </w:r>
          </w:p>
          <w:p w14:paraId="72A1F251" w14:textId="5E3DC668"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Recordings</w:t>
            </w:r>
            <w:r w:rsidRPr="00552FC5">
              <w:rPr>
                <w:rFonts w:ascii="Calibri" w:hAnsi="Calibri" w:cs="Calibri"/>
                <w:sz w:val="22"/>
                <w:szCs w:val="22"/>
              </w:rPr>
              <w:t xml:space="preserve"> – </w:t>
            </w:r>
            <w:r w:rsidR="008D08DA">
              <w:rPr>
                <w:rFonts w:ascii="Calibri" w:hAnsi="Calibri" w:cs="Calibri"/>
                <w:sz w:val="22"/>
                <w:szCs w:val="22"/>
              </w:rPr>
              <w:t>30</w:t>
            </w:r>
            <w:r w:rsidRPr="00552FC5">
              <w:rPr>
                <w:rFonts w:ascii="Calibri" w:hAnsi="Calibri" w:cs="Calibri"/>
                <w:sz w:val="22"/>
                <w:szCs w:val="22"/>
              </w:rPr>
              <w:t>%</w:t>
            </w:r>
          </w:p>
          <w:p w14:paraId="49D9F08E" w14:textId="77777777" w:rsidR="00736426" w:rsidRPr="00552FC5" w:rsidRDefault="00736426" w:rsidP="00736426">
            <w:pPr>
              <w:pStyle w:val="ListParagraph"/>
              <w:widowControl w:val="0"/>
              <w:numPr>
                <w:ilvl w:val="0"/>
                <w:numId w:val="7"/>
              </w:numPr>
              <w:spacing w:after="0"/>
              <w:rPr>
                <w:rFonts w:ascii="Calibri" w:eastAsia="Arial" w:hAnsi="Calibri" w:cs="Calibri"/>
                <w:sz w:val="22"/>
                <w:szCs w:val="22"/>
              </w:rPr>
            </w:pPr>
            <w:r w:rsidRPr="00552FC5">
              <w:rPr>
                <w:rFonts w:ascii="Calibri" w:hAnsi="Calibri" w:cs="Calibri"/>
                <w:sz w:val="22"/>
                <w:szCs w:val="22"/>
              </w:rPr>
              <w:t xml:space="preserve">Audio recordings of Functional Objectives (alone or in pairs) </w:t>
            </w:r>
          </w:p>
          <w:p w14:paraId="48EE5D6A" w14:textId="77777777" w:rsidR="00736426" w:rsidRPr="00552FC5" w:rsidRDefault="00736426" w:rsidP="00736426">
            <w:pPr>
              <w:pStyle w:val="ListParagraph"/>
              <w:widowControl w:val="0"/>
              <w:numPr>
                <w:ilvl w:val="0"/>
                <w:numId w:val="7"/>
              </w:numPr>
              <w:spacing w:after="0"/>
              <w:rPr>
                <w:rFonts w:ascii="Calibri" w:eastAsia="Arial" w:hAnsi="Calibri" w:cs="Calibri"/>
                <w:sz w:val="22"/>
                <w:szCs w:val="22"/>
              </w:rPr>
            </w:pPr>
            <w:r w:rsidRPr="00552FC5">
              <w:rPr>
                <w:rFonts w:ascii="Calibri" w:hAnsi="Calibri" w:cs="Calibri"/>
                <w:sz w:val="22"/>
                <w:szCs w:val="22"/>
              </w:rPr>
              <w:t xml:space="preserve">Audio recordings of Fluency Monologues </w:t>
            </w:r>
          </w:p>
          <w:p w14:paraId="7B827F93" w14:textId="77777777" w:rsidR="00736426" w:rsidRPr="00552FC5" w:rsidRDefault="00736426" w:rsidP="00736426">
            <w:pPr>
              <w:pStyle w:val="Body"/>
              <w:widowControl w:val="0"/>
              <w:spacing w:after="0"/>
              <w:rPr>
                <w:rFonts w:ascii="Calibri" w:eastAsia="Arial" w:hAnsi="Calibri" w:cs="Calibri"/>
                <w:sz w:val="22"/>
                <w:szCs w:val="22"/>
              </w:rPr>
            </w:pPr>
          </w:p>
          <w:p w14:paraId="586522F6"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 xml:space="preserve">Voice Journals </w:t>
            </w:r>
            <w:r w:rsidRPr="00552FC5">
              <w:rPr>
                <w:rFonts w:ascii="Calibri" w:hAnsi="Calibri" w:cs="Calibri"/>
                <w:sz w:val="22"/>
                <w:szCs w:val="22"/>
              </w:rPr>
              <w:t>– 20%</w:t>
            </w:r>
          </w:p>
          <w:p w14:paraId="3AFB1B3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You will record weekly journal entries using an online platform. In addition, you need to regularly comment on your classmates’ journal entries.</w:t>
            </w:r>
          </w:p>
          <w:p w14:paraId="4E511E98"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Quizzes</w:t>
            </w:r>
            <w:r w:rsidRPr="00552FC5">
              <w:rPr>
                <w:rFonts w:ascii="Calibri" w:hAnsi="Calibri" w:cs="Calibri"/>
                <w:sz w:val="22"/>
                <w:szCs w:val="22"/>
              </w:rPr>
              <w:t xml:space="preserve"> - 10%</w:t>
            </w:r>
          </w:p>
          <w:p w14:paraId="190F9DD7"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rPr>
              <w:t>The class will have short quizzes throughout the semester.</w:t>
            </w:r>
          </w:p>
          <w:p w14:paraId="0726F4CF" w14:textId="77777777" w:rsidR="00736426" w:rsidRPr="00552FC5" w:rsidRDefault="00736426" w:rsidP="00736426">
            <w:pPr>
              <w:pStyle w:val="Body"/>
              <w:rPr>
                <w:rFonts w:ascii="Calibri" w:eastAsia="Arial" w:hAnsi="Calibri" w:cs="Calibri"/>
                <w:sz w:val="22"/>
                <w:szCs w:val="22"/>
              </w:rPr>
            </w:pPr>
            <w:r w:rsidRPr="00552FC5">
              <w:rPr>
                <w:rFonts w:ascii="Calibri" w:hAnsi="Calibri" w:cs="Calibri"/>
                <w:sz w:val="22"/>
                <w:szCs w:val="22"/>
                <w:u w:val="single"/>
              </w:rPr>
              <w:t>Final Exam</w:t>
            </w:r>
            <w:r w:rsidRPr="00552FC5">
              <w:rPr>
                <w:rFonts w:ascii="Calibri" w:hAnsi="Calibri" w:cs="Calibri"/>
                <w:sz w:val="22"/>
                <w:szCs w:val="22"/>
              </w:rPr>
              <w:t xml:space="preserve"> – 20%</w:t>
            </w:r>
          </w:p>
          <w:p w14:paraId="19A70A51" w14:textId="05B85B1F" w:rsidR="00736426" w:rsidRPr="00736426" w:rsidRDefault="00736426" w:rsidP="00736426">
            <w:pPr>
              <w:pStyle w:val="Body"/>
              <w:rPr>
                <w:rFonts w:ascii="Calibri" w:hAnsi="Calibri" w:cs="Calibri"/>
              </w:rPr>
            </w:pPr>
            <w:r w:rsidRPr="00552FC5">
              <w:rPr>
                <w:rFonts w:ascii="Calibri" w:hAnsi="Calibri" w:cs="Calibri"/>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736426" w14:paraId="1855D33B" w14:textId="77777777" w:rsidTr="00736426">
        <w:tc>
          <w:tcPr>
            <w:tcW w:w="9010" w:type="dxa"/>
          </w:tcPr>
          <w:p w14:paraId="0EB03109" w14:textId="038297AB" w:rsidR="00736426" w:rsidRDefault="00736426" w:rsidP="007F03ED">
            <w:pPr>
              <w:spacing w:line="480" w:lineRule="auto"/>
            </w:pPr>
            <w:r>
              <w:lastRenderedPageBreak/>
              <w:t>Methods of Feedback:</w:t>
            </w:r>
          </w:p>
        </w:tc>
      </w:tr>
      <w:tr w:rsidR="00736426" w14:paraId="09918A5B" w14:textId="77777777" w:rsidTr="00736426">
        <w:tc>
          <w:tcPr>
            <w:tcW w:w="9010" w:type="dxa"/>
          </w:tcPr>
          <w:p w14:paraId="2E955FC6"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Oral, in-class formative assessment including indirect corrections, suggestions, and encouragement</w:t>
            </w:r>
          </w:p>
          <w:p w14:paraId="3387ED92"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Summative assessment using rubrics for functional objective and fluency monologue recordings</w:t>
            </w:r>
          </w:p>
          <w:p w14:paraId="00B1CE30"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Peer feedback during communication practice activities</w:t>
            </w:r>
          </w:p>
          <w:p w14:paraId="403FBA3D"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Written feedback on submitted work</w:t>
            </w:r>
          </w:p>
          <w:p w14:paraId="67D895D8" w14:textId="77777777" w:rsidR="00736426" w:rsidRPr="00552FC5"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Scores and written feedback on tests, exams</w:t>
            </w:r>
          </w:p>
          <w:p w14:paraId="2F953150" w14:textId="2151850B" w:rsidR="00736426" w:rsidRPr="00736426" w:rsidRDefault="00736426" w:rsidP="000E28FC">
            <w:pPr>
              <w:pStyle w:val="ListParagraph"/>
              <w:numPr>
                <w:ilvl w:val="0"/>
                <w:numId w:val="8"/>
              </w:numPr>
              <w:spacing w:after="120"/>
              <w:ind w:left="714" w:hanging="357"/>
              <w:rPr>
                <w:rFonts w:ascii="Calibri" w:eastAsia="Arial" w:hAnsi="Calibri" w:cs="Calibri"/>
                <w:sz w:val="22"/>
                <w:szCs w:val="22"/>
              </w:rPr>
            </w:pPr>
            <w:r w:rsidRPr="00552FC5">
              <w:rPr>
                <w:rFonts w:ascii="Calibri" w:hAnsi="Calibri" w:cs="Calibri"/>
                <w:sz w:val="22"/>
                <w:szCs w:val="22"/>
              </w:rPr>
              <w:t>Communication during office hours</w:t>
            </w:r>
          </w:p>
        </w:tc>
      </w:tr>
      <w:tr w:rsidR="00736426" w14:paraId="47BDBB87" w14:textId="77777777" w:rsidTr="00736426">
        <w:tc>
          <w:tcPr>
            <w:tcW w:w="9010" w:type="dxa"/>
          </w:tcPr>
          <w:p w14:paraId="2F7572B1" w14:textId="77777777" w:rsidR="00736426" w:rsidRDefault="00736426" w:rsidP="007F03ED">
            <w:pPr>
              <w:spacing w:line="480" w:lineRule="auto"/>
            </w:pPr>
            <w:r>
              <w:t>Diploma Policy Objectives:</w:t>
            </w:r>
          </w:p>
        </w:tc>
      </w:tr>
      <w:tr w:rsidR="00736426" w14:paraId="4D4E2E76" w14:textId="77777777" w:rsidTr="00736426">
        <w:tc>
          <w:tcPr>
            <w:tcW w:w="9010" w:type="dxa"/>
          </w:tcPr>
          <w:p w14:paraId="79D766C7" w14:textId="77777777" w:rsidR="00736426" w:rsidRPr="00552FC5" w:rsidRDefault="00736426" w:rsidP="00736426">
            <w:pPr>
              <w:pStyle w:val="Body"/>
              <w:rPr>
                <w:rFonts w:ascii="Calibri" w:hAnsi="Calibri" w:cs="Calibri"/>
              </w:rPr>
            </w:pPr>
            <w:r w:rsidRPr="00552FC5">
              <w:rPr>
                <w:rFonts w:ascii="Calibri" w:hAnsi="Calibri" w:cs="Calibri"/>
                <w:sz w:val="22"/>
                <w:szCs w:val="22"/>
              </w:rPr>
              <w:t>Work completed in this course helps students achieve the following Diploma Policy objective(s):</w:t>
            </w:r>
          </w:p>
          <w:p w14:paraId="578EEAE9"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Advanced thinking skills (comparison, analysis, synthesis, and evaluation) based on critical thinking (critical and analytic thought)</w:t>
            </w:r>
          </w:p>
          <w:p w14:paraId="20D6C7FC"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The ability to understand and accept different cultures developed through acquisition of a broad knowledge and comparison of the cultures of Japan and other nations</w:t>
            </w:r>
          </w:p>
          <w:p w14:paraId="6AC2D221" w14:textId="77777777" w:rsidR="00736426" w:rsidRPr="00552FC5"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The ability to identify and solve problems</w:t>
            </w:r>
          </w:p>
          <w:p w14:paraId="6CC161F9" w14:textId="77777777" w:rsidR="00736426" w:rsidRDefault="00736426" w:rsidP="00736426">
            <w:pPr>
              <w:pStyle w:val="Default"/>
              <w:numPr>
                <w:ilvl w:val="0"/>
                <w:numId w:val="9"/>
              </w:numPr>
              <w:spacing w:line="360" w:lineRule="auto"/>
              <w:ind w:left="516"/>
              <w:jc w:val="both"/>
              <w:rPr>
                <w:rFonts w:ascii="Calibri" w:hAnsi="Calibri" w:cs="Calibri"/>
                <w:shd w:val="clear" w:color="auto" w:fill="FFFFFF"/>
              </w:rPr>
            </w:pPr>
            <w:r w:rsidRPr="00552FC5">
              <w:rPr>
                <w:rFonts w:ascii="Calibri" w:hAnsi="Calibri" w:cs="Calibri"/>
                <w:shd w:val="clear" w:color="auto" w:fill="FFFFFF"/>
              </w:rPr>
              <w:t>Advanced communicative proficiency in both Japanese and English</w:t>
            </w:r>
          </w:p>
          <w:p w14:paraId="54D011F8" w14:textId="7772089D" w:rsidR="00736426" w:rsidRPr="00736426" w:rsidRDefault="00736426" w:rsidP="00736426">
            <w:pPr>
              <w:pStyle w:val="Default"/>
              <w:numPr>
                <w:ilvl w:val="0"/>
                <w:numId w:val="9"/>
              </w:numPr>
              <w:spacing w:line="360" w:lineRule="auto"/>
              <w:ind w:left="516"/>
              <w:jc w:val="both"/>
              <w:rPr>
                <w:rFonts w:ascii="Calibri" w:hAnsi="Calibri" w:cs="Calibri"/>
                <w:shd w:val="clear" w:color="auto" w:fill="FFFFFF"/>
              </w:rPr>
            </w:pPr>
            <w:r w:rsidRPr="00736426">
              <w:rPr>
                <w:rFonts w:ascii="Calibri" w:hAnsi="Calibri" w:cs="Calibri"/>
                <w:shd w:val="clear" w:color="auto" w:fill="FFFFFF"/>
              </w:rPr>
              <w:t>Proficiency in the use of information technology</w:t>
            </w:r>
          </w:p>
        </w:tc>
      </w:tr>
      <w:tr w:rsidR="00736426" w14:paraId="3896C523" w14:textId="77777777" w:rsidTr="00736426">
        <w:tc>
          <w:tcPr>
            <w:tcW w:w="9010" w:type="dxa"/>
          </w:tcPr>
          <w:p w14:paraId="4B5936C3" w14:textId="77777777" w:rsidR="00736426" w:rsidRDefault="00736426" w:rsidP="00736426">
            <w:pPr>
              <w:spacing w:line="480" w:lineRule="auto"/>
            </w:pPr>
            <w:r>
              <w:t>Notes:</w:t>
            </w:r>
          </w:p>
        </w:tc>
      </w:tr>
      <w:tr w:rsidR="00736426" w14:paraId="557EA7A4" w14:textId="77777777" w:rsidTr="00736426">
        <w:tc>
          <w:tcPr>
            <w:tcW w:w="9010" w:type="dxa"/>
          </w:tcPr>
          <w:p w14:paraId="0B159195" w14:textId="79AE75EF" w:rsidR="00736426" w:rsidRDefault="00736426" w:rsidP="00736426">
            <w:r w:rsidRPr="00552FC5">
              <w:rPr>
                <w:rFonts w:ascii="Calibri" w:hAnsi="Calibri" w:cs="Calibri"/>
                <w:sz w:val="22"/>
                <w:szCs w:val="22"/>
              </w:rPr>
              <w:lastRenderedPageBreak/>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76F2265A" w14:textId="77777777" w:rsidR="00736426" w:rsidRDefault="00736426" w:rsidP="00736426">
      <w:pPr>
        <w:spacing w:line="480" w:lineRule="auto"/>
      </w:pPr>
    </w:p>
    <w:p w14:paraId="18485607" w14:textId="77777777" w:rsidR="00D65CAD" w:rsidRDefault="00D65CAD" w:rsidP="00D65CAD">
      <w:pPr>
        <w:pStyle w:val="Body"/>
        <w:jc w:val="center"/>
        <w:rPr>
          <w:rFonts w:ascii="Calibri" w:hAnsi="Calibri" w:cs="Calibri"/>
          <w:b/>
          <w:bCs/>
          <w:sz w:val="32"/>
          <w:szCs w:val="32"/>
        </w:rPr>
      </w:pPr>
    </w:p>
    <w:p w14:paraId="1C7C8FFD" w14:textId="77777777" w:rsidR="00D65CAD" w:rsidRDefault="00D65CAD" w:rsidP="00D65CAD">
      <w:pPr>
        <w:pStyle w:val="Body"/>
        <w:jc w:val="center"/>
        <w:rPr>
          <w:rFonts w:ascii="Calibri" w:hAnsi="Calibri" w:cs="Calibri"/>
          <w:b/>
          <w:bCs/>
          <w:sz w:val="32"/>
          <w:szCs w:val="32"/>
        </w:rPr>
      </w:pPr>
    </w:p>
    <w:p w14:paraId="08874576" w14:textId="77777777" w:rsidR="00D65CAD" w:rsidRDefault="00D65CAD" w:rsidP="00D65CAD">
      <w:pPr>
        <w:pStyle w:val="Body"/>
        <w:jc w:val="center"/>
        <w:rPr>
          <w:rFonts w:ascii="Calibri" w:hAnsi="Calibri" w:cs="Calibri"/>
          <w:b/>
          <w:bCs/>
          <w:sz w:val="32"/>
          <w:szCs w:val="32"/>
        </w:rPr>
      </w:pPr>
    </w:p>
    <w:p w14:paraId="04A1B3F4" w14:textId="77777777" w:rsidR="00D65CAD" w:rsidRDefault="00D65CAD" w:rsidP="00D65CAD">
      <w:pPr>
        <w:pStyle w:val="Body"/>
        <w:jc w:val="center"/>
        <w:rPr>
          <w:rFonts w:ascii="Calibri" w:hAnsi="Calibri" w:cs="Calibri"/>
          <w:b/>
          <w:bCs/>
          <w:sz w:val="32"/>
          <w:szCs w:val="32"/>
        </w:rPr>
      </w:pPr>
    </w:p>
    <w:p w14:paraId="5C065CC3" w14:textId="77777777" w:rsidR="00D65CAD" w:rsidRDefault="00D65CAD" w:rsidP="00D65CAD">
      <w:pPr>
        <w:pStyle w:val="Body"/>
        <w:jc w:val="center"/>
        <w:rPr>
          <w:rFonts w:ascii="Calibri" w:hAnsi="Calibri" w:cs="Calibri"/>
          <w:b/>
          <w:bCs/>
          <w:sz w:val="32"/>
          <w:szCs w:val="32"/>
        </w:rPr>
      </w:pPr>
    </w:p>
    <w:p w14:paraId="4EB52E81" w14:textId="77777777" w:rsidR="00D65CAD" w:rsidRDefault="00D65CAD" w:rsidP="00D65CAD">
      <w:pPr>
        <w:pStyle w:val="Body"/>
        <w:jc w:val="center"/>
        <w:rPr>
          <w:rFonts w:ascii="Calibri" w:hAnsi="Calibri" w:cs="Calibri"/>
          <w:b/>
          <w:bCs/>
          <w:sz w:val="32"/>
          <w:szCs w:val="32"/>
        </w:rPr>
      </w:pPr>
    </w:p>
    <w:p w14:paraId="1DE39F11" w14:textId="77777777" w:rsidR="00D65CAD" w:rsidRDefault="00D65CAD" w:rsidP="00D65CAD">
      <w:pPr>
        <w:pStyle w:val="Body"/>
        <w:jc w:val="center"/>
        <w:rPr>
          <w:rFonts w:ascii="Calibri" w:hAnsi="Calibri" w:cs="Calibri"/>
          <w:b/>
          <w:bCs/>
          <w:sz w:val="32"/>
          <w:szCs w:val="32"/>
        </w:rPr>
      </w:pPr>
    </w:p>
    <w:p w14:paraId="5813531D" w14:textId="77777777" w:rsidR="00D65CAD" w:rsidRDefault="00D65CAD" w:rsidP="00D65CAD">
      <w:pPr>
        <w:pStyle w:val="Body"/>
        <w:jc w:val="center"/>
        <w:rPr>
          <w:rFonts w:ascii="Calibri" w:hAnsi="Calibri" w:cs="Calibri"/>
          <w:b/>
          <w:bCs/>
          <w:sz w:val="32"/>
          <w:szCs w:val="32"/>
        </w:rPr>
      </w:pPr>
    </w:p>
    <w:p w14:paraId="59DCDFA5" w14:textId="77777777" w:rsidR="00D65CAD" w:rsidRDefault="00D65CAD" w:rsidP="00D65CAD">
      <w:pPr>
        <w:pStyle w:val="Body"/>
        <w:jc w:val="center"/>
        <w:rPr>
          <w:rFonts w:ascii="Calibri" w:hAnsi="Calibri" w:cs="Calibri"/>
          <w:b/>
          <w:bCs/>
          <w:sz w:val="32"/>
          <w:szCs w:val="32"/>
        </w:rPr>
      </w:pPr>
    </w:p>
    <w:p w14:paraId="0CC53BEB" w14:textId="77777777" w:rsidR="00D65CAD" w:rsidRDefault="00D65CAD" w:rsidP="00D65CAD">
      <w:pPr>
        <w:pStyle w:val="Body"/>
        <w:jc w:val="center"/>
        <w:rPr>
          <w:rFonts w:ascii="Calibri" w:hAnsi="Calibri" w:cs="Calibri"/>
          <w:b/>
          <w:bCs/>
          <w:sz w:val="32"/>
          <w:szCs w:val="32"/>
        </w:rPr>
      </w:pPr>
    </w:p>
    <w:p w14:paraId="3EDE80F9" w14:textId="77777777" w:rsidR="00D65CAD" w:rsidRDefault="00D65CAD" w:rsidP="00D65CAD">
      <w:pPr>
        <w:pStyle w:val="Body"/>
        <w:jc w:val="center"/>
        <w:rPr>
          <w:rFonts w:ascii="Calibri" w:hAnsi="Calibri" w:cs="Calibri"/>
          <w:b/>
          <w:bCs/>
          <w:sz w:val="32"/>
          <w:szCs w:val="32"/>
        </w:rPr>
      </w:pPr>
    </w:p>
    <w:p w14:paraId="0EB7832F" w14:textId="77777777" w:rsidR="00D65CAD" w:rsidRDefault="00D65CAD" w:rsidP="00D65CAD">
      <w:pPr>
        <w:pStyle w:val="Body"/>
        <w:jc w:val="center"/>
        <w:rPr>
          <w:rFonts w:ascii="Calibri" w:hAnsi="Calibri" w:cs="Calibri"/>
          <w:b/>
          <w:bCs/>
          <w:sz w:val="32"/>
          <w:szCs w:val="32"/>
        </w:rPr>
      </w:pPr>
    </w:p>
    <w:p w14:paraId="2596DC2C" w14:textId="77777777" w:rsidR="00D65CAD" w:rsidRDefault="00D65CAD" w:rsidP="00D65CAD">
      <w:pPr>
        <w:pStyle w:val="Body"/>
        <w:jc w:val="center"/>
        <w:rPr>
          <w:rFonts w:ascii="Calibri" w:hAnsi="Calibri" w:cs="Calibri"/>
          <w:b/>
          <w:bCs/>
          <w:sz w:val="32"/>
          <w:szCs w:val="32"/>
        </w:rPr>
      </w:pPr>
    </w:p>
    <w:p w14:paraId="5B180260" w14:textId="77777777" w:rsidR="00D65CAD" w:rsidRDefault="00D65CAD" w:rsidP="00D65CAD">
      <w:pPr>
        <w:pStyle w:val="Body"/>
        <w:jc w:val="center"/>
        <w:rPr>
          <w:rFonts w:ascii="Calibri" w:hAnsi="Calibri" w:cs="Calibri"/>
          <w:b/>
          <w:bCs/>
          <w:sz w:val="32"/>
          <w:szCs w:val="32"/>
        </w:rPr>
      </w:pPr>
    </w:p>
    <w:p w14:paraId="3F33FA87" w14:textId="77777777" w:rsidR="00D65CAD" w:rsidRDefault="00D65CAD" w:rsidP="00D65CAD">
      <w:pPr>
        <w:pStyle w:val="Body"/>
        <w:jc w:val="center"/>
        <w:rPr>
          <w:rFonts w:ascii="Calibri" w:hAnsi="Calibri" w:cs="Calibri"/>
          <w:b/>
          <w:bCs/>
          <w:sz w:val="32"/>
          <w:szCs w:val="32"/>
        </w:rPr>
      </w:pPr>
    </w:p>
    <w:p w14:paraId="64E279E4" w14:textId="77777777" w:rsidR="00D65CAD" w:rsidRDefault="00D65CAD" w:rsidP="00D65CAD">
      <w:pPr>
        <w:pStyle w:val="Body"/>
        <w:jc w:val="center"/>
        <w:rPr>
          <w:rFonts w:ascii="Calibri" w:hAnsi="Calibri" w:cs="Calibri"/>
          <w:b/>
          <w:bCs/>
          <w:sz w:val="32"/>
          <w:szCs w:val="32"/>
        </w:rPr>
      </w:pPr>
    </w:p>
    <w:p w14:paraId="2A5FB419" w14:textId="77777777" w:rsidR="00D65CAD" w:rsidRDefault="00D65CAD" w:rsidP="00D65CAD">
      <w:pPr>
        <w:pStyle w:val="Body"/>
        <w:jc w:val="center"/>
        <w:rPr>
          <w:rFonts w:ascii="Calibri" w:hAnsi="Calibri" w:cs="Calibri"/>
          <w:b/>
          <w:bCs/>
          <w:sz w:val="32"/>
          <w:szCs w:val="32"/>
        </w:rPr>
      </w:pPr>
    </w:p>
    <w:p w14:paraId="2AED6578" w14:textId="77777777" w:rsidR="00D65CAD" w:rsidRDefault="00D65CAD" w:rsidP="00D65CAD">
      <w:pPr>
        <w:pStyle w:val="Body"/>
        <w:rPr>
          <w:rFonts w:ascii="Calibri" w:hAnsi="Calibri" w:cs="Calibri"/>
          <w:b/>
          <w:bCs/>
          <w:sz w:val="32"/>
          <w:szCs w:val="32"/>
        </w:rPr>
      </w:pPr>
    </w:p>
    <w:p w14:paraId="00AA0E0D" w14:textId="77777777" w:rsidR="008D08DA" w:rsidRDefault="008D08DA" w:rsidP="00D65CAD">
      <w:pPr>
        <w:pStyle w:val="Body"/>
        <w:jc w:val="center"/>
        <w:rPr>
          <w:rFonts w:ascii="Calibri" w:hAnsi="Calibri" w:cs="Calibri"/>
          <w:b/>
          <w:bCs/>
          <w:sz w:val="32"/>
          <w:szCs w:val="32"/>
        </w:rPr>
      </w:pPr>
    </w:p>
    <w:p w14:paraId="1DFA4F50" w14:textId="77777777" w:rsidR="008D08DA" w:rsidRDefault="008D08DA" w:rsidP="00D65CAD">
      <w:pPr>
        <w:pStyle w:val="Body"/>
        <w:jc w:val="center"/>
        <w:rPr>
          <w:rFonts w:ascii="Calibri" w:hAnsi="Calibri" w:cs="Calibri"/>
          <w:b/>
          <w:bCs/>
          <w:sz w:val="32"/>
          <w:szCs w:val="32"/>
        </w:rPr>
      </w:pPr>
    </w:p>
    <w:p w14:paraId="33ED53EF" w14:textId="77777777" w:rsidR="0004549B" w:rsidRDefault="0004549B" w:rsidP="0004549B">
      <w:pPr>
        <w:pStyle w:val="Body"/>
        <w:rPr>
          <w:rFonts w:ascii="Calibri" w:hAnsi="Calibri" w:cs="Calibri"/>
          <w:b/>
          <w:bCs/>
          <w:sz w:val="32"/>
          <w:szCs w:val="32"/>
        </w:rPr>
      </w:pPr>
    </w:p>
    <w:p w14:paraId="68D9CE56" w14:textId="4E552806" w:rsidR="00D65CAD" w:rsidRPr="00552FC5" w:rsidRDefault="00D65CAD" w:rsidP="0004549B">
      <w:pPr>
        <w:pStyle w:val="Body"/>
        <w:jc w:val="center"/>
        <w:rPr>
          <w:rFonts w:ascii="Calibri" w:eastAsia="Arial" w:hAnsi="Calibri" w:cs="Calibri"/>
          <w:b/>
          <w:bCs/>
          <w:sz w:val="32"/>
          <w:szCs w:val="32"/>
        </w:rPr>
      </w:pPr>
      <w:r w:rsidRPr="00552FC5">
        <w:rPr>
          <w:rFonts w:ascii="Calibri" w:hAnsi="Calibri" w:cs="Calibri"/>
          <w:b/>
          <w:bCs/>
          <w:sz w:val="32"/>
          <w:szCs w:val="32"/>
        </w:rPr>
        <w:lastRenderedPageBreak/>
        <w:t xml:space="preserve">Rubric for Functional Objectives ENG1 </w:t>
      </w:r>
      <w:r w:rsidR="008D08DA">
        <w:rPr>
          <w:rFonts w:ascii="Calibri" w:hAnsi="Calibri" w:cs="Calibri"/>
          <w:b/>
          <w:bCs/>
          <w:sz w:val="32"/>
          <w:szCs w:val="32"/>
        </w:rPr>
        <w:t>(</w:t>
      </w:r>
      <w:r w:rsidRPr="00552FC5">
        <w:rPr>
          <w:rFonts w:ascii="Calibri" w:hAnsi="Calibri" w:cs="Calibri"/>
          <w:b/>
          <w:bCs/>
          <w:sz w:val="32"/>
          <w:szCs w:val="32"/>
        </w:rPr>
        <w:t>60 points</w:t>
      </w:r>
      <w:r w:rsidR="008D08DA">
        <w:rPr>
          <w:rFonts w:ascii="Calibri" w:hAnsi="Calibri" w:cs="Calibri"/>
          <w:b/>
          <w:bCs/>
          <w:sz w:val="32"/>
          <w:szCs w:val="32"/>
        </w:rPr>
        <w:t>)</w:t>
      </w:r>
    </w:p>
    <w:p w14:paraId="61234FC1" w14:textId="0FB36F17" w:rsidR="00D65CAD" w:rsidRDefault="00D65CAD"/>
    <w:tbl>
      <w:tblPr>
        <w:tblW w:w="10732"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51"/>
        <w:gridCol w:w="1559"/>
        <w:gridCol w:w="1559"/>
        <w:gridCol w:w="1559"/>
        <w:gridCol w:w="1802"/>
        <w:gridCol w:w="1417"/>
        <w:gridCol w:w="1985"/>
      </w:tblGrid>
      <w:tr w:rsidR="00D65CAD" w:rsidRPr="00552FC5" w14:paraId="0BB45A4F" w14:textId="77777777" w:rsidTr="007F03ED">
        <w:trPr>
          <w:trHeight w:val="643"/>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C39291" w14:textId="77777777" w:rsidR="00D65CAD" w:rsidRPr="00552FC5" w:rsidRDefault="00D65CAD" w:rsidP="007F03ED">
            <w:pPr>
              <w:pStyle w:val="Body"/>
              <w:jc w:val="center"/>
              <w:rPr>
                <w:rFonts w:ascii="Calibri" w:hAnsi="Calibri" w:cs="Calibri"/>
                <w:sz w:val="16"/>
                <w:szCs w:val="16"/>
              </w:rPr>
            </w:pPr>
            <w:r w:rsidRPr="00552FC5">
              <w:rPr>
                <w:rFonts w:ascii="Calibri" w:hAnsi="Calibri" w:cs="Calibri"/>
                <w:b/>
                <w:bCs/>
                <w:sz w:val="16"/>
                <w:szCs w:val="16"/>
              </w:rPr>
              <w:t>Score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DAA9C1"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Pronunciation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AF2C3A"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Fluency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40821E"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 xml:space="preserve">Accuracy </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CC7298"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FO Goals</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5505D1"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Content</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CD92C"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b/>
                <w:bCs/>
                <w:sz w:val="16"/>
                <w:szCs w:val="16"/>
              </w:rPr>
              <w:t>Communication Strategies</w:t>
            </w:r>
          </w:p>
        </w:tc>
      </w:tr>
      <w:tr w:rsidR="00D65CAD" w:rsidRPr="00552FC5" w14:paraId="2D6E8E57" w14:textId="77777777" w:rsidTr="007F03ED">
        <w:trPr>
          <w:trHeight w:val="26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F93CB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 (90%+)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9A7B1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Excellent pronunciation; no issues with listener comprehension.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71EA72"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Fluid communication without pauses or hesitation.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3BC1E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Very few general errors were detected.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8A6E0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frequently employed both appropriately and accurately.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AB8B2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Extensive, effective, and appropriate content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06797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Even when not warranted, communication strategies were appropriately and accurately employed to facilitate communication OR strategies were unwarranted and not employed because communication had excellent flow.</w:t>
            </w:r>
          </w:p>
        </w:tc>
      </w:tr>
      <w:tr w:rsidR="00D65CAD" w:rsidRPr="00552FC5" w14:paraId="6BA78C77" w14:textId="77777777" w:rsidTr="007F03ED">
        <w:trPr>
          <w:trHeight w:val="22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577DB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B (80%+)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7EB4B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Evidence of non-native influence was present, but content was comprehensible without much difficulty.</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E7A52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Speech flowed well, with few difficulties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B78662"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were present, but did not strain comprehension.</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AB46E0"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frequently employed, but was sometimes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CAE128"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 lot of content with good explanations and/or examples was given.</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2C96F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When warranted, communication strategies were appropriately and accurately employed. OR strategies were unwarranted and not employed but could have smoothed communication if employed.</w:t>
            </w:r>
          </w:p>
        </w:tc>
      </w:tr>
      <w:tr w:rsidR="00D65CAD" w:rsidRPr="00552FC5" w14:paraId="1F19F25B"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C4A72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 (70%+)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DF2DD"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comprehensible with some effort on the part of the listener.</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D6AE4C0"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Minor difficulties maintaining communication were evident.</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D652C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strained comprehension in some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32322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sometimes employed, but was lacking in either appropriateness 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BB9D5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Enough content was given, but opinions were not effectively supported OR content was good in quality, but lacking in quantity.</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8F3CB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When warranted, communication strategies were employed, but were sometimes either not appropriate or inaccurate.</w:t>
            </w:r>
          </w:p>
        </w:tc>
      </w:tr>
      <w:tr w:rsidR="00D65CAD" w:rsidRPr="00552FC5" w14:paraId="40AA9CE1"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17362DA"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D (60%+)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A41E3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At times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27CF5D"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There were long pauses and evidence of difficulty maintaining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4B032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General errors in grammar and vocabulary use strained comprehension in many parts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4839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infrequently employed, and was lacking in appropriateness and/or accuracy.</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FA5B2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not effective and/or appropriate and/or substantial, but some substance appeared.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87D2B1"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warranted and could have been used more often and more quickly, or the strategies were sometimes not appropriate and/or inaccurate.</w:t>
            </w:r>
          </w:p>
        </w:tc>
      </w:tr>
      <w:tr w:rsidR="00D65CAD" w:rsidRPr="00552FC5" w14:paraId="349C8EEC" w14:textId="77777777" w:rsidTr="007F03ED">
        <w:trPr>
          <w:trHeight w:val="20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512FA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F (50%+)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9D807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Most content was difficult to understand.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573A6B"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Little was said and there were many pauses that slowed and impeded communication.</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68C9C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Errors in grammar and vocabulary use severely strained comprehension for most of the recording.</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11B16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infrequent, inappropriate, and/or inaccurate.</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CF469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enough content was given, and it was not effective, appropriate, and/or substantial.</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D49D1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warranted and should have been used more often and more quickly. The strategies were also lacking in appropriateness and/or accuracy.</w:t>
            </w:r>
          </w:p>
        </w:tc>
      </w:tr>
      <w:tr w:rsidR="00D65CAD" w:rsidRPr="00552FC5" w14:paraId="0D822B8B" w14:textId="77777777" w:rsidTr="007F03ED">
        <w:trPr>
          <w:trHeight w:val="14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23B358"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lastRenderedPageBreak/>
              <w:t>F</w:t>
            </w:r>
          </w:p>
          <w:p w14:paraId="75A43F56"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(+/-40%)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1EB68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Content was not comprehensible.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4E7093"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Hardly anything was said (long pauses, stuttering, utterances of struggle…).</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1B56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Errors in grammar and vocabulary use made understanding close to impossible.</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A2AB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Language required for this functional objective was not employed at all.</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A625BE"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Hardly anything was said.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2D3BF"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Communication strategies were required but not employed at all.</w:t>
            </w:r>
          </w:p>
        </w:tc>
      </w:tr>
      <w:tr w:rsidR="00D65CAD" w:rsidRPr="00552FC5" w14:paraId="033EA3DC" w14:textId="77777777" w:rsidTr="007F03ED">
        <w:trPr>
          <w:trHeight w:val="604"/>
          <w:jc w:val="center"/>
        </w:trPr>
        <w:tc>
          <w:tcPr>
            <w:tcW w:w="85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CD2F37"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t>F</w:t>
            </w:r>
          </w:p>
          <w:p w14:paraId="3B9921E7"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(0%)</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B67B5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A6FCC4"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43BD9B9"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80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1C650C"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5D6B35" w14:textId="77777777" w:rsidR="00D65CAD" w:rsidRPr="00552FC5" w:rsidRDefault="00D65CAD" w:rsidP="007F03ED">
            <w:pPr>
              <w:pStyle w:val="Body"/>
              <w:spacing w:after="0"/>
              <w:rPr>
                <w:rFonts w:ascii="Calibri" w:hAnsi="Calibri" w:cs="Calibri"/>
                <w:sz w:val="16"/>
                <w:szCs w:val="16"/>
              </w:rPr>
            </w:pPr>
            <w:r w:rsidRPr="00552FC5">
              <w:rPr>
                <w:rFonts w:ascii="Calibri" w:hAnsi="Calibri" w:cs="Calibri"/>
                <w:sz w:val="16"/>
                <w:szCs w:val="16"/>
              </w:rPr>
              <w:t>Not submitted.</w:t>
            </w:r>
          </w:p>
        </w:tc>
        <w:tc>
          <w:tcPr>
            <w:tcW w:w="19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E68EAB" w14:textId="77777777" w:rsidR="00D65CAD" w:rsidRPr="00552FC5" w:rsidRDefault="00D65CAD" w:rsidP="007F03ED">
            <w:pPr>
              <w:pStyle w:val="Body"/>
              <w:spacing w:after="0"/>
              <w:rPr>
                <w:rFonts w:ascii="Calibri" w:eastAsia="Arial" w:hAnsi="Calibri" w:cs="Calibri"/>
                <w:sz w:val="16"/>
                <w:szCs w:val="16"/>
              </w:rPr>
            </w:pPr>
            <w:r w:rsidRPr="00552FC5">
              <w:rPr>
                <w:rFonts w:ascii="Calibri" w:hAnsi="Calibri" w:cs="Calibri"/>
                <w:sz w:val="16"/>
                <w:szCs w:val="16"/>
              </w:rPr>
              <w:t>Not submitted.</w:t>
            </w:r>
          </w:p>
          <w:p w14:paraId="38FC1BBA" w14:textId="77777777" w:rsidR="00D65CAD" w:rsidRPr="00552FC5" w:rsidRDefault="00D65CAD" w:rsidP="007F03ED">
            <w:pPr>
              <w:pStyle w:val="Body"/>
              <w:spacing w:after="0"/>
              <w:rPr>
                <w:rFonts w:ascii="Calibri" w:eastAsia="Arial" w:hAnsi="Calibri" w:cs="Calibri"/>
                <w:sz w:val="16"/>
                <w:szCs w:val="16"/>
              </w:rPr>
            </w:pPr>
          </w:p>
          <w:p w14:paraId="3AC06DBC" w14:textId="77777777" w:rsidR="00D65CAD" w:rsidRPr="00552FC5" w:rsidRDefault="00D65CAD" w:rsidP="007F03ED">
            <w:pPr>
              <w:pStyle w:val="Body"/>
              <w:spacing w:after="0"/>
              <w:jc w:val="center"/>
              <w:rPr>
                <w:rFonts w:ascii="Calibri" w:hAnsi="Calibri" w:cs="Calibri"/>
                <w:sz w:val="16"/>
                <w:szCs w:val="16"/>
              </w:rPr>
            </w:pPr>
            <w:r w:rsidRPr="00552FC5">
              <w:rPr>
                <w:rFonts w:ascii="Calibri" w:hAnsi="Calibri" w:cs="Calibri"/>
                <w:sz w:val="16"/>
                <w:szCs w:val="16"/>
              </w:rPr>
              <w:t>.</w:t>
            </w:r>
          </w:p>
        </w:tc>
      </w:tr>
    </w:tbl>
    <w:p w14:paraId="62B33A61" w14:textId="77777777" w:rsidR="00D65CAD" w:rsidRDefault="00D65CAD" w:rsidP="00D65CAD">
      <w:pPr>
        <w:pStyle w:val="Body"/>
        <w:jc w:val="center"/>
        <w:rPr>
          <w:rFonts w:asciiTheme="minorHAnsi" w:eastAsiaTheme="minorEastAsia" w:hAnsiTheme="minorHAnsi" w:cstheme="minorBidi"/>
          <w:color w:val="auto"/>
          <w:bdr w:val="none" w:sz="0" w:space="0" w:color="auto"/>
          <w:lang w:val="en-CA"/>
        </w:rPr>
      </w:pPr>
    </w:p>
    <w:p w14:paraId="6C003052" w14:textId="474C7466" w:rsidR="00D65CAD" w:rsidRPr="00D65CAD" w:rsidRDefault="00D65CAD" w:rsidP="00D65CAD">
      <w:pPr>
        <w:pStyle w:val="Body"/>
        <w:jc w:val="center"/>
        <w:rPr>
          <w:rFonts w:ascii="Calibri" w:eastAsia="Arial" w:hAnsi="Calibri" w:cs="Calibri"/>
          <w:b/>
          <w:bCs/>
          <w:sz w:val="32"/>
          <w:szCs w:val="32"/>
        </w:rPr>
      </w:pPr>
      <w:r w:rsidRPr="00552FC5">
        <w:rPr>
          <w:rFonts w:ascii="Calibri" w:hAnsi="Calibri" w:cs="Calibri"/>
          <w:b/>
          <w:bCs/>
          <w:sz w:val="32"/>
          <w:szCs w:val="32"/>
        </w:rPr>
        <w:t>Rubric for Fluency Monologues -</w:t>
      </w:r>
      <w:r w:rsidRPr="00552FC5">
        <w:rPr>
          <w:rFonts w:ascii="Calibri" w:hAnsi="Calibri" w:cs="Calibri"/>
          <w:b/>
          <w:bCs/>
        </w:rPr>
        <w:t xml:space="preserve"> </w:t>
      </w:r>
      <w:r w:rsidRPr="00552FC5">
        <w:rPr>
          <w:rFonts w:ascii="Calibri" w:hAnsi="Calibri" w:cs="Calibri"/>
          <w:b/>
          <w:bCs/>
          <w:sz w:val="32"/>
          <w:szCs w:val="32"/>
        </w:rPr>
        <w:t xml:space="preserve">ENG1 </w:t>
      </w:r>
      <w:r w:rsidR="008D08DA">
        <w:rPr>
          <w:rFonts w:ascii="Calibri" w:hAnsi="Calibri" w:cs="Calibri"/>
          <w:b/>
          <w:bCs/>
          <w:sz w:val="32"/>
          <w:szCs w:val="32"/>
        </w:rPr>
        <w:t>(</w:t>
      </w:r>
      <w:r w:rsidRPr="00552FC5">
        <w:rPr>
          <w:rFonts w:ascii="Calibri" w:hAnsi="Calibri" w:cs="Calibri"/>
          <w:b/>
          <w:bCs/>
          <w:sz w:val="32"/>
          <w:szCs w:val="32"/>
        </w:rPr>
        <w:t>60 points</w:t>
      </w:r>
      <w:r w:rsidR="008D08DA">
        <w:rPr>
          <w:rFonts w:ascii="Calibri" w:hAnsi="Calibri" w:cs="Calibri"/>
          <w:b/>
          <w:bCs/>
          <w:sz w:val="32"/>
          <w:szCs w:val="32"/>
        </w:rPr>
        <w:t>)</w:t>
      </w:r>
    </w:p>
    <w:tbl>
      <w:tblPr>
        <w:tblW w:w="103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868"/>
        <w:gridCol w:w="2341"/>
        <w:gridCol w:w="2476"/>
        <w:gridCol w:w="2199"/>
        <w:gridCol w:w="2464"/>
      </w:tblGrid>
      <w:tr w:rsidR="00D65CAD" w:rsidRPr="00552FC5" w14:paraId="50273374" w14:textId="77777777" w:rsidTr="007F03ED">
        <w:trPr>
          <w:trHeight w:val="6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4AA157" w14:textId="77777777" w:rsidR="00D65CAD" w:rsidRPr="00552FC5" w:rsidRDefault="00D65CAD" w:rsidP="007F03ED">
            <w:pPr>
              <w:pStyle w:val="Body"/>
              <w:jc w:val="center"/>
              <w:rPr>
                <w:rFonts w:ascii="Calibri" w:hAnsi="Calibri" w:cs="Calibri"/>
              </w:rPr>
            </w:pPr>
            <w:r w:rsidRPr="00552FC5">
              <w:rPr>
                <w:rFonts w:ascii="Calibri" w:hAnsi="Calibri" w:cs="Calibri"/>
                <w:b/>
                <w:bCs/>
                <w:sz w:val="18"/>
                <w:szCs w:val="18"/>
              </w:rPr>
              <w:t>Score</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1C61A4"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DAC505"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Fluency</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2C50EC8"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Accuracy</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CD4F0D0" w14:textId="77777777" w:rsidR="00D65CAD" w:rsidRPr="00552FC5" w:rsidRDefault="00D65CAD" w:rsidP="007F03ED">
            <w:pPr>
              <w:pStyle w:val="Body"/>
              <w:spacing w:after="0"/>
              <w:jc w:val="center"/>
              <w:rPr>
                <w:rFonts w:ascii="Calibri" w:hAnsi="Calibri" w:cs="Calibri"/>
              </w:rPr>
            </w:pPr>
            <w:r w:rsidRPr="00552FC5">
              <w:rPr>
                <w:rFonts w:ascii="Calibri" w:hAnsi="Calibri" w:cs="Calibri"/>
                <w:b/>
                <w:bCs/>
                <w:sz w:val="18"/>
                <w:szCs w:val="18"/>
              </w:rPr>
              <w:t>Support</w:t>
            </w:r>
          </w:p>
        </w:tc>
      </w:tr>
      <w:tr w:rsidR="00D65CAD" w:rsidRPr="00552FC5" w14:paraId="2D726B4A" w14:textId="77777777" w:rsidTr="007F03ED">
        <w:trPr>
          <w:trHeight w:val="1571"/>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EDC575"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 (90%+)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BCC496"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 speaker approached native-like pronunciation.</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CE995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was fluid communication without pause or hesitation.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D7932"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Very few errors in grammar and vocabulary use were present, and comprehension was not an issue.</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F3DC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Extensive support that was effective and appropriate was given.</w:t>
            </w:r>
          </w:p>
        </w:tc>
      </w:tr>
      <w:tr w:rsidR="00D65CAD" w:rsidRPr="00552FC5" w14:paraId="20E35AE6" w14:textId="77777777" w:rsidTr="007F03ED">
        <w:trPr>
          <w:trHeight w:val="139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8AC7EF"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B (80%+)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24CB5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Evidence of non-native influence was present, but content was comprehensible without difficulty.</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993580"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Speech flowed well, with few difficulties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A63D3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were errors in grammar and vocabulary use, but comprehension was not strained.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86B53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Several points of support were offered which were appropriate and effective.</w:t>
            </w:r>
          </w:p>
        </w:tc>
      </w:tr>
      <w:tr w:rsidR="00D65CAD" w:rsidRPr="00552FC5" w14:paraId="53F5E0E4" w14:textId="77777777" w:rsidTr="007F03ED">
        <w:trPr>
          <w:trHeight w:val="1106"/>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D22E17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 (70%+)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E2FE5F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Content was comprehensible with some effort on the part of the listener.</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567B5"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Minor difficulties maintaining communication were evident.</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848B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strained comprehension in some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CA9D0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Enough appropriate support was given, but the arguments could have been effective.</w:t>
            </w:r>
          </w:p>
        </w:tc>
      </w:tr>
      <w:tr w:rsidR="00D65CAD" w:rsidRPr="00552FC5" w14:paraId="54BC5B3A" w14:textId="77777777" w:rsidTr="007F03ED">
        <w:trPr>
          <w:trHeight w:val="1110"/>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C1672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D (60%+)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9EA18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At times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8A77C8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There were long pauses and evidence of difficulty maintaining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C6121A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strained comprehension in many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40E7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A small quantity of support was given. Arguments were not effective and/or appropriate.</w:t>
            </w:r>
          </w:p>
        </w:tc>
      </w:tr>
      <w:tr w:rsidR="00D65CAD" w:rsidRPr="00552FC5" w14:paraId="3B121C89" w14:textId="77777777" w:rsidTr="007F03ED">
        <w:trPr>
          <w:trHeight w:val="10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04920A"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F (50%+)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637EE6"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Most content was difficult to understand.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707FB4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Little was said and there were many pauses that slowed and impeded communication.</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405FDD"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severely strained comprehension for most parts.</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8AA5F2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enough support was given, and what was offered was not effective and/or appropriate.</w:t>
            </w:r>
          </w:p>
        </w:tc>
      </w:tr>
      <w:tr w:rsidR="00D65CAD" w:rsidRPr="00552FC5" w14:paraId="2F8BF4E5" w14:textId="77777777" w:rsidTr="007F03ED">
        <w:trPr>
          <w:trHeight w:val="804"/>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DD8FDB" w14:textId="77777777" w:rsidR="00D65CAD" w:rsidRPr="00552FC5" w:rsidRDefault="00D65CAD" w:rsidP="007F03ED">
            <w:pPr>
              <w:pStyle w:val="Body"/>
              <w:spacing w:after="0"/>
              <w:rPr>
                <w:rFonts w:ascii="Calibri" w:eastAsia="Arial" w:hAnsi="Calibri" w:cs="Calibri"/>
                <w:sz w:val="18"/>
                <w:szCs w:val="18"/>
              </w:rPr>
            </w:pPr>
            <w:r w:rsidRPr="00552FC5">
              <w:rPr>
                <w:rFonts w:ascii="Calibri" w:hAnsi="Calibri" w:cs="Calibri"/>
                <w:sz w:val="18"/>
                <w:szCs w:val="18"/>
              </w:rPr>
              <w:t xml:space="preserve">F </w:t>
            </w:r>
          </w:p>
          <w:p w14:paraId="0EE4A778"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(50%&gt;)</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F95113"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Content was incomprehensible for the most part.</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A845B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Hardly anything was said (long pauses, stuttering, utterances of struggle…).</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87EC47"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Errors in grammar and vocabulary use made comprehension impossible or close to it.</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80355C"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Support was largely lacking.</w:t>
            </w:r>
          </w:p>
        </w:tc>
      </w:tr>
      <w:tr w:rsidR="00D65CAD" w:rsidRPr="00552FC5" w14:paraId="5B0A28DB" w14:textId="77777777" w:rsidTr="007F03ED">
        <w:trPr>
          <w:trHeight w:val="619"/>
          <w:jc w:val="center"/>
        </w:trPr>
        <w:tc>
          <w:tcPr>
            <w:tcW w:w="86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73ED361" w14:textId="77777777" w:rsidR="00D65CAD" w:rsidRPr="00552FC5" w:rsidRDefault="00D65CAD" w:rsidP="007F03ED">
            <w:pPr>
              <w:pStyle w:val="Body"/>
              <w:spacing w:after="0"/>
              <w:rPr>
                <w:rFonts w:ascii="Calibri" w:eastAsia="Arial" w:hAnsi="Calibri" w:cs="Calibri"/>
                <w:sz w:val="18"/>
                <w:szCs w:val="18"/>
              </w:rPr>
            </w:pPr>
            <w:r w:rsidRPr="00552FC5">
              <w:rPr>
                <w:rFonts w:ascii="Calibri" w:hAnsi="Calibri" w:cs="Calibri"/>
                <w:sz w:val="18"/>
                <w:szCs w:val="18"/>
              </w:rPr>
              <w:t>F</w:t>
            </w:r>
          </w:p>
          <w:p w14:paraId="303FF01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(0%)</w:t>
            </w:r>
          </w:p>
        </w:tc>
        <w:tc>
          <w:tcPr>
            <w:tcW w:w="23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E9FFD1"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47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7B284"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1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5857A2"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c>
          <w:tcPr>
            <w:tcW w:w="246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26A80E" w14:textId="77777777" w:rsidR="00D65CAD" w:rsidRPr="00552FC5" w:rsidRDefault="00D65CAD" w:rsidP="007F03ED">
            <w:pPr>
              <w:pStyle w:val="Body"/>
              <w:spacing w:after="0"/>
              <w:rPr>
                <w:rFonts w:ascii="Calibri" w:hAnsi="Calibri" w:cs="Calibri"/>
              </w:rPr>
            </w:pPr>
            <w:r w:rsidRPr="00552FC5">
              <w:rPr>
                <w:rFonts w:ascii="Calibri" w:hAnsi="Calibri" w:cs="Calibri"/>
                <w:sz w:val="18"/>
                <w:szCs w:val="18"/>
              </w:rPr>
              <w:t>Not submitted.</w:t>
            </w:r>
          </w:p>
        </w:tc>
      </w:tr>
    </w:tbl>
    <w:p w14:paraId="7D282E0E" w14:textId="77777777" w:rsidR="00D65CAD" w:rsidRPr="00D65CAD" w:rsidRDefault="00D65CAD" w:rsidP="00D65CAD"/>
    <w:sectPr w:rsidR="00D65CAD" w:rsidRPr="00D65CAD" w:rsidSect="00404E35">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58C86" w14:textId="77777777" w:rsidR="00D460FE" w:rsidRDefault="00D460FE" w:rsidP="00E02B39">
      <w:r>
        <w:separator/>
      </w:r>
    </w:p>
  </w:endnote>
  <w:endnote w:type="continuationSeparator" w:id="0">
    <w:p w14:paraId="5CCC0D20" w14:textId="77777777" w:rsidR="00D460FE" w:rsidRDefault="00D460FE" w:rsidP="00E02B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modern"/>
    <w:pitch w:val="variable"/>
    <w:sig w:usb0="F7FFAFFF" w:usb1="E9DFFFFF" w:usb2="0000003F" w:usb3="00000000" w:csb0="003F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游明朝">
    <w:altName w:val="ＭＳ 明朝"/>
    <w:panose1 w:val="00000000000000000000"/>
    <w:charset w:val="80"/>
    <w:family w:val="roman"/>
    <w:notTrueType/>
    <w:pitch w:val="default"/>
  </w:font>
  <w:font w:name="Cambria">
    <w:panose1 w:val="02040503050406030204"/>
    <w:charset w:val="00"/>
    <w:family w:val="roman"/>
    <w:pitch w:val="variable"/>
    <w:sig w:usb0="E00002FF" w:usb1="400004FF" w:usb2="00000000" w:usb3="00000000" w:csb0="0000019F" w:csb1="00000000"/>
  </w:font>
  <w:font w:name="Helvetica Neue">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1465711"/>
      <w:docPartObj>
        <w:docPartGallery w:val="Page Numbers (Bottom of Page)"/>
        <w:docPartUnique/>
      </w:docPartObj>
    </w:sdtPr>
    <w:sdtEndPr>
      <w:rPr>
        <w:rStyle w:val="PageNumber"/>
      </w:rPr>
    </w:sdtEndPr>
    <w:sdtContent>
      <w:p w14:paraId="4AE76406" w14:textId="3B164997" w:rsidR="007F03ED" w:rsidRDefault="007F03ED"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ADFD9E" w14:textId="77777777" w:rsidR="007F03ED" w:rsidRDefault="007F03ED" w:rsidP="00E02B3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9677538"/>
      <w:docPartObj>
        <w:docPartGallery w:val="Page Numbers (Bottom of Page)"/>
        <w:docPartUnique/>
      </w:docPartObj>
    </w:sdtPr>
    <w:sdtEndPr>
      <w:rPr>
        <w:rStyle w:val="PageNumber"/>
      </w:rPr>
    </w:sdtEndPr>
    <w:sdtContent>
      <w:p w14:paraId="4D9F5FC7" w14:textId="538F9929" w:rsidR="007F03ED" w:rsidRDefault="007F03ED" w:rsidP="007F03ED">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B14AC1">
          <w:rPr>
            <w:rStyle w:val="PageNumber"/>
            <w:noProof/>
          </w:rPr>
          <w:t>8</w:t>
        </w:r>
        <w:r>
          <w:rPr>
            <w:rStyle w:val="PageNumber"/>
          </w:rPr>
          <w:fldChar w:fldCharType="end"/>
        </w:r>
      </w:p>
    </w:sdtContent>
  </w:sdt>
  <w:p w14:paraId="2404222A" w14:textId="77777777" w:rsidR="007F03ED" w:rsidRDefault="007F03ED" w:rsidP="00E02B3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DD0797" w14:textId="77777777" w:rsidR="00D460FE" w:rsidRDefault="00D460FE" w:rsidP="00E02B39">
      <w:r>
        <w:separator/>
      </w:r>
    </w:p>
  </w:footnote>
  <w:footnote w:type="continuationSeparator" w:id="0">
    <w:p w14:paraId="6A3876B5" w14:textId="77777777" w:rsidR="00D460FE" w:rsidRDefault="00D460FE" w:rsidP="00E02B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E36FF"/>
    <w:multiLevelType w:val="hybridMultilevel"/>
    <w:tmpl w:val="09069612"/>
    <w:lvl w:ilvl="0" w:tplc="DB303EB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C70362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EE2D65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384876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4FE987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D187C0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1978733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28677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E066FB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F8D2971"/>
    <w:multiLevelType w:val="hybridMultilevel"/>
    <w:tmpl w:val="FEFA6676"/>
    <w:lvl w:ilvl="0" w:tplc="3348CDF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B60CE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4D50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292AEB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C1AB3B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48C5DD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A3E330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6AC697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CD6680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24CF5D57"/>
    <w:multiLevelType w:val="hybridMultilevel"/>
    <w:tmpl w:val="54BE8A4E"/>
    <w:lvl w:ilvl="0" w:tplc="5F3C05C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4FEFC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DE2C18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889086">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53CE3BC">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B20D3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80C9DF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5EC9ABC">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9A5C625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461F4695"/>
    <w:multiLevelType w:val="hybridMultilevel"/>
    <w:tmpl w:val="3154A92A"/>
    <w:lvl w:ilvl="0" w:tplc="2438040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1" w:tplc="DD827C94">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2" w:tplc="A70850DA">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3" w:tplc="2A28A90C">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4" w:tplc="C25A6DA6">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5" w:tplc="0980F450">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6" w:tplc="5DBC5316">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7" w:tplc="053AF07A">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lvl w:ilvl="8" w:tplc="25FA51B6">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sz w:val="20"/>
        <w:szCs w:val="20"/>
        <w:highlight w:val="none"/>
        <w:vertAlign w:val="baseline"/>
      </w:rPr>
    </w:lvl>
  </w:abstractNum>
  <w:abstractNum w:abstractNumId="4" w15:restartNumberingAfterBreak="0">
    <w:nsid w:val="47B102C3"/>
    <w:multiLevelType w:val="hybridMultilevel"/>
    <w:tmpl w:val="526C7A04"/>
    <w:lvl w:ilvl="0" w:tplc="73C27D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8CA60C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720839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6E8332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732402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2480C3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98E5576">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8085B2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F78DC8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FE23431"/>
    <w:multiLevelType w:val="hybridMultilevel"/>
    <w:tmpl w:val="F184E7C2"/>
    <w:lvl w:ilvl="0" w:tplc="BAD4D2F0">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CC8E0AD0">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17C293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A0C3E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26A1842">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DA161F5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A38E762">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EC0C35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83C1F8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7175696C"/>
    <w:multiLevelType w:val="hybridMultilevel"/>
    <w:tmpl w:val="54584420"/>
    <w:lvl w:ilvl="0" w:tplc="FF2E46E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AC2ECBA4">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C6AAB2">
      <w:start w:val="1"/>
      <w:numFmt w:val="lowerRoman"/>
      <w:lvlText w:val="%3."/>
      <w:lvlJc w:val="left"/>
      <w:pPr>
        <w:ind w:left="180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0FFE0192">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83B68396">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B504E370">
      <w:start w:val="1"/>
      <w:numFmt w:val="lowerRoman"/>
      <w:lvlText w:val="%6."/>
      <w:lvlJc w:val="left"/>
      <w:pPr>
        <w:ind w:left="396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C0AFFF6">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996F7C0">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F925228">
      <w:start w:val="1"/>
      <w:numFmt w:val="lowerRoman"/>
      <w:lvlText w:val="%9."/>
      <w:lvlJc w:val="left"/>
      <w:pPr>
        <w:ind w:left="612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729939EF"/>
    <w:multiLevelType w:val="hybridMultilevel"/>
    <w:tmpl w:val="7F0A26B8"/>
    <w:lvl w:ilvl="0" w:tplc="DDEC3D2E">
      <w:start w:val="1"/>
      <w:numFmt w:val="decimal"/>
      <w:lvlText w:val="%1."/>
      <w:lvlJc w:val="left"/>
      <w:pPr>
        <w:ind w:left="515"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AE8C08">
      <w:start w:val="1"/>
      <w:numFmt w:val="decimal"/>
      <w:lvlText w:val="%2."/>
      <w:lvlJc w:val="left"/>
      <w:pPr>
        <w:ind w:left="1315"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7EB710">
      <w:start w:val="1"/>
      <w:numFmt w:val="decimal"/>
      <w:lvlText w:val="%3."/>
      <w:lvlJc w:val="left"/>
      <w:pPr>
        <w:ind w:left="2115"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DF0F24E">
      <w:start w:val="1"/>
      <w:numFmt w:val="decimal"/>
      <w:lvlText w:val="%4."/>
      <w:lvlJc w:val="left"/>
      <w:pPr>
        <w:ind w:left="2915"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702B80">
      <w:start w:val="1"/>
      <w:numFmt w:val="decimal"/>
      <w:lvlText w:val="%5."/>
      <w:lvlJc w:val="left"/>
      <w:pPr>
        <w:ind w:left="3715"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4AEB166">
      <w:start w:val="1"/>
      <w:numFmt w:val="decimal"/>
      <w:lvlText w:val="%6."/>
      <w:lvlJc w:val="left"/>
      <w:pPr>
        <w:ind w:left="4515"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466CD1A">
      <w:start w:val="1"/>
      <w:numFmt w:val="decimal"/>
      <w:lvlText w:val="%7."/>
      <w:lvlJc w:val="left"/>
      <w:pPr>
        <w:ind w:left="5315"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996B604">
      <w:start w:val="1"/>
      <w:numFmt w:val="decimal"/>
      <w:lvlText w:val="%8."/>
      <w:lvlJc w:val="left"/>
      <w:pPr>
        <w:ind w:left="6115"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5CACECC">
      <w:start w:val="1"/>
      <w:numFmt w:val="decimal"/>
      <w:lvlText w:val="%9."/>
      <w:lvlJc w:val="left"/>
      <w:pPr>
        <w:ind w:left="6915"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2"/>
  </w:num>
  <w:num w:numId="3">
    <w:abstractNumId w:val="5"/>
  </w:num>
  <w:num w:numId="4">
    <w:abstractNumId w:val="0"/>
  </w:num>
  <w:num w:numId="5">
    <w:abstractNumId w:val="4"/>
  </w:num>
  <w:num w:numId="6">
    <w:abstractNumId w:val="4"/>
    <w:lvlOverride w:ilvl="0">
      <w:lvl w:ilvl="0" w:tplc="73C27DFC">
        <w:start w:val="1"/>
        <w:numFmt w:val="bullet"/>
        <w:lvlText w:val="·"/>
        <w:lvlJc w:val="left"/>
        <w:pPr>
          <w:ind w:left="75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1">
      <w:lvl w:ilvl="1" w:tplc="C8CA60CE">
        <w:start w:val="1"/>
        <w:numFmt w:val="bullet"/>
        <w:lvlText w:val="o"/>
        <w:lvlJc w:val="left"/>
        <w:pPr>
          <w:ind w:left="147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2">
      <w:lvl w:ilvl="2" w:tplc="17208394">
        <w:start w:val="1"/>
        <w:numFmt w:val="bullet"/>
        <w:lvlText w:val="▪"/>
        <w:lvlJc w:val="left"/>
        <w:pPr>
          <w:ind w:left="21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3">
      <w:lvl w:ilvl="3" w:tplc="66E8332C">
        <w:start w:val="1"/>
        <w:numFmt w:val="bullet"/>
        <w:lvlText w:val="·"/>
        <w:lvlJc w:val="left"/>
        <w:pPr>
          <w:ind w:left="291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4">
      <w:lvl w:ilvl="4" w:tplc="6732402E">
        <w:start w:val="1"/>
        <w:numFmt w:val="bullet"/>
        <w:lvlText w:val="o"/>
        <w:lvlJc w:val="left"/>
        <w:pPr>
          <w:ind w:left="363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5">
      <w:lvl w:ilvl="5" w:tplc="B2480C36">
        <w:start w:val="1"/>
        <w:numFmt w:val="bullet"/>
        <w:lvlText w:val="▪"/>
        <w:lvlJc w:val="left"/>
        <w:pPr>
          <w:ind w:left="435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6">
      <w:lvl w:ilvl="6" w:tplc="F98E5576">
        <w:start w:val="1"/>
        <w:numFmt w:val="bullet"/>
        <w:lvlText w:val="·"/>
        <w:lvlJc w:val="left"/>
        <w:pPr>
          <w:ind w:left="5073" w:hanging="393"/>
        </w:pPr>
        <w:rPr>
          <w:rFonts w:ascii="Symbol" w:eastAsia="Symbol" w:hAnsi="Symbol" w:cs="Symbol"/>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7">
      <w:lvl w:ilvl="7" w:tplc="18085B2E">
        <w:start w:val="1"/>
        <w:numFmt w:val="bullet"/>
        <w:lvlText w:val="o"/>
        <w:lvlJc w:val="left"/>
        <w:pPr>
          <w:ind w:left="579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lvlOverride w:ilvl="8">
      <w:lvl w:ilvl="8" w:tplc="5F78DC8E">
        <w:start w:val="1"/>
        <w:numFmt w:val="bullet"/>
        <w:lvlText w:val="▪"/>
        <w:lvlJc w:val="left"/>
        <w:pPr>
          <w:ind w:left="6513" w:hanging="39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sz w:val="24"/>
          <w:szCs w:val="24"/>
          <w:highlight w:val="none"/>
          <w:vertAlign w:val="baseline"/>
        </w:rPr>
      </w:lvl>
    </w:lvlOverride>
  </w:num>
  <w:num w:numId="7">
    <w:abstractNumId w:val="6"/>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6426"/>
    <w:rsid w:val="0004549B"/>
    <w:rsid w:val="000E28FC"/>
    <w:rsid w:val="00106D55"/>
    <w:rsid w:val="001F4308"/>
    <w:rsid w:val="00250217"/>
    <w:rsid w:val="002971C3"/>
    <w:rsid w:val="002E0D8E"/>
    <w:rsid w:val="003731D9"/>
    <w:rsid w:val="00404E35"/>
    <w:rsid w:val="00460754"/>
    <w:rsid w:val="005310A6"/>
    <w:rsid w:val="00585057"/>
    <w:rsid w:val="005C686C"/>
    <w:rsid w:val="00736426"/>
    <w:rsid w:val="007D38FC"/>
    <w:rsid w:val="007F03ED"/>
    <w:rsid w:val="008011A4"/>
    <w:rsid w:val="008146B6"/>
    <w:rsid w:val="00851110"/>
    <w:rsid w:val="0089050F"/>
    <w:rsid w:val="008D08DA"/>
    <w:rsid w:val="009160C5"/>
    <w:rsid w:val="00925D97"/>
    <w:rsid w:val="00AC58B3"/>
    <w:rsid w:val="00B12F4E"/>
    <w:rsid w:val="00B14AC1"/>
    <w:rsid w:val="00B20530"/>
    <w:rsid w:val="00B85C99"/>
    <w:rsid w:val="00BF2A41"/>
    <w:rsid w:val="00D14DB9"/>
    <w:rsid w:val="00D3100F"/>
    <w:rsid w:val="00D460FE"/>
    <w:rsid w:val="00D65CAD"/>
    <w:rsid w:val="00D96F71"/>
    <w:rsid w:val="00DA209F"/>
    <w:rsid w:val="00E02B39"/>
    <w:rsid w:val="00E1753A"/>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39C7AD4"/>
  <w15:chartTrackingRefBased/>
  <w15:docId w15:val="{AA121384-ECBC-454F-8A95-BDA561E60D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n-CA"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64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364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36426"/>
    <w:rPr>
      <w:color w:val="0563C1" w:themeColor="hyperlink"/>
      <w:u w:val="single"/>
    </w:rPr>
  </w:style>
  <w:style w:type="character" w:customStyle="1" w:styleId="UnresolvedMention">
    <w:name w:val="Unresolved Mention"/>
    <w:basedOn w:val="DefaultParagraphFont"/>
    <w:uiPriority w:val="99"/>
    <w:semiHidden/>
    <w:unhideWhenUsed/>
    <w:rsid w:val="00736426"/>
    <w:rPr>
      <w:color w:val="605E5C"/>
      <w:shd w:val="clear" w:color="auto" w:fill="E1DFDD"/>
    </w:rPr>
  </w:style>
  <w:style w:type="paragraph" w:styleId="ListParagraph">
    <w:name w:val="List Paragraph"/>
    <w:rsid w:val="00736426"/>
    <w:pPr>
      <w:pBdr>
        <w:top w:val="nil"/>
        <w:left w:val="nil"/>
        <w:bottom w:val="nil"/>
        <w:right w:val="nil"/>
        <w:between w:val="nil"/>
        <w:bar w:val="nil"/>
      </w:pBdr>
      <w:spacing w:after="200"/>
      <w:ind w:left="720"/>
    </w:pPr>
    <w:rPr>
      <w:rFonts w:ascii="Cambria" w:eastAsia="Cambria" w:hAnsi="Cambria" w:cs="Cambria"/>
      <w:color w:val="000000"/>
      <w:u w:color="000000"/>
      <w:bdr w:val="nil"/>
      <w:lang w:val="en-US"/>
    </w:rPr>
  </w:style>
  <w:style w:type="character" w:customStyle="1" w:styleId="Hyperlink0">
    <w:name w:val="Hyperlink.0"/>
    <w:basedOn w:val="DefaultParagraphFont"/>
    <w:rsid w:val="00736426"/>
    <w:rPr>
      <w:color w:val="000000"/>
      <w:u w:val="single" w:color="0000FF"/>
      <w:lang w:val="en-US"/>
    </w:rPr>
  </w:style>
  <w:style w:type="paragraph" w:customStyle="1" w:styleId="Body">
    <w:name w:val="Body"/>
    <w:rsid w:val="00736426"/>
    <w:pPr>
      <w:pBdr>
        <w:top w:val="nil"/>
        <w:left w:val="nil"/>
        <w:bottom w:val="nil"/>
        <w:right w:val="nil"/>
        <w:between w:val="nil"/>
        <w:bar w:val="nil"/>
      </w:pBdr>
      <w:spacing w:after="200"/>
    </w:pPr>
    <w:rPr>
      <w:rFonts w:ascii="Cambria" w:eastAsia="Cambria" w:hAnsi="Cambria" w:cs="Cambria"/>
      <w:color w:val="000000"/>
      <w:u w:color="000000"/>
      <w:bdr w:val="nil"/>
      <w:lang w:val="en-US"/>
    </w:rPr>
  </w:style>
  <w:style w:type="paragraph" w:customStyle="1" w:styleId="Default">
    <w:name w:val="Default"/>
    <w:rsid w:val="00736426"/>
    <w:pPr>
      <w:pBdr>
        <w:top w:val="nil"/>
        <w:left w:val="nil"/>
        <w:bottom w:val="nil"/>
        <w:right w:val="nil"/>
        <w:between w:val="nil"/>
        <w:bar w:val="nil"/>
      </w:pBdr>
    </w:pPr>
    <w:rPr>
      <w:rFonts w:ascii="Helvetica Neue" w:eastAsia="Arial Unicode MS" w:hAnsi="Helvetica Neue" w:cs="Arial Unicode MS"/>
      <w:color w:val="000000"/>
      <w:sz w:val="22"/>
      <w:szCs w:val="22"/>
      <w:bdr w:val="nil"/>
      <w:lang w:val="en-US"/>
    </w:rPr>
  </w:style>
  <w:style w:type="paragraph" w:styleId="Footer">
    <w:name w:val="footer"/>
    <w:basedOn w:val="Normal"/>
    <w:link w:val="FooterChar"/>
    <w:uiPriority w:val="99"/>
    <w:unhideWhenUsed/>
    <w:rsid w:val="00E02B39"/>
    <w:pPr>
      <w:tabs>
        <w:tab w:val="center" w:pos="4680"/>
        <w:tab w:val="right" w:pos="9360"/>
      </w:tabs>
    </w:pPr>
  </w:style>
  <w:style w:type="character" w:customStyle="1" w:styleId="FooterChar">
    <w:name w:val="Footer Char"/>
    <w:basedOn w:val="DefaultParagraphFont"/>
    <w:link w:val="Footer"/>
    <w:uiPriority w:val="99"/>
    <w:rsid w:val="00E02B39"/>
    <w:rPr>
      <w:rFonts w:eastAsiaTheme="minorEastAsia"/>
    </w:rPr>
  </w:style>
  <w:style w:type="character" w:styleId="PageNumber">
    <w:name w:val="page number"/>
    <w:basedOn w:val="DefaultParagraphFont"/>
    <w:uiPriority w:val="99"/>
    <w:semiHidden/>
    <w:unhideWhenUsed/>
    <w:rsid w:val="00E02B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alc.ac.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2337</Words>
  <Characters>13326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Lim</dc:creator>
  <cp:keywords/>
  <dc:description/>
  <cp:lastModifiedBy>apassos</cp:lastModifiedBy>
  <cp:revision>3</cp:revision>
  <cp:lastPrinted>2019-03-22T08:00:00Z</cp:lastPrinted>
  <dcterms:created xsi:type="dcterms:W3CDTF">2019-07-30T07:07:00Z</dcterms:created>
  <dcterms:modified xsi:type="dcterms:W3CDTF">2019-07-30T07:07:00Z</dcterms:modified>
</cp:coreProperties>
</file>