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B82F35" w14:textId="77777777" w:rsidR="0025702C" w:rsidRPr="008164FD" w:rsidRDefault="0025702C" w:rsidP="0025702C">
      <w:pPr>
        <w:jc w:val="center"/>
        <w:rPr>
          <w:rFonts w:asciiTheme="minorHAnsi" w:hAnsiTheme="minorHAnsi" w:cs="Arial"/>
          <w:sz w:val="24"/>
        </w:rPr>
      </w:pPr>
      <w:r w:rsidRPr="008164FD">
        <w:rPr>
          <w:rFonts w:asciiTheme="minorHAnsi" w:hAnsiTheme="minorHAnsi" w:cs="Arial"/>
          <w:sz w:val="24"/>
        </w:rPr>
        <w:t>Miyazaki International College</w:t>
      </w:r>
    </w:p>
    <w:p w14:paraId="12F8037C" w14:textId="77777777" w:rsidR="0025702C" w:rsidRPr="008164FD" w:rsidRDefault="0025702C" w:rsidP="0025702C">
      <w:pPr>
        <w:jc w:val="center"/>
        <w:rPr>
          <w:rFonts w:asciiTheme="minorHAnsi" w:hAnsiTheme="minorHAnsi" w:cs="Arial"/>
          <w:sz w:val="24"/>
        </w:rPr>
      </w:pPr>
      <w:r w:rsidRPr="008164FD">
        <w:rPr>
          <w:rFonts w:asciiTheme="minorHAnsi" w:hAnsiTheme="minorHAnsi" w:cs="Arial"/>
          <w:sz w:val="24"/>
        </w:rPr>
        <w:t>Course Syllabus</w:t>
      </w:r>
    </w:p>
    <w:p w14:paraId="4FAA7002" w14:textId="69B308B4" w:rsidR="0025702C" w:rsidRPr="008164FD" w:rsidRDefault="008164FD" w:rsidP="0025702C">
      <w:pPr>
        <w:jc w:val="center"/>
        <w:rPr>
          <w:rFonts w:asciiTheme="minorHAnsi" w:hAnsiTheme="minorHAnsi" w:cs="Arial"/>
          <w:sz w:val="24"/>
        </w:rPr>
      </w:pPr>
      <w:r>
        <w:rPr>
          <w:rFonts w:asciiTheme="minorHAnsi" w:hAnsiTheme="minorHAnsi" w:cs="Arial"/>
          <w:sz w:val="24"/>
        </w:rPr>
        <w:t>Spring 2019</w:t>
      </w:r>
      <w:bookmarkStart w:id="0" w:name="_GoBack"/>
      <w:bookmarkEnd w:id="0"/>
    </w:p>
    <w:tbl>
      <w:tblPr>
        <w:tblStyle w:val="TableGrid"/>
        <w:tblW w:w="0" w:type="auto"/>
        <w:tblLook w:val="04A0" w:firstRow="1" w:lastRow="0" w:firstColumn="1" w:lastColumn="0" w:noHBand="0" w:noVBand="1"/>
      </w:tblPr>
      <w:tblGrid>
        <w:gridCol w:w="2857"/>
        <w:gridCol w:w="6879"/>
      </w:tblGrid>
      <w:tr w:rsidR="0025702C" w:rsidRPr="008164FD" w14:paraId="5828B5D3" w14:textId="77777777" w:rsidTr="00F15034">
        <w:tc>
          <w:tcPr>
            <w:tcW w:w="2857" w:type="dxa"/>
          </w:tcPr>
          <w:p w14:paraId="5897CCE6"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 xml:space="preserve">Course Title </w:t>
            </w:r>
            <w:proofErr w:type="gramStart"/>
            <w:r w:rsidRPr="008164FD">
              <w:rPr>
                <w:rFonts w:asciiTheme="minorHAnsi" w:hAnsiTheme="minorHAnsi" w:cs="Arial"/>
                <w:sz w:val="24"/>
                <w:szCs w:val="24"/>
              </w:rPr>
              <w:t>( Credits</w:t>
            </w:r>
            <w:proofErr w:type="gramEnd"/>
            <w:r w:rsidRPr="008164FD">
              <w:rPr>
                <w:rFonts w:asciiTheme="minorHAnsi" w:hAnsiTheme="minorHAnsi" w:cs="Arial"/>
                <w:sz w:val="24"/>
                <w:szCs w:val="24"/>
              </w:rPr>
              <w:t xml:space="preserve"> )</w:t>
            </w:r>
          </w:p>
        </w:tc>
        <w:tc>
          <w:tcPr>
            <w:tcW w:w="6879" w:type="dxa"/>
          </w:tcPr>
          <w:p w14:paraId="529C7B08"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A &amp; C 203 Japanese Popular Culture (3 credits)</w:t>
            </w:r>
          </w:p>
        </w:tc>
      </w:tr>
      <w:tr w:rsidR="0025702C" w:rsidRPr="008164FD" w14:paraId="0F865E51" w14:textId="77777777" w:rsidTr="00F15034">
        <w:tc>
          <w:tcPr>
            <w:tcW w:w="2857" w:type="dxa"/>
          </w:tcPr>
          <w:p w14:paraId="2CD44A47"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Course Designation for TC</w:t>
            </w:r>
          </w:p>
        </w:tc>
        <w:tc>
          <w:tcPr>
            <w:tcW w:w="6879" w:type="dxa"/>
          </w:tcPr>
          <w:p w14:paraId="67324B79" w14:textId="77777777" w:rsidR="0025702C" w:rsidRPr="008164FD" w:rsidRDefault="0025702C" w:rsidP="00F15034">
            <w:pPr>
              <w:rPr>
                <w:rFonts w:asciiTheme="minorHAnsi" w:hAnsiTheme="minorHAnsi" w:cs="Arial"/>
                <w:sz w:val="24"/>
                <w:szCs w:val="24"/>
              </w:rPr>
            </w:pPr>
          </w:p>
        </w:tc>
      </w:tr>
      <w:tr w:rsidR="0025702C" w:rsidRPr="008164FD" w14:paraId="28356339" w14:textId="77777777" w:rsidTr="00F15034">
        <w:tc>
          <w:tcPr>
            <w:tcW w:w="9736" w:type="dxa"/>
            <w:gridSpan w:val="2"/>
            <w:vAlign w:val="center"/>
          </w:tcPr>
          <w:p w14:paraId="30DCF87B" w14:textId="77777777" w:rsidR="0025702C" w:rsidRPr="008164FD" w:rsidRDefault="0025702C" w:rsidP="00F15034">
            <w:pPr>
              <w:jc w:val="center"/>
              <w:rPr>
                <w:rFonts w:asciiTheme="minorHAnsi" w:hAnsiTheme="minorHAnsi" w:cs="Arial"/>
                <w:sz w:val="24"/>
                <w:szCs w:val="24"/>
              </w:rPr>
            </w:pPr>
            <w:r w:rsidRPr="008164FD">
              <w:rPr>
                <w:rFonts w:asciiTheme="minorHAnsi" w:hAnsiTheme="minorHAnsi" w:cs="Arial"/>
                <w:sz w:val="24"/>
                <w:szCs w:val="24"/>
              </w:rPr>
              <w:t>Content Teacher</w:t>
            </w:r>
          </w:p>
        </w:tc>
      </w:tr>
      <w:tr w:rsidR="0025702C" w:rsidRPr="008164FD" w14:paraId="1FCE1585" w14:textId="77777777" w:rsidTr="00F15034">
        <w:tc>
          <w:tcPr>
            <w:tcW w:w="2857" w:type="dxa"/>
          </w:tcPr>
          <w:p w14:paraId="232C41B3"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Instructor</w:t>
            </w:r>
          </w:p>
        </w:tc>
        <w:tc>
          <w:tcPr>
            <w:tcW w:w="6879" w:type="dxa"/>
          </w:tcPr>
          <w:p w14:paraId="73E12825" w14:textId="77777777" w:rsidR="0025702C" w:rsidRPr="008164FD" w:rsidRDefault="0025702C" w:rsidP="00F15034">
            <w:pPr>
              <w:rPr>
                <w:rFonts w:asciiTheme="minorHAnsi" w:hAnsiTheme="minorHAnsi" w:cs="Arial"/>
                <w:sz w:val="24"/>
                <w:szCs w:val="24"/>
              </w:rPr>
            </w:pPr>
            <w:r w:rsidRPr="008164FD">
              <w:rPr>
                <w:rFonts w:asciiTheme="minorHAnsi" w:hAnsiTheme="minorHAnsi"/>
                <w:sz w:val="24"/>
                <w:szCs w:val="24"/>
              </w:rPr>
              <w:t>Debra J Occhi, PhD</w:t>
            </w:r>
          </w:p>
        </w:tc>
      </w:tr>
      <w:tr w:rsidR="0025702C" w:rsidRPr="008164FD" w14:paraId="33FF5AE5" w14:textId="77777777" w:rsidTr="00F15034">
        <w:tc>
          <w:tcPr>
            <w:tcW w:w="2857" w:type="dxa"/>
          </w:tcPr>
          <w:p w14:paraId="401C4F61"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E-mail address</w:t>
            </w:r>
          </w:p>
        </w:tc>
        <w:tc>
          <w:tcPr>
            <w:tcW w:w="6879" w:type="dxa"/>
          </w:tcPr>
          <w:p w14:paraId="191E21B2" w14:textId="77777777" w:rsidR="0025702C" w:rsidRPr="008164FD" w:rsidRDefault="0025702C" w:rsidP="00F15034">
            <w:pPr>
              <w:rPr>
                <w:rFonts w:asciiTheme="minorHAnsi" w:hAnsiTheme="minorHAnsi" w:cs="Arial"/>
                <w:sz w:val="24"/>
                <w:szCs w:val="24"/>
              </w:rPr>
            </w:pPr>
            <w:r w:rsidRPr="008164FD">
              <w:rPr>
                <w:rFonts w:asciiTheme="minorHAnsi" w:hAnsiTheme="minorHAnsi"/>
                <w:sz w:val="24"/>
                <w:szCs w:val="24"/>
              </w:rPr>
              <w:t>docchi@sky.miyazaki-mic.ac.jp</w:t>
            </w:r>
          </w:p>
        </w:tc>
      </w:tr>
      <w:tr w:rsidR="0025702C" w:rsidRPr="008164FD" w14:paraId="6CA8C738" w14:textId="77777777" w:rsidTr="00F15034">
        <w:tc>
          <w:tcPr>
            <w:tcW w:w="2857" w:type="dxa"/>
          </w:tcPr>
          <w:p w14:paraId="664EC3A1"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Office/Ext</w:t>
            </w:r>
          </w:p>
        </w:tc>
        <w:tc>
          <w:tcPr>
            <w:tcW w:w="6879" w:type="dxa"/>
          </w:tcPr>
          <w:p w14:paraId="76B3D96B" w14:textId="25484A13" w:rsidR="0025702C" w:rsidRPr="008164FD" w:rsidRDefault="0025702C" w:rsidP="008164FD">
            <w:pPr>
              <w:rPr>
                <w:rFonts w:asciiTheme="minorHAnsi" w:hAnsiTheme="minorHAnsi" w:cs="Arial"/>
                <w:sz w:val="24"/>
                <w:szCs w:val="24"/>
              </w:rPr>
            </w:pPr>
            <w:r w:rsidRPr="008164FD">
              <w:rPr>
                <w:rFonts w:asciiTheme="minorHAnsi" w:hAnsiTheme="minorHAnsi"/>
                <w:sz w:val="24"/>
                <w:szCs w:val="24"/>
              </w:rPr>
              <w:t>2-106</w:t>
            </w:r>
          </w:p>
        </w:tc>
      </w:tr>
      <w:tr w:rsidR="0025702C" w:rsidRPr="008164FD" w14:paraId="3F458FC8" w14:textId="77777777" w:rsidTr="00F15034">
        <w:tc>
          <w:tcPr>
            <w:tcW w:w="2857" w:type="dxa"/>
          </w:tcPr>
          <w:p w14:paraId="21EF982C"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Office hours</w:t>
            </w:r>
          </w:p>
        </w:tc>
        <w:tc>
          <w:tcPr>
            <w:tcW w:w="6879" w:type="dxa"/>
          </w:tcPr>
          <w:p w14:paraId="7FAD87F4" w14:textId="4765BE74" w:rsidR="0025702C" w:rsidRPr="008164FD" w:rsidRDefault="008164FD" w:rsidP="00F15034">
            <w:pPr>
              <w:rPr>
                <w:rFonts w:asciiTheme="minorHAnsi" w:hAnsiTheme="minorHAnsi" w:cs="Arial"/>
                <w:sz w:val="24"/>
                <w:szCs w:val="24"/>
              </w:rPr>
            </w:pPr>
            <w:r w:rsidRPr="008164FD">
              <w:rPr>
                <w:rFonts w:asciiTheme="minorHAnsi" w:hAnsiTheme="minorHAnsi" w:cs="Arial"/>
                <w:sz w:val="24"/>
                <w:szCs w:val="24"/>
              </w:rPr>
              <w:t xml:space="preserve">T </w:t>
            </w:r>
            <w:proofErr w:type="spellStart"/>
            <w:r w:rsidRPr="008164FD">
              <w:rPr>
                <w:rFonts w:asciiTheme="minorHAnsi" w:hAnsiTheme="minorHAnsi" w:cs="Arial"/>
                <w:sz w:val="24"/>
                <w:szCs w:val="24"/>
              </w:rPr>
              <w:t>Th</w:t>
            </w:r>
            <w:proofErr w:type="spellEnd"/>
            <w:r w:rsidRPr="008164FD">
              <w:rPr>
                <w:rFonts w:asciiTheme="minorHAnsi" w:hAnsiTheme="minorHAnsi" w:cs="Arial"/>
                <w:sz w:val="24"/>
                <w:szCs w:val="24"/>
              </w:rPr>
              <w:t xml:space="preserve"> 10:30 – 12:00</w:t>
            </w:r>
          </w:p>
        </w:tc>
      </w:tr>
      <w:tr w:rsidR="0025702C" w:rsidRPr="008164FD" w14:paraId="0B6F88D1" w14:textId="77777777" w:rsidTr="00F15034">
        <w:tc>
          <w:tcPr>
            <w:tcW w:w="9736" w:type="dxa"/>
            <w:gridSpan w:val="2"/>
            <w:vAlign w:val="center"/>
          </w:tcPr>
          <w:p w14:paraId="6AA9B41C" w14:textId="77777777" w:rsidR="0025702C" w:rsidRPr="008164FD" w:rsidRDefault="0025702C" w:rsidP="00F15034">
            <w:pPr>
              <w:jc w:val="center"/>
              <w:rPr>
                <w:rFonts w:asciiTheme="minorHAnsi" w:hAnsiTheme="minorHAnsi" w:cs="Arial"/>
                <w:sz w:val="24"/>
                <w:szCs w:val="24"/>
              </w:rPr>
            </w:pPr>
            <w:r w:rsidRPr="008164FD">
              <w:rPr>
                <w:rFonts w:asciiTheme="minorHAnsi" w:hAnsiTheme="minorHAnsi" w:cs="Arial"/>
                <w:sz w:val="24"/>
                <w:szCs w:val="24"/>
              </w:rPr>
              <w:t>Language Teacher</w:t>
            </w:r>
          </w:p>
        </w:tc>
      </w:tr>
      <w:tr w:rsidR="0025702C" w:rsidRPr="008164FD" w14:paraId="590176C6" w14:textId="77777777" w:rsidTr="00F15034">
        <w:tc>
          <w:tcPr>
            <w:tcW w:w="2857" w:type="dxa"/>
          </w:tcPr>
          <w:p w14:paraId="50E069F4"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Instructor</w:t>
            </w:r>
          </w:p>
        </w:tc>
        <w:tc>
          <w:tcPr>
            <w:tcW w:w="6879" w:type="dxa"/>
          </w:tcPr>
          <w:p w14:paraId="4C4DA00A" w14:textId="6116423F" w:rsidR="0025702C" w:rsidRPr="008164FD" w:rsidRDefault="00832E5E" w:rsidP="00F15034">
            <w:pPr>
              <w:rPr>
                <w:rFonts w:asciiTheme="minorHAnsi" w:hAnsiTheme="minorHAnsi" w:cs="Arial"/>
                <w:sz w:val="24"/>
                <w:szCs w:val="24"/>
              </w:rPr>
            </w:pPr>
            <w:r w:rsidRPr="008164FD">
              <w:rPr>
                <w:rFonts w:asciiTheme="minorHAnsi" w:hAnsiTheme="minorHAnsi" w:cs="Arial"/>
                <w:sz w:val="24"/>
                <w:szCs w:val="24"/>
              </w:rPr>
              <w:t>Rebecca Schmidt</w:t>
            </w:r>
          </w:p>
        </w:tc>
      </w:tr>
      <w:tr w:rsidR="0025702C" w:rsidRPr="008164FD" w14:paraId="0E1ADBAB" w14:textId="77777777" w:rsidTr="00F15034">
        <w:tc>
          <w:tcPr>
            <w:tcW w:w="2857" w:type="dxa"/>
          </w:tcPr>
          <w:p w14:paraId="28366D49"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E-mail address</w:t>
            </w:r>
          </w:p>
        </w:tc>
        <w:tc>
          <w:tcPr>
            <w:tcW w:w="6879" w:type="dxa"/>
          </w:tcPr>
          <w:p w14:paraId="4B0B5DD0" w14:textId="11B6A653" w:rsidR="0025702C" w:rsidRPr="008164FD" w:rsidRDefault="00832E5E" w:rsidP="00F15034">
            <w:pPr>
              <w:rPr>
                <w:rFonts w:asciiTheme="minorHAnsi" w:hAnsiTheme="minorHAnsi" w:cs="Arial"/>
                <w:sz w:val="24"/>
                <w:szCs w:val="24"/>
              </w:rPr>
            </w:pPr>
            <w:r w:rsidRPr="008164FD">
              <w:rPr>
                <w:rFonts w:asciiTheme="minorHAnsi" w:hAnsiTheme="minorHAnsi"/>
                <w:sz w:val="24"/>
                <w:szCs w:val="24"/>
              </w:rPr>
              <w:t>rschmidt@sky.miyazaki-mic.ac.jp</w:t>
            </w:r>
          </w:p>
        </w:tc>
      </w:tr>
      <w:tr w:rsidR="0025702C" w:rsidRPr="008164FD" w14:paraId="489C2F80" w14:textId="77777777" w:rsidTr="00F15034">
        <w:tc>
          <w:tcPr>
            <w:tcW w:w="2857" w:type="dxa"/>
          </w:tcPr>
          <w:p w14:paraId="3769E033"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Office/Ext</w:t>
            </w:r>
          </w:p>
        </w:tc>
        <w:tc>
          <w:tcPr>
            <w:tcW w:w="6879" w:type="dxa"/>
          </w:tcPr>
          <w:p w14:paraId="73CADD64" w14:textId="7ADBB142" w:rsidR="0025702C" w:rsidRPr="008164FD" w:rsidRDefault="00832E5E" w:rsidP="00F15034">
            <w:pPr>
              <w:rPr>
                <w:rFonts w:asciiTheme="minorHAnsi" w:hAnsiTheme="minorHAnsi" w:cs="Arial"/>
                <w:sz w:val="24"/>
                <w:szCs w:val="24"/>
              </w:rPr>
            </w:pPr>
            <w:r w:rsidRPr="008164FD">
              <w:rPr>
                <w:rFonts w:asciiTheme="minorHAnsi" w:hAnsiTheme="minorHAnsi" w:cs="Arial"/>
                <w:sz w:val="24"/>
                <w:szCs w:val="24"/>
              </w:rPr>
              <w:t>1-401</w:t>
            </w:r>
          </w:p>
        </w:tc>
      </w:tr>
      <w:tr w:rsidR="0025702C" w:rsidRPr="008164FD" w14:paraId="2B472589" w14:textId="77777777" w:rsidTr="00F15034">
        <w:tc>
          <w:tcPr>
            <w:tcW w:w="2857" w:type="dxa"/>
          </w:tcPr>
          <w:p w14:paraId="2AD72A2D" w14:textId="77777777" w:rsidR="0025702C" w:rsidRPr="008164FD" w:rsidRDefault="0025702C" w:rsidP="00F15034">
            <w:pPr>
              <w:rPr>
                <w:rFonts w:asciiTheme="minorHAnsi" w:hAnsiTheme="minorHAnsi" w:cs="Arial"/>
                <w:sz w:val="24"/>
                <w:szCs w:val="24"/>
              </w:rPr>
            </w:pPr>
            <w:r w:rsidRPr="008164FD">
              <w:rPr>
                <w:rFonts w:asciiTheme="minorHAnsi" w:hAnsiTheme="minorHAnsi" w:cs="Arial"/>
                <w:sz w:val="24"/>
                <w:szCs w:val="24"/>
              </w:rPr>
              <w:t>Office hours</w:t>
            </w:r>
          </w:p>
        </w:tc>
        <w:tc>
          <w:tcPr>
            <w:tcW w:w="6879" w:type="dxa"/>
          </w:tcPr>
          <w:p w14:paraId="1B79D0AC" w14:textId="3DC59C5C" w:rsidR="0025702C" w:rsidRPr="008164FD" w:rsidRDefault="00832E5E" w:rsidP="00F15034">
            <w:pPr>
              <w:rPr>
                <w:rFonts w:asciiTheme="minorHAnsi" w:hAnsiTheme="minorHAnsi" w:cs="Arial"/>
                <w:sz w:val="24"/>
                <w:szCs w:val="24"/>
              </w:rPr>
            </w:pPr>
            <w:r w:rsidRPr="008164FD">
              <w:rPr>
                <w:rFonts w:asciiTheme="minorHAnsi" w:hAnsiTheme="minorHAnsi" w:cs="Arial"/>
                <w:sz w:val="24"/>
                <w:szCs w:val="24"/>
              </w:rPr>
              <w:t>T Th 14:40-16:10</w:t>
            </w:r>
          </w:p>
        </w:tc>
      </w:tr>
    </w:tbl>
    <w:p w14:paraId="6377C472" w14:textId="77777777" w:rsidR="0025702C" w:rsidRPr="008164FD" w:rsidRDefault="0025702C" w:rsidP="0025702C">
      <w:pPr>
        <w:rPr>
          <w:rFonts w:asciiTheme="minorHAnsi" w:hAnsiTheme="minorHAnsi"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25702C" w:rsidRPr="008164FD" w14:paraId="29CDE806" w14:textId="77777777" w:rsidTr="00F15034">
        <w:tc>
          <w:tcPr>
            <w:tcW w:w="9736" w:type="dxa"/>
            <w:gridSpan w:val="3"/>
            <w:shd w:val="clear" w:color="auto" w:fill="auto"/>
          </w:tcPr>
          <w:p w14:paraId="04B834CA"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t>Course Description:</w:t>
            </w:r>
          </w:p>
        </w:tc>
      </w:tr>
      <w:tr w:rsidR="0025702C" w:rsidRPr="008164FD" w14:paraId="407D1A1C" w14:textId="77777777" w:rsidTr="00F15034">
        <w:tc>
          <w:tcPr>
            <w:tcW w:w="9736" w:type="dxa"/>
            <w:gridSpan w:val="3"/>
            <w:shd w:val="clear" w:color="auto" w:fill="auto"/>
          </w:tcPr>
          <w:p w14:paraId="67A50351" w14:textId="0B57F65A" w:rsidR="0025702C" w:rsidRPr="008164FD" w:rsidRDefault="0025702C" w:rsidP="00F15034">
            <w:pPr>
              <w:rPr>
                <w:rFonts w:asciiTheme="minorHAnsi" w:hAnsiTheme="minorHAnsi" w:cs="Arial"/>
                <w:sz w:val="24"/>
              </w:rPr>
            </w:pPr>
            <w:r w:rsidRPr="008164FD">
              <w:rPr>
                <w:rFonts w:asciiTheme="minorHAnsi" w:hAnsiTheme="minorHAnsi" w:cs="Arial"/>
                <w:sz w:val="24"/>
              </w:rPr>
              <w:t>A theoretical examination of how popular culture is used to construct identity within Japanese society. The course will examine Japanese popular culture through various perspectives such as behaviors and consumption practices, historical issues, aesthetics, and communication.</w:t>
            </w:r>
          </w:p>
        </w:tc>
      </w:tr>
      <w:tr w:rsidR="0025702C" w:rsidRPr="008164FD" w14:paraId="5C2FEDBC" w14:textId="77777777" w:rsidTr="00F15034">
        <w:tc>
          <w:tcPr>
            <w:tcW w:w="9736" w:type="dxa"/>
            <w:gridSpan w:val="3"/>
            <w:shd w:val="clear" w:color="auto" w:fill="auto"/>
          </w:tcPr>
          <w:p w14:paraId="1A5F7C4A"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t>Course Goals/Objectives:</w:t>
            </w:r>
          </w:p>
        </w:tc>
      </w:tr>
      <w:tr w:rsidR="0025702C" w:rsidRPr="008164FD" w14:paraId="6EC2AC84" w14:textId="77777777" w:rsidTr="00F15034">
        <w:tc>
          <w:tcPr>
            <w:tcW w:w="9736" w:type="dxa"/>
            <w:gridSpan w:val="3"/>
            <w:shd w:val="clear" w:color="auto" w:fill="auto"/>
          </w:tcPr>
          <w:p w14:paraId="35C030BF"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t>In preparation for study abroad, students will critically consider Japanese popular culture and their place therein. This course will help students…</w:t>
            </w:r>
          </w:p>
          <w:p w14:paraId="291AD4FF" w14:textId="77777777" w:rsidR="0025702C" w:rsidRPr="008164FD" w:rsidRDefault="0025702C" w:rsidP="00F15034">
            <w:pPr>
              <w:rPr>
                <w:rFonts w:asciiTheme="minorHAnsi" w:hAnsiTheme="minorHAnsi" w:cs="Arial"/>
                <w:sz w:val="24"/>
              </w:rPr>
            </w:pPr>
            <w:proofErr w:type="gramStart"/>
            <w:r w:rsidRPr="008164FD">
              <w:rPr>
                <w:rFonts w:asciiTheme="minorHAnsi" w:hAnsiTheme="minorHAnsi" w:cs="Arial"/>
                <w:sz w:val="24"/>
              </w:rPr>
              <w:t>with</w:t>
            </w:r>
            <w:proofErr w:type="gramEnd"/>
            <w:r w:rsidRPr="008164FD">
              <w:rPr>
                <w:rFonts w:asciiTheme="minorHAnsi" w:hAnsiTheme="minorHAnsi" w:cs="Arial"/>
                <w:sz w:val="24"/>
              </w:rPr>
              <w:t xml:space="preserve"> content:</w:t>
            </w:r>
          </w:p>
          <w:p w14:paraId="056A0AAA" w14:textId="77777777" w:rsidR="0025702C" w:rsidRPr="008164FD" w:rsidRDefault="0025702C" w:rsidP="0025702C">
            <w:pPr>
              <w:numPr>
                <w:ilvl w:val="0"/>
                <w:numId w:val="3"/>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better understand Japanese popular culture and the idea of culture in general</w:t>
            </w:r>
          </w:p>
          <w:p w14:paraId="5027CEEF" w14:textId="77777777" w:rsidR="0025702C" w:rsidRPr="008164FD" w:rsidRDefault="0025702C" w:rsidP="0025702C">
            <w:pPr>
              <w:numPr>
                <w:ilvl w:val="0"/>
                <w:numId w:val="3"/>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develop their awareness of aesthetics, communication, and meaning in cultural practices</w:t>
            </w:r>
          </w:p>
          <w:p w14:paraId="223A82FD" w14:textId="77777777" w:rsidR="0025702C" w:rsidRPr="008164FD" w:rsidRDefault="0025702C" w:rsidP="0025702C">
            <w:pPr>
              <w:numPr>
                <w:ilvl w:val="0"/>
                <w:numId w:val="3"/>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become familiar with different kinds of information sources about popular culture</w:t>
            </w:r>
          </w:p>
          <w:p w14:paraId="39BFE76C" w14:textId="77777777" w:rsidR="0025702C" w:rsidRPr="008164FD" w:rsidRDefault="0025702C" w:rsidP="0025702C">
            <w:pPr>
              <w:numPr>
                <w:ilvl w:val="0"/>
                <w:numId w:val="3"/>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build their understanding of vocabulary and concepts related to Japanese society and culture</w:t>
            </w:r>
          </w:p>
          <w:p w14:paraId="121DE6F7" w14:textId="77777777" w:rsidR="0025702C" w:rsidRPr="008164FD" w:rsidRDefault="0025702C" w:rsidP="00F15034">
            <w:pPr>
              <w:rPr>
                <w:rFonts w:asciiTheme="minorHAnsi" w:hAnsiTheme="minorHAnsi" w:cs="Arial"/>
                <w:sz w:val="24"/>
              </w:rPr>
            </w:pPr>
            <w:proofErr w:type="gramStart"/>
            <w:r w:rsidRPr="008164FD">
              <w:rPr>
                <w:rFonts w:asciiTheme="minorHAnsi" w:hAnsiTheme="minorHAnsi" w:cs="Arial"/>
                <w:sz w:val="24"/>
              </w:rPr>
              <w:t>with</w:t>
            </w:r>
            <w:proofErr w:type="gramEnd"/>
            <w:r w:rsidRPr="008164FD">
              <w:rPr>
                <w:rFonts w:asciiTheme="minorHAnsi" w:hAnsiTheme="minorHAnsi" w:cs="Arial"/>
                <w:sz w:val="24"/>
              </w:rPr>
              <w:t xml:space="preserve"> English:</w:t>
            </w:r>
          </w:p>
          <w:p w14:paraId="20324535" w14:textId="77777777" w:rsidR="0025702C" w:rsidRPr="008164FD" w:rsidRDefault="0025702C" w:rsidP="0025702C">
            <w:pPr>
              <w:numPr>
                <w:ilvl w:val="0"/>
                <w:numId w:val="2"/>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express your yourself with confidence, fluency and accuracy in speaking and writing </w:t>
            </w:r>
          </w:p>
          <w:p w14:paraId="4395D3ED" w14:textId="77777777" w:rsidR="0025702C" w:rsidRPr="008164FD" w:rsidRDefault="0025702C" w:rsidP="0025702C">
            <w:pPr>
              <w:numPr>
                <w:ilvl w:val="0"/>
                <w:numId w:val="2"/>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understand authentic English audio/visual and written materials</w:t>
            </w:r>
          </w:p>
          <w:p w14:paraId="65F0047C" w14:textId="77777777" w:rsidR="0025702C" w:rsidRPr="008164FD" w:rsidRDefault="0025702C" w:rsidP="0025702C">
            <w:pPr>
              <w:numPr>
                <w:ilvl w:val="0"/>
                <w:numId w:val="2"/>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strengthen skills in writing cohesive multi-paragraph essays</w:t>
            </w:r>
          </w:p>
          <w:p w14:paraId="43E8FDA3" w14:textId="77777777" w:rsidR="0025702C" w:rsidRPr="008164FD" w:rsidRDefault="0025702C" w:rsidP="0025702C">
            <w:pPr>
              <w:numPr>
                <w:ilvl w:val="0"/>
                <w:numId w:val="2"/>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acquire general academic and social science vocabulary and high frequency words</w:t>
            </w:r>
          </w:p>
          <w:p w14:paraId="5C5721F7" w14:textId="77777777" w:rsidR="0025702C" w:rsidRPr="008164FD" w:rsidRDefault="0025702C" w:rsidP="0025702C">
            <w:pPr>
              <w:numPr>
                <w:ilvl w:val="0"/>
                <w:numId w:val="2"/>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broaden your understanding of natural expressions in academic discourse</w:t>
            </w:r>
          </w:p>
          <w:p w14:paraId="18EB35C2" w14:textId="32F3A0FC" w:rsidR="0025702C" w:rsidRPr="008164FD" w:rsidRDefault="0025702C" w:rsidP="00F15034">
            <w:pPr>
              <w:numPr>
                <w:ilvl w:val="0"/>
                <w:numId w:val="2"/>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w:t>
            </w:r>
            <w:proofErr w:type="spellStart"/>
            <w:r w:rsidRPr="008164FD">
              <w:rPr>
                <w:rFonts w:asciiTheme="minorHAnsi" w:hAnsiTheme="minorHAnsi" w:cs="Arial"/>
                <w:sz w:val="24"/>
              </w:rPr>
              <w:t>analyse</w:t>
            </w:r>
            <w:proofErr w:type="spellEnd"/>
            <w:r w:rsidRPr="008164FD">
              <w:rPr>
                <w:rFonts w:asciiTheme="minorHAnsi" w:hAnsiTheme="minorHAnsi" w:cs="Arial"/>
                <w:sz w:val="24"/>
              </w:rPr>
              <w:t xml:space="preserve"> authentic language and develop skills for comprehension of challenging material</w:t>
            </w:r>
          </w:p>
          <w:p w14:paraId="127A02C2"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br w:type="page"/>
            </w:r>
            <w:proofErr w:type="gramStart"/>
            <w:r w:rsidRPr="008164FD">
              <w:rPr>
                <w:rFonts w:asciiTheme="minorHAnsi" w:hAnsiTheme="minorHAnsi" w:cs="Arial"/>
                <w:sz w:val="24"/>
              </w:rPr>
              <w:t>with</w:t>
            </w:r>
            <w:proofErr w:type="gramEnd"/>
            <w:r w:rsidRPr="008164FD">
              <w:rPr>
                <w:rFonts w:asciiTheme="minorHAnsi" w:hAnsiTheme="minorHAnsi" w:cs="Arial"/>
                <w:sz w:val="24"/>
              </w:rPr>
              <w:t xml:space="preserve"> study skills and research:</w:t>
            </w:r>
          </w:p>
          <w:p w14:paraId="6DC8978D" w14:textId="77777777" w:rsidR="0025702C" w:rsidRPr="008164FD" w:rsidRDefault="0025702C" w:rsidP="0025702C">
            <w:pPr>
              <w:numPr>
                <w:ilvl w:val="0"/>
                <w:numId w:val="1"/>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develop skills in using the Internet as a source of information about cultural resources</w:t>
            </w:r>
          </w:p>
          <w:p w14:paraId="436AFC93" w14:textId="77777777" w:rsidR="0025702C" w:rsidRPr="008164FD" w:rsidRDefault="0025702C" w:rsidP="0025702C">
            <w:pPr>
              <w:numPr>
                <w:ilvl w:val="0"/>
                <w:numId w:val="1"/>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develop time management and organization skills </w:t>
            </w:r>
          </w:p>
          <w:p w14:paraId="7A687315" w14:textId="77777777" w:rsidR="0025702C" w:rsidRPr="008164FD" w:rsidRDefault="0025702C" w:rsidP="0025702C">
            <w:pPr>
              <w:numPr>
                <w:ilvl w:val="0"/>
                <w:numId w:val="1"/>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develop skills in summarizing, paraphrasing, and synthesizing information from multiple sources</w:t>
            </w:r>
          </w:p>
          <w:p w14:paraId="1413EB1C" w14:textId="77777777" w:rsidR="0025702C" w:rsidRPr="008164FD" w:rsidRDefault="0025702C" w:rsidP="0025702C">
            <w:pPr>
              <w:numPr>
                <w:ilvl w:val="0"/>
                <w:numId w:val="1"/>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practice accurate documentation of sources</w:t>
            </w:r>
          </w:p>
          <w:p w14:paraId="5B2F5C06" w14:textId="77777777" w:rsidR="0025702C" w:rsidRPr="008164FD" w:rsidRDefault="0025702C" w:rsidP="0025702C">
            <w:pPr>
              <w:numPr>
                <w:ilvl w:val="0"/>
                <w:numId w:val="1"/>
              </w:numPr>
              <w:rPr>
                <w:rFonts w:asciiTheme="minorHAnsi" w:hAnsiTheme="minorHAnsi" w:cs="Arial"/>
                <w:sz w:val="24"/>
              </w:rPr>
            </w:pPr>
            <w:proofErr w:type="gramStart"/>
            <w:r w:rsidRPr="008164FD">
              <w:rPr>
                <w:rFonts w:asciiTheme="minorHAnsi" w:hAnsiTheme="minorHAnsi" w:cs="Arial"/>
                <w:sz w:val="24"/>
              </w:rPr>
              <w:lastRenderedPageBreak/>
              <w:t>to</w:t>
            </w:r>
            <w:proofErr w:type="gramEnd"/>
            <w:r w:rsidRPr="008164FD">
              <w:rPr>
                <w:rFonts w:asciiTheme="minorHAnsi" w:hAnsiTheme="minorHAnsi" w:cs="Arial"/>
                <w:sz w:val="24"/>
              </w:rPr>
              <w:t xml:space="preserve"> develop independent learning skills</w:t>
            </w:r>
          </w:p>
          <w:p w14:paraId="42EA3DA1" w14:textId="77777777" w:rsidR="0025702C" w:rsidRPr="008164FD" w:rsidRDefault="0025702C" w:rsidP="00F15034">
            <w:pPr>
              <w:rPr>
                <w:rFonts w:asciiTheme="minorHAnsi" w:hAnsiTheme="minorHAnsi" w:cs="Arial"/>
                <w:sz w:val="24"/>
              </w:rPr>
            </w:pPr>
            <w:proofErr w:type="gramStart"/>
            <w:r w:rsidRPr="008164FD">
              <w:rPr>
                <w:rFonts w:asciiTheme="minorHAnsi" w:hAnsiTheme="minorHAnsi" w:cs="Arial"/>
                <w:sz w:val="24"/>
              </w:rPr>
              <w:t>with</w:t>
            </w:r>
            <w:proofErr w:type="gramEnd"/>
            <w:r w:rsidRPr="008164FD">
              <w:rPr>
                <w:rFonts w:asciiTheme="minorHAnsi" w:hAnsiTheme="minorHAnsi" w:cs="Arial"/>
                <w:sz w:val="24"/>
              </w:rPr>
              <w:t xml:space="preserve"> thinking:</w:t>
            </w:r>
          </w:p>
          <w:p w14:paraId="2F4B0F19" w14:textId="77777777" w:rsidR="0025702C" w:rsidRPr="008164FD" w:rsidRDefault="0025702C" w:rsidP="0025702C">
            <w:pPr>
              <w:numPr>
                <w:ilvl w:val="0"/>
                <w:numId w:val="1"/>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develop critical skills in understanding visual media</w:t>
            </w:r>
          </w:p>
          <w:p w14:paraId="6D8F021A" w14:textId="77777777" w:rsidR="0025702C" w:rsidRPr="008164FD" w:rsidRDefault="0025702C" w:rsidP="0025702C">
            <w:pPr>
              <w:numPr>
                <w:ilvl w:val="0"/>
                <w:numId w:val="1"/>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develop critical skills in evaluating online sources</w:t>
            </w:r>
          </w:p>
          <w:p w14:paraId="22509F5A" w14:textId="77777777" w:rsidR="0025702C" w:rsidRPr="008164FD" w:rsidRDefault="0025702C" w:rsidP="0025702C">
            <w:pPr>
              <w:numPr>
                <w:ilvl w:val="0"/>
                <w:numId w:val="1"/>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recognize and understand divergent views on the same question</w:t>
            </w:r>
          </w:p>
          <w:p w14:paraId="09FDF593" w14:textId="77777777" w:rsidR="0025702C" w:rsidRPr="008164FD" w:rsidRDefault="0025702C" w:rsidP="0025702C">
            <w:pPr>
              <w:numPr>
                <w:ilvl w:val="0"/>
                <w:numId w:val="1"/>
              </w:numPr>
              <w:rPr>
                <w:rFonts w:asciiTheme="minorHAnsi" w:hAnsiTheme="minorHAnsi" w:cs="Arial"/>
                <w:sz w:val="24"/>
              </w:rPr>
            </w:pPr>
            <w:proofErr w:type="gramStart"/>
            <w:r w:rsidRPr="008164FD">
              <w:rPr>
                <w:rFonts w:asciiTheme="minorHAnsi" w:hAnsiTheme="minorHAnsi" w:cs="Arial"/>
                <w:sz w:val="24"/>
              </w:rPr>
              <w:t>to</w:t>
            </w:r>
            <w:proofErr w:type="gramEnd"/>
            <w:r w:rsidRPr="008164FD">
              <w:rPr>
                <w:rFonts w:asciiTheme="minorHAnsi" w:hAnsiTheme="minorHAnsi" w:cs="Arial"/>
                <w:sz w:val="24"/>
              </w:rPr>
              <w:t xml:space="preserve"> understand how word choice in English can be used to shape meaning</w:t>
            </w:r>
          </w:p>
        </w:tc>
      </w:tr>
      <w:tr w:rsidR="0025702C" w:rsidRPr="008164FD" w14:paraId="54EB6206" w14:textId="77777777" w:rsidTr="00F15034">
        <w:tc>
          <w:tcPr>
            <w:tcW w:w="9736" w:type="dxa"/>
            <w:gridSpan w:val="3"/>
            <w:shd w:val="clear" w:color="auto" w:fill="auto"/>
          </w:tcPr>
          <w:p w14:paraId="3D6132EC"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lastRenderedPageBreak/>
              <w:t>Tentative Course Schedule</w:t>
            </w:r>
          </w:p>
        </w:tc>
      </w:tr>
      <w:tr w:rsidR="0025702C" w:rsidRPr="008164FD" w14:paraId="146628ED" w14:textId="77777777" w:rsidTr="00F15034">
        <w:tc>
          <w:tcPr>
            <w:tcW w:w="1570" w:type="dxa"/>
            <w:shd w:val="clear" w:color="auto" w:fill="auto"/>
          </w:tcPr>
          <w:p w14:paraId="651C554C"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Day</w:t>
            </w:r>
          </w:p>
        </w:tc>
        <w:tc>
          <w:tcPr>
            <w:tcW w:w="3015" w:type="dxa"/>
            <w:shd w:val="clear" w:color="auto" w:fill="auto"/>
          </w:tcPr>
          <w:p w14:paraId="0B012BA4"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Topic</w:t>
            </w:r>
          </w:p>
        </w:tc>
        <w:tc>
          <w:tcPr>
            <w:tcW w:w="5151" w:type="dxa"/>
            <w:shd w:val="clear" w:color="auto" w:fill="auto"/>
          </w:tcPr>
          <w:p w14:paraId="46F3DCB0"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Content/Activities</w:t>
            </w:r>
          </w:p>
        </w:tc>
      </w:tr>
      <w:tr w:rsidR="0025702C" w:rsidRPr="008164FD" w14:paraId="3BAF8CD0" w14:textId="77777777" w:rsidTr="00F15034">
        <w:tc>
          <w:tcPr>
            <w:tcW w:w="1570" w:type="dxa"/>
            <w:shd w:val="clear" w:color="auto" w:fill="auto"/>
          </w:tcPr>
          <w:p w14:paraId="2E3CCF89"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1</w:t>
            </w:r>
          </w:p>
        </w:tc>
        <w:tc>
          <w:tcPr>
            <w:tcW w:w="3015" w:type="dxa"/>
            <w:shd w:val="clear" w:color="auto" w:fill="auto"/>
          </w:tcPr>
          <w:p w14:paraId="6DF28086"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Course introduction</w:t>
            </w:r>
          </w:p>
        </w:tc>
        <w:tc>
          <w:tcPr>
            <w:tcW w:w="5151" w:type="dxa"/>
            <w:shd w:val="clear" w:color="auto" w:fill="auto"/>
          </w:tcPr>
          <w:p w14:paraId="0B399902"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Course description; syllabus; activating background knowledge</w:t>
            </w:r>
          </w:p>
        </w:tc>
      </w:tr>
      <w:tr w:rsidR="0025702C" w:rsidRPr="008164FD" w14:paraId="39D6D0D3" w14:textId="77777777" w:rsidTr="00F15034">
        <w:tc>
          <w:tcPr>
            <w:tcW w:w="1570" w:type="dxa"/>
            <w:shd w:val="clear" w:color="auto" w:fill="auto"/>
          </w:tcPr>
          <w:p w14:paraId="58B9CC0C"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w:t>
            </w:r>
          </w:p>
        </w:tc>
        <w:tc>
          <w:tcPr>
            <w:tcW w:w="3015" w:type="dxa"/>
            <w:shd w:val="clear" w:color="auto" w:fill="auto"/>
          </w:tcPr>
          <w:p w14:paraId="6AD5C2F2" w14:textId="2F535558" w:rsidR="0025702C" w:rsidRPr="008164FD" w:rsidRDefault="00755E79" w:rsidP="00F15034">
            <w:pPr>
              <w:jc w:val="left"/>
              <w:rPr>
                <w:rFonts w:asciiTheme="minorHAnsi" w:hAnsiTheme="minorHAnsi" w:cs="Arial"/>
                <w:sz w:val="24"/>
              </w:rPr>
            </w:pPr>
            <w:r w:rsidRPr="008164FD">
              <w:rPr>
                <w:rFonts w:asciiTheme="minorHAnsi" w:hAnsiTheme="minorHAnsi" w:cs="Arial"/>
                <w:sz w:val="24"/>
              </w:rPr>
              <w:t>Introduction to Characters</w:t>
            </w:r>
          </w:p>
        </w:tc>
        <w:tc>
          <w:tcPr>
            <w:tcW w:w="5151" w:type="dxa"/>
            <w:shd w:val="clear" w:color="auto" w:fill="auto"/>
          </w:tcPr>
          <w:p w14:paraId="25A4AEE8" w14:textId="0D5382A2" w:rsidR="0025702C" w:rsidRPr="008164FD" w:rsidRDefault="0025702C" w:rsidP="00755E79">
            <w:pPr>
              <w:jc w:val="left"/>
              <w:rPr>
                <w:rFonts w:asciiTheme="minorHAnsi" w:hAnsiTheme="minorHAnsi" w:cs="Arial"/>
                <w:sz w:val="24"/>
              </w:rPr>
            </w:pPr>
            <w:r w:rsidRPr="008164FD">
              <w:rPr>
                <w:rFonts w:asciiTheme="minorHAnsi" w:hAnsiTheme="minorHAnsi" w:cs="Arial"/>
                <w:sz w:val="24"/>
              </w:rPr>
              <w:t xml:space="preserve">Discussion; vocabulary building; themes: Japanese </w:t>
            </w:r>
            <w:r w:rsidR="00755E79" w:rsidRPr="008164FD">
              <w:rPr>
                <w:rFonts w:asciiTheme="minorHAnsi" w:hAnsiTheme="minorHAnsi" w:cs="Arial"/>
                <w:sz w:val="24"/>
              </w:rPr>
              <w:t>characters in historical and contemporary context</w:t>
            </w:r>
          </w:p>
        </w:tc>
      </w:tr>
      <w:tr w:rsidR="0025702C" w:rsidRPr="008164FD" w14:paraId="1FCAFC3D" w14:textId="77777777" w:rsidTr="00F15034">
        <w:tc>
          <w:tcPr>
            <w:tcW w:w="1570" w:type="dxa"/>
            <w:shd w:val="clear" w:color="auto" w:fill="auto"/>
          </w:tcPr>
          <w:p w14:paraId="011600A1"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3</w:t>
            </w:r>
          </w:p>
        </w:tc>
        <w:tc>
          <w:tcPr>
            <w:tcW w:w="3015" w:type="dxa"/>
            <w:shd w:val="clear" w:color="auto" w:fill="auto"/>
          </w:tcPr>
          <w:p w14:paraId="4422C906" w14:textId="641DB5A1" w:rsidR="0025702C" w:rsidRPr="008164FD" w:rsidRDefault="00755E79" w:rsidP="00F15034">
            <w:pPr>
              <w:jc w:val="left"/>
              <w:rPr>
                <w:rFonts w:asciiTheme="minorHAnsi" w:hAnsiTheme="minorHAnsi" w:cs="Arial"/>
                <w:sz w:val="24"/>
              </w:rPr>
            </w:pPr>
            <w:r w:rsidRPr="008164FD">
              <w:rPr>
                <w:rFonts w:asciiTheme="minorHAnsi" w:hAnsiTheme="minorHAnsi" w:cs="Arial"/>
                <w:sz w:val="24"/>
              </w:rPr>
              <w:t>Hero Characters</w:t>
            </w:r>
          </w:p>
        </w:tc>
        <w:tc>
          <w:tcPr>
            <w:tcW w:w="5151" w:type="dxa"/>
            <w:shd w:val="clear" w:color="auto" w:fill="auto"/>
          </w:tcPr>
          <w:p w14:paraId="0586CF4A" w14:textId="37F03255" w:rsidR="0025702C" w:rsidRPr="008164FD" w:rsidRDefault="0025702C" w:rsidP="00755E79">
            <w:pPr>
              <w:jc w:val="left"/>
              <w:rPr>
                <w:rFonts w:asciiTheme="minorHAnsi" w:hAnsiTheme="minorHAnsi" w:cs="Arial"/>
                <w:sz w:val="24"/>
              </w:rPr>
            </w:pPr>
            <w:r w:rsidRPr="008164FD">
              <w:rPr>
                <w:rFonts w:asciiTheme="minorHAnsi" w:hAnsiTheme="minorHAnsi" w:cs="Arial"/>
                <w:sz w:val="24"/>
              </w:rPr>
              <w:t xml:space="preserve">Discussion; vocabulary building; content themes: </w:t>
            </w:r>
            <w:r w:rsidR="00755E79" w:rsidRPr="008164FD">
              <w:rPr>
                <w:rFonts w:asciiTheme="minorHAnsi" w:hAnsiTheme="minorHAnsi" w:cs="Arial"/>
                <w:sz w:val="24"/>
              </w:rPr>
              <w:t>Japanese Hero Characters and story frameworks</w:t>
            </w:r>
          </w:p>
        </w:tc>
      </w:tr>
      <w:tr w:rsidR="0025702C" w:rsidRPr="008164FD" w14:paraId="57108C45" w14:textId="77777777" w:rsidTr="00F15034">
        <w:tc>
          <w:tcPr>
            <w:tcW w:w="1570" w:type="dxa"/>
            <w:shd w:val="clear" w:color="auto" w:fill="auto"/>
          </w:tcPr>
          <w:p w14:paraId="493B6609"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4</w:t>
            </w:r>
          </w:p>
        </w:tc>
        <w:tc>
          <w:tcPr>
            <w:tcW w:w="3015" w:type="dxa"/>
            <w:shd w:val="clear" w:color="auto" w:fill="auto"/>
          </w:tcPr>
          <w:p w14:paraId="06C631C1" w14:textId="34C4D76A" w:rsidR="0025702C" w:rsidRPr="008164FD" w:rsidRDefault="00755E79" w:rsidP="00F15034">
            <w:pPr>
              <w:jc w:val="left"/>
              <w:rPr>
                <w:rFonts w:asciiTheme="minorHAnsi" w:hAnsiTheme="minorHAnsi" w:cs="Arial"/>
                <w:sz w:val="24"/>
              </w:rPr>
            </w:pPr>
            <w:r w:rsidRPr="008164FD">
              <w:rPr>
                <w:rFonts w:asciiTheme="minorHAnsi" w:hAnsiTheme="minorHAnsi" w:cs="Arial"/>
                <w:sz w:val="24"/>
              </w:rPr>
              <w:t>Hero Characters</w:t>
            </w:r>
          </w:p>
        </w:tc>
        <w:tc>
          <w:tcPr>
            <w:tcW w:w="5151" w:type="dxa"/>
            <w:shd w:val="clear" w:color="auto" w:fill="auto"/>
          </w:tcPr>
          <w:p w14:paraId="7C6F5B5A" w14:textId="628E58DB" w:rsidR="0025702C" w:rsidRPr="008164FD" w:rsidRDefault="0025702C" w:rsidP="00F15034">
            <w:pPr>
              <w:jc w:val="left"/>
              <w:rPr>
                <w:rFonts w:asciiTheme="minorHAnsi" w:hAnsiTheme="minorHAnsi" w:cs="Arial"/>
                <w:sz w:val="24"/>
              </w:rPr>
            </w:pPr>
            <w:r w:rsidRPr="008164FD">
              <w:rPr>
                <w:rFonts w:asciiTheme="minorHAnsi" w:hAnsiTheme="minorHAnsi" w:cs="Arial"/>
                <w:sz w:val="24"/>
              </w:rPr>
              <w:t xml:space="preserve">Discussion; vocabulary building; content themes: </w:t>
            </w:r>
            <w:r w:rsidR="00755E79" w:rsidRPr="008164FD">
              <w:rPr>
                <w:rFonts w:asciiTheme="minorHAnsi" w:hAnsiTheme="minorHAnsi" w:cs="Arial"/>
                <w:sz w:val="24"/>
              </w:rPr>
              <w:t>Japanese Hero Characterizations through language</w:t>
            </w:r>
          </w:p>
        </w:tc>
      </w:tr>
      <w:tr w:rsidR="0025702C" w:rsidRPr="008164FD" w14:paraId="7E044463" w14:textId="77777777" w:rsidTr="00F15034">
        <w:tc>
          <w:tcPr>
            <w:tcW w:w="1570" w:type="dxa"/>
            <w:shd w:val="clear" w:color="auto" w:fill="auto"/>
          </w:tcPr>
          <w:p w14:paraId="30E22795"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5</w:t>
            </w:r>
          </w:p>
        </w:tc>
        <w:tc>
          <w:tcPr>
            <w:tcW w:w="3015" w:type="dxa"/>
            <w:shd w:val="clear" w:color="auto" w:fill="auto"/>
          </w:tcPr>
          <w:p w14:paraId="6F1543E9" w14:textId="6377FA77" w:rsidR="0025702C" w:rsidRPr="008164FD" w:rsidRDefault="00755E79" w:rsidP="00F15034">
            <w:pPr>
              <w:jc w:val="left"/>
              <w:rPr>
                <w:rFonts w:asciiTheme="minorHAnsi" w:hAnsiTheme="minorHAnsi" w:cs="Arial"/>
                <w:sz w:val="24"/>
              </w:rPr>
            </w:pPr>
            <w:r w:rsidRPr="008164FD">
              <w:rPr>
                <w:rFonts w:asciiTheme="minorHAnsi" w:hAnsiTheme="minorHAnsi" w:cs="Arial"/>
                <w:sz w:val="24"/>
              </w:rPr>
              <w:t>Hero Characters</w:t>
            </w:r>
          </w:p>
        </w:tc>
        <w:tc>
          <w:tcPr>
            <w:tcW w:w="5151" w:type="dxa"/>
            <w:shd w:val="clear" w:color="auto" w:fill="auto"/>
          </w:tcPr>
          <w:p w14:paraId="1DDB381C" w14:textId="68BCC463" w:rsidR="0025702C" w:rsidRPr="008164FD" w:rsidRDefault="0025702C" w:rsidP="00F15034">
            <w:pPr>
              <w:jc w:val="left"/>
              <w:rPr>
                <w:rFonts w:asciiTheme="minorHAnsi" w:hAnsiTheme="minorHAnsi" w:cs="Arial"/>
                <w:sz w:val="24"/>
              </w:rPr>
            </w:pPr>
            <w:r w:rsidRPr="008164FD">
              <w:rPr>
                <w:rFonts w:asciiTheme="minorHAnsi" w:hAnsiTheme="minorHAnsi" w:cs="Arial"/>
                <w:sz w:val="24"/>
              </w:rPr>
              <w:t xml:space="preserve">Discussion; vocabulary building; content themes: </w:t>
            </w:r>
            <w:r w:rsidR="00755E79" w:rsidRPr="008164FD">
              <w:rPr>
                <w:rFonts w:asciiTheme="minorHAnsi" w:hAnsiTheme="minorHAnsi" w:cs="Arial"/>
                <w:sz w:val="24"/>
              </w:rPr>
              <w:t>Japanese Hero Characterizations through language</w:t>
            </w:r>
          </w:p>
        </w:tc>
      </w:tr>
      <w:tr w:rsidR="0025702C" w:rsidRPr="008164FD" w14:paraId="22E4246F" w14:textId="77777777" w:rsidTr="00F15034">
        <w:tc>
          <w:tcPr>
            <w:tcW w:w="1570" w:type="dxa"/>
            <w:shd w:val="clear" w:color="auto" w:fill="auto"/>
          </w:tcPr>
          <w:p w14:paraId="04C08F57"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6</w:t>
            </w:r>
          </w:p>
        </w:tc>
        <w:tc>
          <w:tcPr>
            <w:tcW w:w="3015" w:type="dxa"/>
            <w:shd w:val="clear" w:color="auto" w:fill="auto"/>
          </w:tcPr>
          <w:p w14:paraId="6A47BC5E" w14:textId="3B1EA5B9" w:rsidR="0025702C" w:rsidRPr="008164FD" w:rsidRDefault="00755E79" w:rsidP="00F15034">
            <w:pPr>
              <w:jc w:val="left"/>
              <w:rPr>
                <w:rFonts w:asciiTheme="minorHAnsi" w:hAnsiTheme="minorHAnsi" w:cs="Arial"/>
                <w:sz w:val="24"/>
              </w:rPr>
            </w:pPr>
            <w:r w:rsidRPr="008164FD">
              <w:rPr>
                <w:rFonts w:asciiTheme="minorHAnsi" w:hAnsiTheme="minorHAnsi" w:cs="Arial"/>
                <w:sz w:val="24"/>
              </w:rPr>
              <w:t>Hero Characters</w:t>
            </w:r>
          </w:p>
        </w:tc>
        <w:tc>
          <w:tcPr>
            <w:tcW w:w="5151" w:type="dxa"/>
            <w:shd w:val="clear" w:color="auto" w:fill="auto"/>
          </w:tcPr>
          <w:p w14:paraId="5D125217" w14:textId="5F6C4BC0" w:rsidR="0025702C" w:rsidRPr="008164FD" w:rsidRDefault="00755E79" w:rsidP="00F15034">
            <w:pPr>
              <w:jc w:val="left"/>
              <w:rPr>
                <w:rFonts w:asciiTheme="minorHAnsi" w:hAnsiTheme="minorHAnsi" w:cs="Arial"/>
                <w:sz w:val="24"/>
              </w:rPr>
            </w:pPr>
            <w:r w:rsidRPr="008164FD">
              <w:rPr>
                <w:rFonts w:asciiTheme="minorHAnsi" w:hAnsiTheme="minorHAnsi" w:cs="Arial"/>
                <w:sz w:val="24"/>
              </w:rPr>
              <w:t>Presentation of discussions</w:t>
            </w:r>
            <w:r w:rsidR="0025702C" w:rsidRPr="008164FD">
              <w:rPr>
                <w:rFonts w:asciiTheme="minorHAnsi" w:hAnsiTheme="minorHAnsi" w:cs="Arial"/>
                <w:sz w:val="24"/>
              </w:rPr>
              <w:t xml:space="preserve">; content themes: </w:t>
            </w:r>
            <w:r w:rsidRPr="008164FD">
              <w:rPr>
                <w:rFonts w:asciiTheme="minorHAnsi" w:hAnsiTheme="minorHAnsi" w:cs="Arial"/>
                <w:sz w:val="24"/>
              </w:rPr>
              <w:t>Japanese Hero Characterizations through language  *</w:t>
            </w:r>
          </w:p>
        </w:tc>
      </w:tr>
      <w:tr w:rsidR="0025702C" w:rsidRPr="008164FD" w14:paraId="5C1863A1" w14:textId="77777777" w:rsidTr="00F15034">
        <w:tc>
          <w:tcPr>
            <w:tcW w:w="1570" w:type="dxa"/>
            <w:shd w:val="clear" w:color="auto" w:fill="auto"/>
          </w:tcPr>
          <w:p w14:paraId="25567544"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7</w:t>
            </w:r>
          </w:p>
        </w:tc>
        <w:tc>
          <w:tcPr>
            <w:tcW w:w="3015" w:type="dxa"/>
            <w:shd w:val="clear" w:color="auto" w:fill="auto"/>
          </w:tcPr>
          <w:p w14:paraId="00DD7B5D" w14:textId="67AEB497" w:rsidR="0025702C" w:rsidRPr="008164FD" w:rsidRDefault="00755E79" w:rsidP="00F15034">
            <w:pPr>
              <w:jc w:val="left"/>
              <w:rPr>
                <w:rFonts w:asciiTheme="minorHAnsi" w:hAnsiTheme="minorHAnsi" w:cs="Arial"/>
                <w:sz w:val="24"/>
              </w:rPr>
            </w:pPr>
            <w:r w:rsidRPr="008164FD">
              <w:rPr>
                <w:rFonts w:asciiTheme="minorHAnsi" w:hAnsiTheme="minorHAnsi" w:cs="Arial"/>
                <w:sz w:val="24"/>
              </w:rPr>
              <w:t>Metaphors of culture</w:t>
            </w:r>
          </w:p>
        </w:tc>
        <w:tc>
          <w:tcPr>
            <w:tcW w:w="5151" w:type="dxa"/>
            <w:shd w:val="clear" w:color="auto" w:fill="auto"/>
          </w:tcPr>
          <w:p w14:paraId="4BD2411A" w14:textId="38D0A2CE" w:rsidR="0025702C" w:rsidRPr="008164FD" w:rsidRDefault="0025702C" w:rsidP="00755E79">
            <w:pPr>
              <w:jc w:val="left"/>
              <w:rPr>
                <w:rFonts w:asciiTheme="minorHAnsi" w:hAnsiTheme="minorHAnsi" w:cs="Arial"/>
                <w:sz w:val="24"/>
              </w:rPr>
            </w:pPr>
            <w:r w:rsidRPr="008164FD">
              <w:rPr>
                <w:rFonts w:asciiTheme="minorHAnsi" w:hAnsiTheme="minorHAnsi" w:cs="Arial"/>
                <w:sz w:val="24"/>
              </w:rPr>
              <w:t xml:space="preserve">Discussion; vocabulary building; content themes: </w:t>
            </w:r>
            <w:r w:rsidR="00755E79" w:rsidRPr="008164FD">
              <w:rPr>
                <w:rFonts w:asciiTheme="minorHAnsi" w:hAnsiTheme="minorHAnsi" w:cs="Arial"/>
                <w:sz w:val="24"/>
              </w:rPr>
              <w:t>Using metaphors to analyze and describe culture</w:t>
            </w:r>
          </w:p>
        </w:tc>
      </w:tr>
      <w:tr w:rsidR="0025702C" w:rsidRPr="008164FD" w14:paraId="2527667B" w14:textId="77777777" w:rsidTr="00F15034">
        <w:tc>
          <w:tcPr>
            <w:tcW w:w="1570" w:type="dxa"/>
            <w:shd w:val="clear" w:color="auto" w:fill="auto"/>
          </w:tcPr>
          <w:p w14:paraId="2EB2ECFC"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8</w:t>
            </w:r>
          </w:p>
        </w:tc>
        <w:tc>
          <w:tcPr>
            <w:tcW w:w="3015" w:type="dxa"/>
            <w:shd w:val="clear" w:color="auto" w:fill="auto"/>
          </w:tcPr>
          <w:p w14:paraId="213A3CB1" w14:textId="515BF308" w:rsidR="0025702C" w:rsidRPr="008164FD" w:rsidRDefault="00755E79" w:rsidP="00F15034">
            <w:pPr>
              <w:jc w:val="left"/>
              <w:rPr>
                <w:rFonts w:asciiTheme="minorHAnsi" w:hAnsiTheme="minorHAnsi" w:cs="Arial"/>
                <w:sz w:val="24"/>
              </w:rPr>
            </w:pPr>
            <w:r w:rsidRPr="008164FD">
              <w:rPr>
                <w:rFonts w:asciiTheme="minorHAnsi" w:hAnsiTheme="minorHAnsi" w:cs="Arial"/>
                <w:sz w:val="24"/>
              </w:rPr>
              <w:t>Subcultures</w:t>
            </w:r>
            <w:r w:rsidR="0025702C" w:rsidRPr="008164FD">
              <w:rPr>
                <w:rFonts w:asciiTheme="minorHAnsi" w:hAnsiTheme="minorHAnsi" w:cs="Arial"/>
                <w:sz w:val="24"/>
              </w:rPr>
              <w:t xml:space="preserve"> (Gothic Lolita, Otaku, Freeters, NEETs)</w:t>
            </w:r>
          </w:p>
        </w:tc>
        <w:tc>
          <w:tcPr>
            <w:tcW w:w="5151" w:type="dxa"/>
            <w:shd w:val="clear" w:color="auto" w:fill="auto"/>
          </w:tcPr>
          <w:p w14:paraId="52370E2B" w14:textId="61B4CC75" w:rsidR="0025702C" w:rsidRPr="008164FD" w:rsidRDefault="0025702C" w:rsidP="00F15034">
            <w:pPr>
              <w:jc w:val="left"/>
              <w:rPr>
                <w:rFonts w:asciiTheme="minorHAnsi" w:hAnsiTheme="minorHAnsi" w:cs="Arial"/>
                <w:sz w:val="24"/>
              </w:rPr>
            </w:pPr>
            <w:r w:rsidRPr="008164FD">
              <w:rPr>
                <w:rFonts w:asciiTheme="minorHAnsi" w:hAnsiTheme="minorHAnsi" w:cs="Arial"/>
                <w:sz w:val="24"/>
              </w:rPr>
              <w:t>Reading; vocabulary building; discussing sub-cultures</w:t>
            </w:r>
            <w:r w:rsidR="00755E79" w:rsidRPr="008164FD">
              <w:rPr>
                <w:rFonts w:asciiTheme="minorHAnsi" w:hAnsiTheme="minorHAnsi" w:cs="Arial"/>
                <w:sz w:val="24"/>
              </w:rPr>
              <w:t xml:space="preserve"> and their social/cultural contexts</w:t>
            </w:r>
          </w:p>
        </w:tc>
      </w:tr>
      <w:tr w:rsidR="0025702C" w:rsidRPr="008164FD" w14:paraId="0389B7D6" w14:textId="77777777" w:rsidTr="00F15034">
        <w:tc>
          <w:tcPr>
            <w:tcW w:w="1570" w:type="dxa"/>
            <w:shd w:val="clear" w:color="auto" w:fill="auto"/>
          </w:tcPr>
          <w:p w14:paraId="739354DF"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9</w:t>
            </w:r>
          </w:p>
        </w:tc>
        <w:tc>
          <w:tcPr>
            <w:tcW w:w="3015" w:type="dxa"/>
            <w:shd w:val="clear" w:color="auto" w:fill="auto"/>
          </w:tcPr>
          <w:p w14:paraId="762BE732"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Hybridity and hybridism</w:t>
            </w:r>
          </w:p>
        </w:tc>
        <w:tc>
          <w:tcPr>
            <w:tcW w:w="5151" w:type="dxa"/>
            <w:shd w:val="clear" w:color="auto" w:fill="auto"/>
          </w:tcPr>
          <w:p w14:paraId="0D51507E"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Discussion on hybrid cultural entities; vocabulary building; reading</w:t>
            </w:r>
          </w:p>
        </w:tc>
      </w:tr>
      <w:tr w:rsidR="0025702C" w:rsidRPr="008164FD" w14:paraId="19019B76" w14:textId="77777777" w:rsidTr="00F15034">
        <w:tc>
          <w:tcPr>
            <w:tcW w:w="1570" w:type="dxa"/>
            <w:shd w:val="clear" w:color="auto" w:fill="auto"/>
          </w:tcPr>
          <w:p w14:paraId="555E39D9"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10</w:t>
            </w:r>
          </w:p>
        </w:tc>
        <w:tc>
          <w:tcPr>
            <w:tcW w:w="3015" w:type="dxa"/>
            <w:shd w:val="clear" w:color="auto" w:fill="auto"/>
          </w:tcPr>
          <w:p w14:paraId="1ADE2103"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Hybridity and hybridism</w:t>
            </w:r>
          </w:p>
        </w:tc>
        <w:tc>
          <w:tcPr>
            <w:tcW w:w="5151" w:type="dxa"/>
            <w:shd w:val="clear" w:color="auto" w:fill="auto"/>
          </w:tcPr>
          <w:p w14:paraId="56A52823"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Reading; applying key concepts to other cultural entities</w:t>
            </w:r>
          </w:p>
        </w:tc>
      </w:tr>
      <w:tr w:rsidR="0025702C" w:rsidRPr="008164FD" w14:paraId="184B2F7C" w14:textId="77777777" w:rsidTr="00F15034">
        <w:trPr>
          <w:cantSplit/>
        </w:trPr>
        <w:tc>
          <w:tcPr>
            <w:tcW w:w="1570" w:type="dxa"/>
            <w:shd w:val="clear" w:color="auto" w:fill="auto"/>
          </w:tcPr>
          <w:p w14:paraId="6DB5C20D"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11</w:t>
            </w:r>
          </w:p>
        </w:tc>
        <w:tc>
          <w:tcPr>
            <w:tcW w:w="3015" w:type="dxa"/>
            <w:shd w:val="clear" w:color="auto" w:fill="auto"/>
          </w:tcPr>
          <w:p w14:paraId="70E251CC"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Hybridity and hybridism (this topic will continue throughout the course)</w:t>
            </w:r>
          </w:p>
        </w:tc>
        <w:tc>
          <w:tcPr>
            <w:tcW w:w="5151" w:type="dxa"/>
            <w:shd w:val="clear" w:color="auto" w:fill="auto"/>
          </w:tcPr>
          <w:p w14:paraId="356900A9"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Review of key concepts; language work: phraseology; planning for academic writing</w:t>
            </w:r>
          </w:p>
        </w:tc>
      </w:tr>
      <w:tr w:rsidR="0025702C" w:rsidRPr="008164FD" w14:paraId="61409DC0" w14:textId="77777777" w:rsidTr="00F15034">
        <w:tc>
          <w:tcPr>
            <w:tcW w:w="1570" w:type="dxa"/>
            <w:shd w:val="clear" w:color="auto" w:fill="auto"/>
          </w:tcPr>
          <w:p w14:paraId="17696497"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12</w:t>
            </w:r>
          </w:p>
        </w:tc>
        <w:tc>
          <w:tcPr>
            <w:tcW w:w="3015" w:type="dxa"/>
            <w:shd w:val="clear" w:color="auto" w:fill="auto"/>
          </w:tcPr>
          <w:p w14:paraId="4144C5B4"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Makiko’s New World</w:t>
            </w:r>
          </w:p>
        </w:tc>
        <w:tc>
          <w:tcPr>
            <w:tcW w:w="5151" w:type="dxa"/>
            <w:shd w:val="clear" w:color="auto" w:fill="auto"/>
          </w:tcPr>
          <w:p w14:paraId="066163DC"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Activating background knowledge; vocabulary building; content themes: Makiko Nakano</w:t>
            </w:r>
          </w:p>
        </w:tc>
      </w:tr>
      <w:tr w:rsidR="0025702C" w:rsidRPr="008164FD" w14:paraId="7C3BC517" w14:textId="77777777" w:rsidTr="00F15034">
        <w:tc>
          <w:tcPr>
            <w:tcW w:w="1570" w:type="dxa"/>
            <w:shd w:val="clear" w:color="auto" w:fill="auto"/>
          </w:tcPr>
          <w:p w14:paraId="06F0BCC0"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13</w:t>
            </w:r>
          </w:p>
        </w:tc>
        <w:tc>
          <w:tcPr>
            <w:tcW w:w="3015" w:type="dxa"/>
            <w:shd w:val="clear" w:color="auto" w:fill="auto"/>
          </w:tcPr>
          <w:p w14:paraId="5C85B7BD"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Makiko’s New World</w:t>
            </w:r>
          </w:p>
        </w:tc>
        <w:tc>
          <w:tcPr>
            <w:tcW w:w="5151" w:type="dxa"/>
            <w:shd w:val="clear" w:color="auto" w:fill="auto"/>
          </w:tcPr>
          <w:p w14:paraId="10E6AB06"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Discussion; vocabulary building; content themes: Makiko’s diary, New Urban Lifestyles</w:t>
            </w:r>
          </w:p>
        </w:tc>
      </w:tr>
      <w:tr w:rsidR="0025702C" w:rsidRPr="008164FD" w14:paraId="09AD4F1C" w14:textId="77777777" w:rsidTr="00F15034">
        <w:tc>
          <w:tcPr>
            <w:tcW w:w="1570" w:type="dxa"/>
            <w:shd w:val="clear" w:color="auto" w:fill="auto"/>
          </w:tcPr>
          <w:p w14:paraId="1C05013D"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14</w:t>
            </w:r>
          </w:p>
        </w:tc>
        <w:tc>
          <w:tcPr>
            <w:tcW w:w="3015" w:type="dxa"/>
            <w:shd w:val="clear" w:color="auto" w:fill="auto"/>
          </w:tcPr>
          <w:p w14:paraId="070D3AA2"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Makiko’s New World</w:t>
            </w:r>
          </w:p>
        </w:tc>
        <w:tc>
          <w:tcPr>
            <w:tcW w:w="5151" w:type="dxa"/>
            <w:shd w:val="clear" w:color="auto" w:fill="auto"/>
          </w:tcPr>
          <w:p w14:paraId="218F188B"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Discussion; vocabulary building; content themes: Diaries and women’s lives, the Nakano house</w:t>
            </w:r>
          </w:p>
        </w:tc>
      </w:tr>
      <w:tr w:rsidR="0025702C" w:rsidRPr="008164FD" w14:paraId="4A0CA8AB" w14:textId="77777777" w:rsidTr="00F15034">
        <w:tc>
          <w:tcPr>
            <w:tcW w:w="1570" w:type="dxa"/>
            <w:shd w:val="clear" w:color="auto" w:fill="auto"/>
          </w:tcPr>
          <w:p w14:paraId="58C0AB01"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15</w:t>
            </w:r>
          </w:p>
        </w:tc>
        <w:tc>
          <w:tcPr>
            <w:tcW w:w="3015" w:type="dxa"/>
            <w:shd w:val="clear" w:color="auto" w:fill="auto"/>
          </w:tcPr>
          <w:p w14:paraId="726D2A4A"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Makiko’s New World</w:t>
            </w:r>
          </w:p>
        </w:tc>
        <w:tc>
          <w:tcPr>
            <w:tcW w:w="5151" w:type="dxa"/>
            <w:shd w:val="clear" w:color="auto" w:fill="auto"/>
          </w:tcPr>
          <w:p w14:paraId="60FC4C6C"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Discussion; vocabulary building; content themes: Signs of continuity, the tricky triangle</w:t>
            </w:r>
          </w:p>
        </w:tc>
      </w:tr>
      <w:tr w:rsidR="0025702C" w:rsidRPr="008164FD" w14:paraId="5D1A19EB" w14:textId="77777777" w:rsidTr="00F15034">
        <w:tc>
          <w:tcPr>
            <w:tcW w:w="1570" w:type="dxa"/>
            <w:shd w:val="clear" w:color="auto" w:fill="auto"/>
          </w:tcPr>
          <w:p w14:paraId="62AF955D"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16</w:t>
            </w:r>
          </w:p>
        </w:tc>
        <w:tc>
          <w:tcPr>
            <w:tcW w:w="3015" w:type="dxa"/>
            <w:shd w:val="clear" w:color="auto" w:fill="auto"/>
          </w:tcPr>
          <w:p w14:paraId="05020A8C"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Makiko’s New World</w:t>
            </w:r>
          </w:p>
        </w:tc>
        <w:tc>
          <w:tcPr>
            <w:tcW w:w="5151" w:type="dxa"/>
            <w:shd w:val="clear" w:color="auto" w:fill="auto"/>
          </w:tcPr>
          <w:p w14:paraId="3A5B56B4"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Discussion; vocabulary building; content themes: the Nakao family, western food</w:t>
            </w:r>
          </w:p>
        </w:tc>
      </w:tr>
      <w:tr w:rsidR="0025702C" w:rsidRPr="008164FD" w14:paraId="6D4CB3AB" w14:textId="77777777" w:rsidTr="00F15034">
        <w:tc>
          <w:tcPr>
            <w:tcW w:w="1570" w:type="dxa"/>
            <w:shd w:val="clear" w:color="auto" w:fill="auto"/>
          </w:tcPr>
          <w:p w14:paraId="4D61471A"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lastRenderedPageBreak/>
              <w:t>17</w:t>
            </w:r>
          </w:p>
        </w:tc>
        <w:tc>
          <w:tcPr>
            <w:tcW w:w="3015" w:type="dxa"/>
            <w:shd w:val="clear" w:color="auto" w:fill="auto"/>
          </w:tcPr>
          <w:p w14:paraId="27F19E84"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Makiko’s New World</w:t>
            </w:r>
          </w:p>
        </w:tc>
        <w:tc>
          <w:tcPr>
            <w:tcW w:w="5151" w:type="dxa"/>
            <w:shd w:val="clear" w:color="auto" w:fill="auto"/>
          </w:tcPr>
          <w:p w14:paraId="7B5B0145"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Discussion; vocabulary building; content themes: dragonfly in heaven, the Nakano’s later life</w:t>
            </w:r>
          </w:p>
        </w:tc>
      </w:tr>
      <w:tr w:rsidR="0025702C" w:rsidRPr="008164FD" w14:paraId="18273D2D" w14:textId="77777777" w:rsidTr="00F15034">
        <w:tc>
          <w:tcPr>
            <w:tcW w:w="1570" w:type="dxa"/>
            <w:shd w:val="clear" w:color="auto" w:fill="auto"/>
          </w:tcPr>
          <w:p w14:paraId="32958DD9"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18</w:t>
            </w:r>
          </w:p>
        </w:tc>
        <w:tc>
          <w:tcPr>
            <w:tcW w:w="3015" w:type="dxa"/>
            <w:shd w:val="clear" w:color="auto" w:fill="auto"/>
          </w:tcPr>
          <w:p w14:paraId="2E6F98DF"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Makiko’s New World</w:t>
            </w:r>
          </w:p>
        </w:tc>
        <w:tc>
          <w:tcPr>
            <w:tcW w:w="5151" w:type="dxa"/>
            <w:shd w:val="clear" w:color="auto" w:fill="auto"/>
          </w:tcPr>
          <w:p w14:paraId="0A487117"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Discussion, content themes: social classes in the Meiji</w:t>
            </w:r>
          </w:p>
        </w:tc>
      </w:tr>
      <w:tr w:rsidR="0025702C" w:rsidRPr="008164FD" w14:paraId="6D9C9A83" w14:textId="77777777" w:rsidTr="00F15034">
        <w:tc>
          <w:tcPr>
            <w:tcW w:w="1570" w:type="dxa"/>
            <w:shd w:val="clear" w:color="auto" w:fill="auto"/>
          </w:tcPr>
          <w:p w14:paraId="34629534"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19</w:t>
            </w:r>
          </w:p>
        </w:tc>
        <w:tc>
          <w:tcPr>
            <w:tcW w:w="3015" w:type="dxa"/>
            <w:shd w:val="clear" w:color="auto" w:fill="auto"/>
          </w:tcPr>
          <w:p w14:paraId="4502CC06" w14:textId="0BC7B213" w:rsidR="0025702C" w:rsidRPr="008164FD" w:rsidRDefault="00F15034" w:rsidP="00F15034">
            <w:pPr>
              <w:jc w:val="left"/>
              <w:rPr>
                <w:rFonts w:asciiTheme="minorHAnsi" w:hAnsiTheme="minorHAnsi" w:cs="Arial"/>
                <w:sz w:val="24"/>
              </w:rPr>
            </w:pPr>
            <w:r w:rsidRPr="008164FD">
              <w:rPr>
                <w:rFonts w:asciiTheme="minorHAnsi" w:hAnsiTheme="minorHAnsi" w:cs="Arial"/>
                <w:sz w:val="24"/>
              </w:rPr>
              <w:t>Midterm Quiz</w:t>
            </w:r>
          </w:p>
        </w:tc>
        <w:tc>
          <w:tcPr>
            <w:tcW w:w="5151" w:type="dxa"/>
            <w:shd w:val="clear" w:color="auto" w:fill="auto"/>
          </w:tcPr>
          <w:p w14:paraId="1759DDBF" w14:textId="67449688" w:rsidR="0025702C" w:rsidRPr="008164FD" w:rsidRDefault="00F15034" w:rsidP="00F15034">
            <w:pPr>
              <w:jc w:val="left"/>
              <w:rPr>
                <w:rFonts w:asciiTheme="minorHAnsi" w:hAnsiTheme="minorHAnsi" w:cs="Arial"/>
                <w:sz w:val="24"/>
              </w:rPr>
            </w:pPr>
            <w:r w:rsidRPr="008164FD">
              <w:rPr>
                <w:rFonts w:asciiTheme="minorHAnsi" w:hAnsiTheme="minorHAnsi" w:cs="Arial"/>
                <w:sz w:val="24"/>
              </w:rPr>
              <w:t>Assessment of understanding of course contents*</w:t>
            </w:r>
          </w:p>
        </w:tc>
      </w:tr>
      <w:tr w:rsidR="0025702C" w:rsidRPr="008164FD" w14:paraId="4AB6547B" w14:textId="77777777" w:rsidTr="00F15034">
        <w:tc>
          <w:tcPr>
            <w:tcW w:w="1570" w:type="dxa"/>
            <w:shd w:val="clear" w:color="auto" w:fill="auto"/>
          </w:tcPr>
          <w:p w14:paraId="2BE08149"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20</w:t>
            </w:r>
          </w:p>
        </w:tc>
        <w:tc>
          <w:tcPr>
            <w:tcW w:w="3015" w:type="dxa"/>
            <w:shd w:val="clear" w:color="auto" w:fill="auto"/>
          </w:tcPr>
          <w:p w14:paraId="5ECCA45C" w14:textId="4A041275" w:rsidR="0025702C" w:rsidRPr="008164FD" w:rsidRDefault="00F15034" w:rsidP="00F15034">
            <w:pPr>
              <w:jc w:val="left"/>
              <w:rPr>
                <w:rFonts w:asciiTheme="minorHAnsi" w:hAnsiTheme="minorHAnsi" w:cs="Arial"/>
                <w:sz w:val="24"/>
              </w:rPr>
            </w:pPr>
            <w:r w:rsidRPr="008164FD">
              <w:rPr>
                <w:rFonts w:asciiTheme="minorHAnsi" w:hAnsiTheme="minorHAnsi" w:cs="Arial"/>
                <w:sz w:val="24"/>
              </w:rPr>
              <w:t>Describing trends in Japan</w:t>
            </w:r>
          </w:p>
        </w:tc>
        <w:tc>
          <w:tcPr>
            <w:tcW w:w="5151" w:type="dxa"/>
            <w:shd w:val="clear" w:color="auto" w:fill="auto"/>
          </w:tcPr>
          <w:p w14:paraId="6BCA4B44" w14:textId="240C892C" w:rsidR="0025702C" w:rsidRPr="008164FD" w:rsidRDefault="00F15034" w:rsidP="00F15034">
            <w:pPr>
              <w:jc w:val="left"/>
              <w:rPr>
                <w:rFonts w:asciiTheme="minorHAnsi" w:hAnsiTheme="minorHAnsi" w:cs="Arial"/>
                <w:sz w:val="24"/>
              </w:rPr>
            </w:pPr>
            <w:r w:rsidRPr="008164FD">
              <w:rPr>
                <w:rFonts w:asciiTheme="minorHAnsi" w:hAnsiTheme="minorHAnsi" w:cs="Arial"/>
                <w:sz w:val="24"/>
              </w:rPr>
              <w:t>Language work: describing changes over time; reading</w:t>
            </w:r>
          </w:p>
        </w:tc>
      </w:tr>
      <w:tr w:rsidR="0025702C" w:rsidRPr="008164FD" w14:paraId="40A46A41" w14:textId="77777777" w:rsidTr="00F15034">
        <w:tc>
          <w:tcPr>
            <w:tcW w:w="1570" w:type="dxa"/>
            <w:shd w:val="clear" w:color="auto" w:fill="auto"/>
          </w:tcPr>
          <w:p w14:paraId="4FD3D85C"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21</w:t>
            </w:r>
          </w:p>
        </w:tc>
        <w:tc>
          <w:tcPr>
            <w:tcW w:w="3015" w:type="dxa"/>
            <w:shd w:val="clear" w:color="auto" w:fill="auto"/>
          </w:tcPr>
          <w:p w14:paraId="0D202DEC" w14:textId="14301465" w:rsidR="0025702C" w:rsidRPr="008164FD" w:rsidRDefault="00F15034" w:rsidP="00F15034">
            <w:pPr>
              <w:jc w:val="left"/>
              <w:rPr>
                <w:rFonts w:asciiTheme="minorHAnsi" w:hAnsiTheme="minorHAnsi" w:cs="Arial"/>
                <w:sz w:val="24"/>
              </w:rPr>
            </w:pPr>
            <w:r w:rsidRPr="008164FD">
              <w:rPr>
                <w:rFonts w:asciiTheme="minorHAnsi" w:hAnsiTheme="minorHAnsi" w:cs="Arial"/>
                <w:sz w:val="24"/>
              </w:rPr>
              <w:t>Describing trends in Japan</w:t>
            </w:r>
          </w:p>
        </w:tc>
        <w:tc>
          <w:tcPr>
            <w:tcW w:w="5151" w:type="dxa"/>
            <w:shd w:val="clear" w:color="auto" w:fill="auto"/>
          </w:tcPr>
          <w:p w14:paraId="268E6AD0" w14:textId="162475A8" w:rsidR="0025702C" w:rsidRPr="008164FD" w:rsidRDefault="00F15034" w:rsidP="00F15034">
            <w:pPr>
              <w:jc w:val="left"/>
              <w:rPr>
                <w:rFonts w:asciiTheme="minorHAnsi" w:hAnsiTheme="minorHAnsi" w:cs="Arial"/>
                <w:sz w:val="24"/>
              </w:rPr>
            </w:pPr>
            <w:r w:rsidRPr="008164FD">
              <w:rPr>
                <w:rFonts w:asciiTheme="minorHAnsi" w:hAnsiTheme="minorHAnsi" w:cs="Arial"/>
                <w:sz w:val="24"/>
              </w:rPr>
              <w:t>Language work: describing parts to whole data</w:t>
            </w:r>
          </w:p>
        </w:tc>
      </w:tr>
      <w:tr w:rsidR="0025702C" w:rsidRPr="008164FD" w14:paraId="4F1A083F" w14:textId="77777777" w:rsidTr="00F15034">
        <w:tc>
          <w:tcPr>
            <w:tcW w:w="1570" w:type="dxa"/>
            <w:shd w:val="clear" w:color="auto" w:fill="auto"/>
          </w:tcPr>
          <w:p w14:paraId="7E8D1E65"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22</w:t>
            </w:r>
          </w:p>
        </w:tc>
        <w:tc>
          <w:tcPr>
            <w:tcW w:w="3015" w:type="dxa"/>
            <w:shd w:val="clear" w:color="auto" w:fill="auto"/>
          </w:tcPr>
          <w:p w14:paraId="06D40048" w14:textId="3D376B8C" w:rsidR="0025702C" w:rsidRPr="008164FD" w:rsidRDefault="00F15034" w:rsidP="00F15034">
            <w:pPr>
              <w:jc w:val="left"/>
              <w:rPr>
                <w:rFonts w:asciiTheme="minorHAnsi" w:hAnsiTheme="minorHAnsi" w:cs="Arial"/>
                <w:sz w:val="24"/>
              </w:rPr>
            </w:pPr>
            <w:r w:rsidRPr="008164FD">
              <w:rPr>
                <w:rFonts w:asciiTheme="minorHAnsi" w:hAnsiTheme="minorHAnsi" w:cs="Arial"/>
                <w:sz w:val="24"/>
              </w:rPr>
              <w:t>Describing trends in Japan</w:t>
            </w:r>
          </w:p>
        </w:tc>
        <w:tc>
          <w:tcPr>
            <w:tcW w:w="5151" w:type="dxa"/>
            <w:shd w:val="clear" w:color="auto" w:fill="auto"/>
          </w:tcPr>
          <w:p w14:paraId="0E1B79BD" w14:textId="7B37EDF5" w:rsidR="0025702C" w:rsidRPr="008164FD" w:rsidRDefault="00F15034" w:rsidP="00F15034">
            <w:pPr>
              <w:jc w:val="left"/>
              <w:rPr>
                <w:rFonts w:asciiTheme="minorHAnsi" w:hAnsiTheme="minorHAnsi" w:cs="Arial"/>
                <w:sz w:val="24"/>
              </w:rPr>
            </w:pPr>
            <w:r w:rsidRPr="008164FD">
              <w:rPr>
                <w:rFonts w:asciiTheme="minorHAnsi" w:hAnsiTheme="minorHAnsi" w:cs="Arial"/>
                <w:sz w:val="24"/>
              </w:rPr>
              <w:t>Language work: describing comparison data</w:t>
            </w:r>
          </w:p>
        </w:tc>
      </w:tr>
      <w:tr w:rsidR="0025702C" w:rsidRPr="008164FD" w14:paraId="6E68A4D8" w14:textId="77777777" w:rsidTr="00F15034">
        <w:tc>
          <w:tcPr>
            <w:tcW w:w="1570" w:type="dxa"/>
            <w:shd w:val="clear" w:color="auto" w:fill="auto"/>
          </w:tcPr>
          <w:p w14:paraId="34BB48C1"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23</w:t>
            </w:r>
          </w:p>
        </w:tc>
        <w:tc>
          <w:tcPr>
            <w:tcW w:w="3015" w:type="dxa"/>
            <w:shd w:val="clear" w:color="auto" w:fill="auto"/>
          </w:tcPr>
          <w:p w14:paraId="0FE2F539"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Sumo Story</w:t>
            </w:r>
          </w:p>
        </w:tc>
        <w:tc>
          <w:tcPr>
            <w:tcW w:w="5151" w:type="dxa"/>
            <w:shd w:val="clear" w:color="auto" w:fill="auto"/>
          </w:tcPr>
          <w:p w14:paraId="10E64EC5" w14:textId="4770072C" w:rsidR="0025702C" w:rsidRPr="008164FD" w:rsidRDefault="0025702C" w:rsidP="00F15034">
            <w:pPr>
              <w:jc w:val="left"/>
              <w:rPr>
                <w:rFonts w:asciiTheme="minorHAnsi" w:hAnsiTheme="minorHAnsi" w:cs="Arial"/>
                <w:sz w:val="24"/>
              </w:rPr>
            </w:pPr>
            <w:r w:rsidRPr="008164FD">
              <w:rPr>
                <w:rFonts w:asciiTheme="minorHAnsi" w:hAnsiTheme="minorHAnsi" w:cs="Arial"/>
                <w:sz w:val="24"/>
              </w:rPr>
              <w:t>Discussion; vocabulary building</w:t>
            </w:r>
            <w:proofErr w:type="gramStart"/>
            <w:r w:rsidRPr="008164FD">
              <w:rPr>
                <w:rFonts w:asciiTheme="minorHAnsi" w:hAnsiTheme="minorHAnsi" w:cs="Arial"/>
                <w:sz w:val="24"/>
              </w:rPr>
              <w:t>;</w:t>
            </w:r>
            <w:proofErr w:type="gramEnd"/>
            <w:r w:rsidRPr="008164FD">
              <w:rPr>
                <w:rFonts w:asciiTheme="minorHAnsi" w:hAnsiTheme="minorHAnsi" w:cs="Arial"/>
                <w:sz w:val="24"/>
              </w:rPr>
              <w:t xml:space="preserve"> content themes: </w:t>
            </w:r>
            <w:r w:rsidR="00F15034" w:rsidRPr="008164FD">
              <w:rPr>
                <w:rFonts w:asciiTheme="minorHAnsi" w:hAnsiTheme="minorHAnsi" w:cs="Arial"/>
                <w:sz w:val="24"/>
              </w:rPr>
              <w:t xml:space="preserve">what is sumo? </w:t>
            </w:r>
            <w:proofErr w:type="gramStart"/>
            <w:r w:rsidRPr="008164FD">
              <w:rPr>
                <w:rFonts w:asciiTheme="minorHAnsi" w:hAnsiTheme="minorHAnsi" w:cs="Arial"/>
                <w:sz w:val="24"/>
              </w:rPr>
              <w:t>sumo</w:t>
            </w:r>
            <w:proofErr w:type="gramEnd"/>
            <w:r w:rsidRPr="008164FD">
              <w:rPr>
                <w:rFonts w:asciiTheme="minorHAnsi" w:hAnsiTheme="minorHAnsi" w:cs="Arial"/>
                <w:sz w:val="24"/>
              </w:rPr>
              <w:t xml:space="preserve"> and religion</w:t>
            </w:r>
          </w:p>
        </w:tc>
      </w:tr>
      <w:tr w:rsidR="0025702C" w:rsidRPr="008164FD" w14:paraId="3B39BDF3" w14:textId="77777777" w:rsidTr="00F15034">
        <w:tc>
          <w:tcPr>
            <w:tcW w:w="1570" w:type="dxa"/>
            <w:shd w:val="clear" w:color="auto" w:fill="auto"/>
          </w:tcPr>
          <w:p w14:paraId="3F88E509"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24</w:t>
            </w:r>
          </w:p>
        </w:tc>
        <w:tc>
          <w:tcPr>
            <w:tcW w:w="3015" w:type="dxa"/>
            <w:shd w:val="clear" w:color="auto" w:fill="auto"/>
          </w:tcPr>
          <w:p w14:paraId="01C759C6"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Sumo Story</w:t>
            </w:r>
          </w:p>
        </w:tc>
        <w:tc>
          <w:tcPr>
            <w:tcW w:w="5151" w:type="dxa"/>
            <w:shd w:val="clear" w:color="auto" w:fill="auto"/>
          </w:tcPr>
          <w:p w14:paraId="57CBA9B1"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 xml:space="preserve">Discussion; vocabulary building; content themes: sumo and religion, </w:t>
            </w:r>
            <w:proofErr w:type="spellStart"/>
            <w:r w:rsidRPr="008164FD">
              <w:rPr>
                <w:rFonts w:asciiTheme="minorHAnsi" w:hAnsiTheme="minorHAnsi" w:cs="Arial"/>
                <w:sz w:val="24"/>
              </w:rPr>
              <w:t>yobidashi</w:t>
            </w:r>
            <w:proofErr w:type="spellEnd"/>
            <w:r w:rsidRPr="008164FD">
              <w:rPr>
                <w:rFonts w:asciiTheme="minorHAnsi" w:hAnsiTheme="minorHAnsi" w:cs="Arial"/>
                <w:sz w:val="24"/>
              </w:rPr>
              <w:t>, sumo rankings</w:t>
            </w:r>
          </w:p>
        </w:tc>
      </w:tr>
      <w:tr w:rsidR="0025702C" w:rsidRPr="008164FD" w14:paraId="478327FD" w14:textId="77777777" w:rsidTr="00F15034">
        <w:tc>
          <w:tcPr>
            <w:tcW w:w="1570" w:type="dxa"/>
            <w:shd w:val="clear" w:color="auto" w:fill="auto"/>
          </w:tcPr>
          <w:p w14:paraId="3138EB2B"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25</w:t>
            </w:r>
          </w:p>
        </w:tc>
        <w:tc>
          <w:tcPr>
            <w:tcW w:w="3015" w:type="dxa"/>
            <w:shd w:val="clear" w:color="auto" w:fill="auto"/>
          </w:tcPr>
          <w:p w14:paraId="6FA2ACEE"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Sumo Story</w:t>
            </w:r>
          </w:p>
        </w:tc>
        <w:tc>
          <w:tcPr>
            <w:tcW w:w="5151" w:type="dxa"/>
            <w:shd w:val="clear" w:color="auto" w:fill="auto"/>
          </w:tcPr>
          <w:p w14:paraId="4ED11E45" w14:textId="64CB2C0A" w:rsidR="0025702C" w:rsidRPr="008164FD" w:rsidRDefault="0025702C" w:rsidP="00157C69">
            <w:pPr>
              <w:jc w:val="left"/>
              <w:rPr>
                <w:rFonts w:asciiTheme="minorHAnsi" w:hAnsiTheme="minorHAnsi" w:cs="Arial"/>
                <w:sz w:val="24"/>
              </w:rPr>
            </w:pPr>
            <w:r w:rsidRPr="008164FD">
              <w:rPr>
                <w:rFonts w:asciiTheme="minorHAnsi" w:hAnsiTheme="minorHAnsi" w:cs="Arial"/>
                <w:sz w:val="24"/>
              </w:rPr>
              <w:t>Discussion; vocabulary building; content themes: winning, history</w:t>
            </w:r>
            <w:r w:rsidR="00157C69" w:rsidRPr="008164FD">
              <w:rPr>
                <w:rFonts w:asciiTheme="minorHAnsi" w:hAnsiTheme="minorHAnsi" w:cs="Arial"/>
                <w:sz w:val="24"/>
              </w:rPr>
              <w:t>, modernization, challenges</w:t>
            </w:r>
          </w:p>
        </w:tc>
      </w:tr>
      <w:tr w:rsidR="0025702C" w:rsidRPr="008164FD" w14:paraId="38D12A3C" w14:textId="77777777" w:rsidTr="00F15034">
        <w:tc>
          <w:tcPr>
            <w:tcW w:w="1570" w:type="dxa"/>
            <w:shd w:val="clear" w:color="auto" w:fill="auto"/>
          </w:tcPr>
          <w:p w14:paraId="0DA1F678"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26</w:t>
            </w:r>
          </w:p>
        </w:tc>
        <w:tc>
          <w:tcPr>
            <w:tcW w:w="3015" w:type="dxa"/>
            <w:shd w:val="clear" w:color="auto" w:fill="auto"/>
          </w:tcPr>
          <w:p w14:paraId="1979201B" w14:textId="10D74B05" w:rsidR="0025702C" w:rsidRPr="008164FD" w:rsidRDefault="00157C69" w:rsidP="00F15034">
            <w:pPr>
              <w:jc w:val="left"/>
              <w:rPr>
                <w:rFonts w:asciiTheme="minorHAnsi" w:hAnsiTheme="minorHAnsi" w:cs="Arial"/>
                <w:sz w:val="24"/>
              </w:rPr>
            </w:pPr>
            <w:r w:rsidRPr="008164FD">
              <w:rPr>
                <w:rFonts w:asciiTheme="minorHAnsi" w:hAnsiTheme="minorHAnsi" w:cs="Arial"/>
                <w:sz w:val="24"/>
              </w:rPr>
              <w:t>Meiwa Denki</w:t>
            </w:r>
          </w:p>
        </w:tc>
        <w:tc>
          <w:tcPr>
            <w:tcW w:w="5151" w:type="dxa"/>
            <w:shd w:val="clear" w:color="auto" w:fill="auto"/>
          </w:tcPr>
          <w:p w14:paraId="56D15C5C" w14:textId="60F478E7" w:rsidR="0025702C" w:rsidRPr="008164FD" w:rsidRDefault="0025702C" w:rsidP="00157C69">
            <w:pPr>
              <w:jc w:val="left"/>
              <w:rPr>
                <w:rFonts w:asciiTheme="minorHAnsi" w:hAnsiTheme="minorHAnsi" w:cs="Arial"/>
                <w:sz w:val="24"/>
              </w:rPr>
            </w:pPr>
            <w:r w:rsidRPr="008164FD">
              <w:rPr>
                <w:rFonts w:asciiTheme="minorHAnsi" w:hAnsiTheme="minorHAnsi" w:cs="Arial"/>
                <w:sz w:val="24"/>
              </w:rPr>
              <w:t xml:space="preserve">Discussion; vocabulary building; content themes: </w:t>
            </w:r>
            <w:r w:rsidR="00157C69" w:rsidRPr="008164FD">
              <w:rPr>
                <w:rFonts w:asciiTheme="minorHAnsi" w:hAnsiTheme="minorHAnsi" w:cs="Arial"/>
                <w:sz w:val="24"/>
              </w:rPr>
              <w:t>popular culture reflects context and the individual</w:t>
            </w:r>
          </w:p>
        </w:tc>
      </w:tr>
      <w:tr w:rsidR="0025702C" w:rsidRPr="008164FD" w14:paraId="4434963C" w14:textId="77777777" w:rsidTr="00F15034">
        <w:tc>
          <w:tcPr>
            <w:tcW w:w="1570" w:type="dxa"/>
            <w:shd w:val="clear" w:color="auto" w:fill="auto"/>
          </w:tcPr>
          <w:p w14:paraId="4B4E2074"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27</w:t>
            </w:r>
          </w:p>
        </w:tc>
        <w:tc>
          <w:tcPr>
            <w:tcW w:w="3015" w:type="dxa"/>
            <w:shd w:val="clear" w:color="auto" w:fill="auto"/>
          </w:tcPr>
          <w:p w14:paraId="0F3FE81F"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Final project</w:t>
            </w:r>
          </w:p>
        </w:tc>
        <w:tc>
          <w:tcPr>
            <w:tcW w:w="5151" w:type="dxa"/>
            <w:shd w:val="clear" w:color="auto" w:fill="auto"/>
          </w:tcPr>
          <w:p w14:paraId="21B8A8E8"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Introduction to final project</w:t>
            </w:r>
          </w:p>
        </w:tc>
      </w:tr>
      <w:tr w:rsidR="0025702C" w:rsidRPr="008164FD" w14:paraId="3C540CC8" w14:textId="77777777" w:rsidTr="00F15034">
        <w:tc>
          <w:tcPr>
            <w:tcW w:w="1570" w:type="dxa"/>
            <w:shd w:val="clear" w:color="auto" w:fill="auto"/>
          </w:tcPr>
          <w:p w14:paraId="3074605A"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28</w:t>
            </w:r>
          </w:p>
        </w:tc>
        <w:tc>
          <w:tcPr>
            <w:tcW w:w="3015" w:type="dxa"/>
            <w:shd w:val="clear" w:color="auto" w:fill="auto"/>
          </w:tcPr>
          <w:p w14:paraId="7BA12D64"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Final project</w:t>
            </w:r>
          </w:p>
        </w:tc>
        <w:tc>
          <w:tcPr>
            <w:tcW w:w="5151" w:type="dxa"/>
            <w:shd w:val="clear" w:color="auto" w:fill="auto"/>
          </w:tcPr>
          <w:p w14:paraId="71574737"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Preparation for final project</w:t>
            </w:r>
          </w:p>
        </w:tc>
      </w:tr>
      <w:tr w:rsidR="0025702C" w:rsidRPr="008164FD" w14:paraId="177C28BA" w14:textId="77777777" w:rsidTr="00F15034">
        <w:tc>
          <w:tcPr>
            <w:tcW w:w="1570" w:type="dxa"/>
            <w:shd w:val="clear" w:color="auto" w:fill="auto"/>
          </w:tcPr>
          <w:p w14:paraId="7F7B1B9C"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29</w:t>
            </w:r>
          </w:p>
        </w:tc>
        <w:tc>
          <w:tcPr>
            <w:tcW w:w="3015" w:type="dxa"/>
            <w:shd w:val="clear" w:color="auto" w:fill="auto"/>
          </w:tcPr>
          <w:p w14:paraId="30DF3066"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Final project</w:t>
            </w:r>
          </w:p>
        </w:tc>
        <w:tc>
          <w:tcPr>
            <w:tcW w:w="5151" w:type="dxa"/>
            <w:shd w:val="clear" w:color="auto" w:fill="auto"/>
          </w:tcPr>
          <w:p w14:paraId="7D50954A"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Preparation for final project</w:t>
            </w:r>
          </w:p>
        </w:tc>
      </w:tr>
      <w:tr w:rsidR="0025702C" w:rsidRPr="008164FD" w14:paraId="1CDB1C7F" w14:textId="77777777" w:rsidTr="00F15034">
        <w:tc>
          <w:tcPr>
            <w:tcW w:w="1570" w:type="dxa"/>
            <w:shd w:val="clear" w:color="auto" w:fill="auto"/>
          </w:tcPr>
          <w:p w14:paraId="11333054" w14:textId="77777777" w:rsidR="0025702C" w:rsidRPr="008164FD" w:rsidRDefault="0025702C" w:rsidP="00F15034">
            <w:pPr>
              <w:jc w:val="center"/>
              <w:rPr>
                <w:rFonts w:asciiTheme="minorHAnsi" w:hAnsiTheme="minorHAnsi" w:cs="Arial"/>
                <w:sz w:val="24"/>
              </w:rPr>
            </w:pPr>
            <w:r w:rsidRPr="008164FD">
              <w:rPr>
                <w:rFonts w:asciiTheme="minorHAnsi" w:hAnsiTheme="minorHAnsi" w:cs="Arial"/>
                <w:sz w:val="24"/>
              </w:rPr>
              <w:t>30</w:t>
            </w:r>
          </w:p>
        </w:tc>
        <w:tc>
          <w:tcPr>
            <w:tcW w:w="3015" w:type="dxa"/>
            <w:shd w:val="clear" w:color="auto" w:fill="auto"/>
          </w:tcPr>
          <w:p w14:paraId="73D1C84D"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Final project</w:t>
            </w:r>
          </w:p>
        </w:tc>
        <w:tc>
          <w:tcPr>
            <w:tcW w:w="5151" w:type="dxa"/>
            <w:shd w:val="clear" w:color="auto" w:fill="auto"/>
          </w:tcPr>
          <w:p w14:paraId="51FE1E3E" w14:textId="77777777" w:rsidR="0025702C" w:rsidRPr="008164FD" w:rsidRDefault="0025702C" w:rsidP="00F15034">
            <w:pPr>
              <w:jc w:val="left"/>
              <w:rPr>
                <w:rFonts w:asciiTheme="minorHAnsi" w:hAnsiTheme="minorHAnsi" w:cs="Arial"/>
                <w:sz w:val="24"/>
              </w:rPr>
            </w:pPr>
            <w:r w:rsidRPr="008164FD">
              <w:rPr>
                <w:rFonts w:asciiTheme="minorHAnsi" w:hAnsiTheme="minorHAnsi" w:cs="Arial"/>
                <w:sz w:val="24"/>
              </w:rPr>
              <w:t>Presentation of final projects</w:t>
            </w:r>
          </w:p>
        </w:tc>
      </w:tr>
      <w:tr w:rsidR="0025702C" w:rsidRPr="008164FD" w14:paraId="467EC712" w14:textId="77777777" w:rsidTr="00F15034">
        <w:trPr>
          <w:trHeight w:val="404"/>
        </w:trPr>
        <w:tc>
          <w:tcPr>
            <w:tcW w:w="1570" w:type="dxa"/>
            <w:shd w:val="clear" w:color="auto" w:fill="auto"/>
            <w:vAlign w:val="center"/>
          </w:tcPr>
          <w:p w14:paraId="1CE1042A" w14:textId="77777777" w:rsidR="0025702C" w:rsidRPr="008164FD" w:rsidRDefault="0025702C" w:rsidP="00F15034">
            <w:pPr>
              <w:jc w:val="center"/>
              <w:rPr>
                <w:rFonts w:asciiTheme="minorHAnsi" w:hAnsiTheme="minorHAnsi" w:cs="Arial"/>
                <w:sz w:val="24"/>
              </w:rPr>
            </w:pPr>
          </w:p>
        </w:tc>
        <w:tc>
          <w:tcPr>
            <w:tcW w:w="3015" w:type="dxa"/>
            <w:shd w:val="clear" w:color="auto" w:fill="auto"/>
            <w:vAlign w:val="center"/>
          </w:tcPr>
          <w:p w14:paraId="7F69726E" w14:textId="3DAF1707" w:rsidR="0025702C" w:rsidRPr="008164FD" w:rsidRDefault="0025702C" w:rsidP="0025702C">
            <w:pPr>
              <w:ind w:leftChars="206" w:left="433"/>
              <w:jc w:val="left"/>
              <w:rPr>
                <w:rFonts w:asciiTheme="minorHAnsi" w:hAnsiTheme="minorHAnsi" w:cs="Arial"/>
                <w:sz w:val="24"/>
              </w:rPr>
            </w:pPr>
            <w:r w:rsidRPr="008164FD">
              <w:rPr>
                <w:rFonts w:asciiTheme="minorHAnsi" w:hAnsiTheme="minorHAnsi" w:cs="Arial"/>
                <w:sz w:val="24"/>
              </w:rPr>
              <w:t>Finals</w:t>
            </w:r>
            <w:r w:rsidR="00F15034" w:rsidRPr="008164FD">
              <w:rPr>
                <w:rFonts w:asciiTheme="minorHAnsi" w:hAnsiTheme="minorHAnsi" w:cs="Arial"/>
                <w:sz w:val="24"/>
              </w:rPr>
              <w:t>#</w:t>
            </w:r>
          </w:p>
        </w:tc>
        <w:tc>
          <w:tcPr>
            <w:tcW w:w="5151" w:type="dxa"/>
            <w:shd w:val="clear" w:color="auto" w:fill="auto"/>
          </w:tcPr>
          <w:p w14:paraId="0B57E87D" w14:textId="77777777" w:rsidR="0025702C" w:rsidRPr="008164FD" w:rsidRDefault="0025702C" w:rsidP="00F15034">
            <w:pPr>
              <w:rPr>
                <w:rFonts w:asciiTheme="minorHAnsi" w:hAnsiTheme="minorHAnsi" w:cs="Arial"/>
                <w:sz w:val="24"/>
              </w:rPr>
            </w:pPr>
          </w:p>
        </w:tc>
      </w:tr>
      <w:tr w:rsidR="0025702C" w:rsidRPr="008164FD" w14:paraId="2A1E147D" w14:textId="77777777" w:rsidTr="00F15034">
        <w:tc>
          <w:tcPr>
            <w:tcW w:w="9736" w:type="dxa"/>
            <w:gridSpan w:val="3"/>
            <w:shd w:val="clear" w:color="auto" w:fill="auto"/>
          </w:tcPr>
          <w:p w14:paraId="08A7D835"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t>Required Materials:</w:t>
            </w:r>
          </w:p>
        </w:tc>
      </w:tr>
      <w:tr w:rsidR="0025702C" w:rsidRPr="008164FD" w14:paraId="2909F035" w14:textId="77777777" w:rsidTr="00F15034">
        <w:tc>
          <w:tcPr>
            <w:tcW w:w="9736" w:type="dxa"/>
            <w:gridSpan w:val="3"/>
            <w:shd w:val="clear" w:color="auto" w:fill="auto"/>
          </w:tcPr>
          <w:p w14:paraId="5F04D1D4"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t>In this course, you will need the following materials:</w:t>
            </w:r>
          </w:p>
          <w:p w14:paraId="56F2AAB9" w14:textId="77777777" w:rsidR="0025702C" w:rsidRPr="008164FD" w:rsidRDefault="0025702C" w:rsidP="0025702C">
            <w:pPr>
              <w:pStyle w:val="ListParagraph"/>
              <w:numPr>
                <w:ilvl w:val="0"/>
                <w:numId w:val="4"/>
              </w:numPr>
              <w:rPr>
                <w:rFonts w:asciiTheme="minorHAnsi" w:hAnsiTheme="minorHAnsi" w:cs="Arial"/>
                <w:sz w:val="24"/>
              </w:rPr>
            </w:pPr>
            <w:r w:rsidRPr="008164FD">
              <w:rPr>
                <w:rFonts w:asciiTheme="minorHAnsi" w:hAnsiTheme="minorHAnsi" w:cs="Arial"/>
                <w:sz w:val="24"/>
              </w:rPr>
              <w:t>Writing paper and a file</w:t>
            </w:r>
          </w:p>
          <w:p w14:paraId="368C6CF3" w14:textId="77777777" w:rsidR="0025702C" w:rsidRPr="008164FD" w:rsidRDefault="0025702C" w:rsidP="0025702C">
            <w:pPr>
              <w:pStyle w:val="ListParagraph"/>
              <w:numPr>
                <w:ilvl w:val="0"/>
                <w:numId w:val="4"/>
              </w:numPr>
              <w:rPr>
                <w:rFonts w:asciiTheme="minorHAnsi" w:hAnsiTheme="minorHAnsi" w:cs="Arial"/>
                <w:sz w:val="24"/>
              </w:rPr>
            </w:pPr>
            <w:r w:rsidRPr="008164FD">
              <w:rPr>
                <w:rFonts w:asciiTheme="minorHAnsi" w:hAnsiTheme="minorHAnsi" w:cs="Arial"/>
                <w:sz w:val="24"/>
              </w:rPr>
              <w:t>Pens, pencils, erasers, highlighters</w:t>
            </w:r>
          </w:p>
          <w:p w14:paraId="443C75C7" w14:textId="77777777" w:rsidR="0025702C" w:rsidRPr="008164FD" w:rsidRDefault="0025702C" w:rsidP="0025702C">
            <w:pPr>
              <w:pStyle w:val="ListParagraph"/>
              <w:numPr>
                <w:ilvl w:val="0"/>
                <w:numId w:val="4"/>
              </w:numPr>
              <w:rPr>
                <w:rFonts w:asciiTheme="minorHAnsi" w:hAnsiTheme="minorHAnsi" w:cs="Arial"/>
                <w:sz w:val="24"/>
              </w:rPr>
            </w:pPr>
            <w:r w:rsidRPr="008164FD">
              <w:rPr>
                <w:rFonts w:asciiTheme="minorHAnsi" w:hAnsiTheme="minorHAnsi" w:cs="Arial"/>
                <w:sz w:val="24"/>
              </w:rPr>
              <w:t>A bilingual dictionary</w:t>
            </w:r>
          </w:p>
          <w:p w14:paraId="5E7F226A" w14:textId="77777777" w:rsidR="0025702C" w:rsidRPr="008164FD" w:rsidRDefault="0025702C" w:rsidP="0025702C">
            <w:pPr>
              <w:pStyle w:val="ListParagraph"/>
              <w:numPr>
                <w:ilvl w:val="0"/>
                <w:numId w:val="4"/>
              </w:numPr>
              <w:rPr>
                <w:rFonts w:asciiTheme="minorHAnsi" w:hAnsiTheme="minorHAnsi" w:cs="Arial"/>
                <w:sz w:val="24"/>
              </w:rPr>
            </w:pPr>
            <w:r w:rsidRPr="008164FD">
              <w:rPr>
                <w:rFonts w:asciiTheme="minorHAnsi" w:hAnsiTheme="minorHAnsi" w:cs="Arial"/>
                <w:sz w:val="24"/>
              </w:rPr>
              <w:t>A two-ring binder</w:t>
            </w:r>
          </w:p>
          <w:p w14:paraId="4E583584"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t>There is no set textbook for this course. However, you will receive many handouts, so it is important that you have a binder</w:t>
            </w:r>
            <w:r w:rsidRPr="008164FD">
              <w:rPr>
                <w:rFonts w:asciiTheme="minorHAnsi" w:hAnsiTheme="minorHAnsi" w:cs="Arial"/>
                <w:sz w:val="24"/>
                <w:u w:val="single"/>
              </w:rPr>
              <w:t xml:space="preserve"> just for this course</w:t>
            </w:r>
            <w:r w:rsidRPr="008164FD">
              <w:rPr>
                <w:rFonts w:asciiTheme="minorHAnsi" w:hAnsiTheme="minorHAnsi" w:cs="Arial"/>
                <w:sz w:val="24"/>
              </w:rPr>
              <w:t>.</w:t>
            </w:r>
          </w:p>
        </w:tc>
      </w:tr>
      <w:tr w:rsidR="0025702C" w:rsidRPr="008164FD" w14:paraId="22B887B1" w14:textId="77777777" w:rsidTr="00F15034">
        <w:tc>
          <w:tcPr>
            <w:tcW w:w="9736" w:type="dxa"/>
            <w:gridSpan w:val="3"/>
            <w:shd w:val="clear" w:color="auto" w:fill="auto"/>
          </w:tcPr>
          <w:p w14:paraId="7D50E044"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t>Course Policies (Attendance, etc.)</w:t>
            </w:r>
          </w:p>
        </w:tc>
      </w:tr>
      <w:tr w:rsidR="0025702C" w:rsidRPr="008164FD" w14:paraId="334392E5" w14:textId="77777777" w:rsidTr="00F15034">
        <w:tc>
          <w:tcPr>
            <w:tcW w:w="9736" w:type="dxa"/>
            <w:gridSpan w:val="3"/>
            <w:shd w:val="clear" w:color="auto" w:fill="auto"/>
          </w:tcPr>
          <w:p w14:paraId="1C3A55DD" w14:textId="77777777" w:rsidR="0025702C" w:rsidRPr="008164FD" w:rsidRDefault="0025702C" w:rsidP="00F15034">
            <w:pPr>
              <w:rPr>
                <w:rFonts w:asciiTheme="minorHAnsi" w:hAnsiTheme="minorHAnsi" w:cs="Arial"/>
                <w:b/>
                <w:sz w:val="24"/>
              </w:rPr>
            </w:pPr>
            <w:r w:rsidRPr="008164FD">
              <w:rPr>
                <w:rFonts w:asciiTheme="minorHAnsi" w:hAnsiTheme="minorHAnsi" w:cs="Arial"/>
                <w:b/>
                <w:sz w:val="24"/>
              </w:rPr>
              <w:t>Attendance:</w:t>
            </w:r>
          </w:p>
          <w:p w14:paraId="04FCBA7C" w14:textId="77777777" w:rsidR="0025702C" w:rsidRPr="008164FD" w:rsidRDefault="0025702C" w:rsidP="00F15034">
            <w:pPr>
              <w:spacing w:after="120"/>
              <w:rPr>
                <w:rFonts w:asciiTheme="minorHAnsi" w:hAnsiTheme="minorHAnsi" w:cs="Arial"/>
                <w:sz w:val="24"/>
              </w:rPr>
            </w:pPr>
            <w:r w:rsidRPr="008164FD">
              <w:rPr>
                <w:rFonts w:asciiTheme="minorHAnsi" w:hAnsiTheme="minorHAnsi" w:cs="Arial"/>
                <w:sz w:val="24"/>
              </w:rPr>
              <w:t>Students must attend class in order to benefit from this course and in order to contribute effectively to group work. Students with more than 5 unexcused absences will be required to withdraw from the course. Arriving late 3 times will count as one absence.</w:t>
            </w:r>
          </w:p>
          <w:p w14:paraId="6E8AC730" w14:textId="77777777" w:rsidR="0025702C" w:rsidRPr="008164FD" w:rsidRDefault="0025702C" w:rsidP="00F15034">
            <w:pPr>
              <w:rPr>
                <w:rFonts w:asciiTheme="minorHAnsi" w:hAnsiTheme="minorHAnsi" w:cs="Arial"/>
                <w:b/>
                <w:sz w:val="24"/>
              </w:rPr>
            </w:pPr>
            <w:r w:rsidRPr="008164FD">
              <w:rPr>
                <w:rFonts w:asciiTheme="minorHAnsi" w:hAnsiTheme="minorHAnsi" w:cs="Arial"/>
                <w:b/>
                <w:sz w:val="24"/>
              </w:rPr>
              <w:t>Participation:</w:t>
            </w:r>
          </w:p>
          <w:p w14:paraId="5D0879B7" w14:textId="77777777" w:rsidR="0025702C" w:rsidRPr="008164FD" w:rsidRDefault="0025702C" w:rsidP="00F15034">
            <w:pPr>
              <w:spacing w:after="120"/>
              <w:rPr>
                <w:rFonts w:asciiTheme="minorHAnsi" w:hAnsiTheme="minorHAnsi" w:cs="Arial"/>
                <w:sz w:val="24"/>
              </w:rPr>
            </w:pPr>
            <w:r w:rsidRPr="008164FD">
              <w:rPr>
                <w:rFonts w:asciiTheme="minorHAnsi" w:hAnsiTheme="minorHAnsi" w:cs="Arial"/>
                <w:sz w:val="24"/>
              </w:rPr>
              <w:t>Participation means coming to class prepared and on time, taking part in all class activities, listening to others and taking part in discussions. This class will be built around participation individually and as a member of pairs or groups. Missing class (lateness or absence) will result in deductions in the participation grade.</w:t>
            </w:r>
          </w:p>
          <w:p w14:paraId="2932564C" w14:textId="77777777" w:rsidR="0025702C" w:rsidRPr="008164FD" w:rsidRDefault="0025702C" w:rsidP="00F15034">
            <w:pPr>
              <w:rPr>
                <w:rFonts w:asciiTheme="minorHAnsi" w:hAnsiTheme="minorHAnsi" w:cs="Arial"/>
                <w:b/>
                <w:sz w:val="24"/>
              </w:rPr>
            </w:pPr>
            <w:r w:rsidRPr="008164FD">
              <w:rPr>
                <w:rFonts w:asciiTheme="minorHAnsi" w:hAnsiTheme="minorHAnsi" w:cs="Arial"/>
                <w:b/>
                <w:sz w:val="24"/>
              </w:rPr>
              <w:t>Plagiarism and Intellectual Honesty</w:t>
            </w:r>
          </w:p>
          <w:p w14:paraId="0B255BE8"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t xml:space="preserve">Plagiarism is representing some else's words, ideas, or images-as your own. It is a very </w:t>
            </w:r>
            <w:r w:rsidRPr="008164FD">
              <w:rPr>
                <w:rFonts w:asciiTheme="minorHAnsi" w:hAnsiTheme="minorHAnsi" w:cs="Arial"/>
                <w:sz w:val="24"/>
              </w:rPr>
              <w:lastRenderedPageBreak/>
              <w:t>serious error, and plagiarized work is not accepted in this course. Anyone who submits plagiarized work will receive an F-grade for that assignment.</w:t>
            </w:r>
          </w:p>
        </w:tc>
      </w:tr>
      <w:tr w:rsidR="0025702C" w:rsidRPr="008164FD" w14:paraId="0DA3977C" w14:textId="77777777" w:rsidTr="00F15034">
        <w:tc>
          <w:tcPr>
            <w:tcW w:w="9736" w:type="dxa"/>
            <w:gridSpan w:val="3"/>
            <w:shd w:val="clear" w:color="auto" w:fill="auto"/>
          </w:tcPr>
          <w:p w14:paraId="42673D33" w14:textId="77777777" w:rsidR="0025702C" w:rsidRPr="008164FD" w:rsidRDefault="0025702C" w:rsidP="00F15034">
            <w:pPr>
              <w:ind w:left="1134" w:hanging="1134"/>
              <w:rPr>
                <w:rFonts w:asciiTheme="minorHAnsi" w:hAnsiTheme="minorHAnsi" w:cs="Arial"/>
                <w:bCs/>
                <w:sz w:val="24"/>
              </w:rPr>
            </w:pPr>
            <w:r w:rsidRPr="008164FD">
              <w:rPr>
                <w:rFonts w:asciiTheme="minorHAnsi" w:hAnsiTheme="minorHAnsi" w:cs="Arial"/>
                <w:bCs/>
                <w:sz w:val="24"/>
              </w:rPr>
              <w:lastRenderedPageBreak/>
              <w:t>Class Preparation and Review</w:t>
            </w:r>
          </w:p>
        </w:tc>
      </w:tr>
      <w:tr w:rsidR="0025702C" w:rsidRPr="008164FD" w14:paraId="14688574" w14:textId="77777777" w:rsidTr="00F15034">
        <w:tc>
          <w:tcPr>
            <w:tcW w:w="9736" w:type="dxa"/>
            <w:gridSpan w:val="3"/>
            <w:shd w:val="clear" w:color="auto" w:fill="auto"/>
          </w:tcPr>
          <w:p w14:paraId="57F72E3C" w14:textId="77777777" w:rsidR="0025702C" w:rsidRPr="008164FD" w:rsidRDefault="008D0C58" w:rsidP="00F15034">
            <w:pPr>
              <w:rPr>
                <w:rFonts w:asciiTheme="minorHAnsi" w:hAnsiTheme="minorHAnsi" w:cs="Arial"/>
                <w:bCs/>
                <w:sz w:val="24"/>
              </w:rPr>
            </w:pPr>
            <w:r w:rsidRPr="008164FD">
              <w:rPr>
                <w:rFonts w:asciiTheme="minorHAnsi" w:hAnsiTheme="minorHAnsi" w:cs="Arial"/>
                <w:bCs/>
                <w:sz w:val="24"/>
              </w:rPr>
              <w:t>MEXT guidelines state that s</w:t>
            </w:r>
            <w:r w:rsidR="0025702C" w:rsidRPr="008164FD">
              <w:rPr>
                <w:rFonts w:asciiTheme="minorHAnsi" w:hAnsiTheme="minorHAnsi" w:cs="Arial"/>
                <w:bCs/>
                <w:sz w:val="24"/>
              </w:rPr>
              <w:t xml:space="preserve">tudents are expected to spend </w:t>
            </w:r>
            <w:r w:rsidR="0025702C" w:rsidRPr="008164FD">
              <w:rPr>
                <w:rFonts w:asciiTheme="minorHAnsi" w:hAnsiTheme="minorHAnsi" w:cs="Arial"/>
                <w:b/>
                <w:bCs/>
                <w:sz w:val="24"/>
                <w:u w:val="single"/>
              </w:rPr>
              <w:t>at least</w:t>
            </w:r>
            <w:r w:rsidR="0025702C" w:rsidRPr="008164FD">
              <w:rPr>
                <w:rFonts w:asciiTheme="minorHAnsi" w:hAnsiTheme="minorHAnsi" w:cs="Arial"/>
                <w:bCs/>
                <w:sz w:val="24"/>
              </w:rPr>
              <w:t xml:space="preserve"> one hour preparing for every hour of class, and one hour reviewing and doing homework.</w:t>
            </w:r>
          </w:p>
          <w:p w14:paraId="40B5AADC" w14:textId="1AE10E8A" w:rsidR="0025702C" w:rsidRPr="008164FD" w:rsidRDefault="0025702C" w:rsidP="00F15034">
            <w:pPr>
              <w:rPr>
                <w:rFonts w:asciiTheme="minorHAnsi" w:hAnsiTheme="minorHAnsi" w:cs="Arial"/>
                <w:bCs/>
                <w:sz w:val="24"/>
              </w:rPr>
            </w:pPr>
            <w:r w:rsidRPr="008164FD">
              <w:rPr>
                <w:rFonts w:asciiTheme="minorHAnsi" w:hAnsiTheme="minorHAnsi" w:cs="Arial"/>
                <w:bCs/>
                <w:sz w:val="24"/>
              </w:rPr>
              <w:t>After every lesson, you should review the class handouts and your notes to make sure you understand</w:t>
            </w:r>
            <w:r w:rsidR="00F15034" w:rsidRPr="008164FD">
              <w:rPr>
                <w:rFonts w:asciiTheme="minorHAnsi" w:hAnsiTheme="minorHAnsi" w:cs="Arial"/>
                <w:bCs/>
                <w:sz w:val="24"/>
              </w:rPr>
              <w:t xml:space="preserve"> and prepare whatever homework assignment is requested for the next class (notebook writing, </w:t>
            </w:r>
            <w:proofErr w:type="spellStart"/>
            <w:r w:rsidR="00F15034" w:rsidRPr="008164FD">
              <w:rPr>
                <w:rFonts w:asciiTheme="minorHAnsi" w:hAnsiTheme="minorHAnsi" w:cs="Arial"/>
                <w:bCs/>
                <w:sz w:val="24"/>
              </w:rPr>
              <w:t>etc</w:t>
            </w:r>
            <w:proofErr w:type="spellEnd"/>
            <w:r w:rsidR="00F15034" w:rsidRPr="008164FD">
              <w:rPr>
                <w:rFonts w:asciiTheme="minorHAnsi" w:hAnsiTheme="minorHAnsi" w:cs="Arial"/>
                <w:bCs/>
                <w:sz w:val="24"/>
              </w:rPr>
              <w:t>)</w:t>
            </w:r>
            <w:r w:rsidRPr="008164FD">
              <w:rPr>
                <w:rFonts w:asciiTheme="minorHAnsi" w:hAnsiTheme="minorHAnsi" w:cs="Arial"/>
                <w:bCs/>
                <w:sz w:val="24"/>
              </w:rPr>
              <w:t>.</w:t>
            </w:r>
          </w:p>
        </w:tc>
      </w:tr>
      <w:tr w:rsidR="0025702C" w:rsidRPr="008164FD" w14:paraId="57FB86DD" w14:textId="77777777" w:rsidTr="00F15034">
        <w:tc>
          <w:tcPr>
            <w:tcW w:w="9736" w:type="dxa"/>
            <w:gridSpan w:val="3"/>
            <w:shd w:val="clear" w:color="auto" w:fill="auto"/>
          </w:tcPr>
          <w:p w14:paraId="08D46A37"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t>Grades and Grading</w:t>
            </w:r>
          </w:p>
        </w:tc>
      </w:tr>
      <w:tr w:rsidR="0025702C" w:rsidRPr="008164FD" w14:paraId="67EB753D" w14:textId="77777777" w:rsidTr="00F15034">
        <w:tc>
          <w:tcPr>
            <w:tcW w:w="9736" w:type="dxa"/>
            <w:gridSpan w:val="3"/>
            <w:shd w:val="clear" w:color="auto" w:fill="auto"/>
          </w:tcPr>
          <w:p w14:paraId="67719FAE" w14:textId="77777777" w:rsidR="0025702C" w:rsidRPr="008164FD" w:rsidRDefault="0025702C" w:rsidP="00F15034">
            <w:pPr>
              <w:rPr>
                <w:rFonts w:asciiTheme="minorHAnsi" w:hAnsiTheme="minorHAnsi"/>
                <w:color w:val="000000"/>
                <w:sz w:val="24"/>
              </w:rPr>
            </w:pPr>
            <w:r w:rsidRPr="008164FD">
              <w:rPr>
                <w:rFonts w:asciiTheme="minorHAnsi" w:hAnsiTheme="minorHAnsi"/>
                <w:color w:val="000000"/>
                <w:sz w:val="24"/>
              </w:rPr>
              <w:t>Participation 25%</w:t>
            </w:r>
          </w:p>
          <w:p w14:paraId="0D07B66C" w14:textId="77777777" w:rsidR="0025702C" w:rsidRPr="008164FD" w:rsidRDefault="0025702C" w:rsidP="00F15034">
            <w:pPr>
              <w:pStyle w:val="Heading2"/>
              <w:rPr>
                <w:rFonts w:asciiTheme="minorHAnsi" w:hAnsiTheme="minorHAnsi"/>
                <w:b w:val="0"/>
                <w:sz w:val="24"/>
                <w:szCs w:val="24"/>
              </w:rPr>
            </w:pPr>
            <w:r w:rsidRPr="008164FD">
              <w:rPr>
                <w:rFonts w:asciiTheme="minorHAnsi" w:hAnsiTheme="minorHAnsi"/>
                <w:b w:val="0"/>
                <w:sz w:val="24"/>
                <w:szCs w:val="24"/>
              </w:rPr>
              <w:t xml:space="preserve">Homework 25% </w:t>
            </w:r>
          </w:p>
          <w:p w14:paraId="7BEE0966" w14:textId="45EC2F78" w:rsidR="0025702C" w:rsidRPr="008164FD" w:rsidRDefault="00F15034" w:rsidP="00F15034">
            <w:pPr>
              <w:pStyle w:val="Heading2"/>
              <w:rPr>
                <w:rFonts w:asciiTheme="minorHAnsi" w:hAnsiTheme="minorHAnsi"/>
                <w:b w:val="0"/>
                <w:sz w:val="24"/>
                <w:szCs w:val="24"/>
              </w:rPr>
            </w:pPr>
            <w:r w:rsidRPr="008164FD">
              <w:rPr>
                <w:rFonts w:asciiTheme="minorHAnsi" w:hAnsiTheme="minorHAnsi"/>
                <w:b w:val="0"/>
                <w:sz w:val="24"/>
                <w:szCs w:val="24"/>
              </w:rPr>
              <w:t>*</w:t>
            </w:r>
            <w:r w:rsidR="0025702C" w:rsidRPr="008164FD">
              <w:rPr>
                <w:rFonts w:asciiTheme="minorHAnsi" w:hAnsiTheme="minorHAnsi"/>
                <w:b w:val="0"/>
                <w:sz w:val="24"/>
                <w:szCs w:val="24"/>
              </w:rPr>
              <w:t xml:space="preserve">Projects </w:t>
            </w:r>
            <w:r w:rsidRPr="008164FD">
              <w:rPr>
                <w:rFonts w:asciiTheme="minorHAnsi" w:hAnsiTheme="minorHAnsi"/>
                <w:b w:val="0"/>
                <w:sz w:val="24"/>
                <w:szCs w:val="24"/>
              </w:rPr>
              <w:t xml:space="preserve">and quizzes </w:t>
            </w:r>
            <w:r w:rsidR="0025702C" w:rsidRPr="008164FD">
              <w:rPr>
                <w:rFonts w:asciiTheme="minorHAnsi" w:hAnsiTheme="minorHAnsi"/>
                <w:b w:val="0"/>
                <w:sz w:val="24"/>
                <w:szCs w:val="24"/>
              </w:rPr>
              <w:t>25%</w:t>
            </w:r>
          </w:p>
          <w:p w14:paraId="75EB88C9" w14:textId="01133B64" w:rsidR="0025702C" w:rsidRPr="008164FD" w:rsidRDefault="00F15034" w:rsidP="00F15034">
            <w:pPr>
              <w:rPr>
                <w:rFonts w:asciiTheme="minorHAnsi" w:hAnsiTheme="minorHAnsi" w:cs="Arial"/>
                <w:sz w:val="24"/>
              </w:rPr>
            </w:pPr>
            <w:r w:rsidRPr="008164FD">
              <w:rPr>
                <w:rFonts w:asciiTheme="minorHAnsi" w:hAnsiTheme="minorHAnsi"/>
                <w:color w:val="000000"/>
                <w:sz w:val="24"/>
              </w:rPr>
              <w:t>#</w:t>
            </w:r>
            <w:r w:rsidR="0025702C" w:rsidRPr="008164FD">
              <w:rPr>
                <w:rFonts w:asciiTheme="minorHAnsi" w:hAnsiTheme="minorHAnsi"/>
                <w:color w:val="000000"/>
                <w:sz w:val="24"/>
              </w:rPr>
              <w:t>Comprehensive final examination 25%</w:t>
            </w:r>
          </w:p>
        </w:tc>
      </w:tr>
      <w:tr w:rsidR="0025702C" w:rsidRPr="008164FD" w14:paraId="67ACFC15" w14:textId="77777777" w:rsidTr="00F15034">
        <w:tc>
          <w:tcPr>
            <w:tcW w:w="9736" w:type="dxa"/>
            <w:gridSpan w:val="3"/>
            <w:shd w:val="clear" w:color="auto" w:fill="auto"/>
          </w:tcPr>
          <w:p w14:paraId="4EFD867E" w14:textId="77777777" w:rsidR="0025702C" w:rsidRPr="008164FD" w:rsidRDefault="0025702C" w:rsidP="00F15034">
            <w:pPr>
              <w:rPr>
                <w:rFonts w:asciiTheme="minorHAnsi" w:hAnsiTheme="minorHAnsi" w:cs="Arial"/>
                <w:sz w:val="24"/>
              </w:rPr>
            </w:pPr>
            <w:r w:rsidRPr="008164FD">
              <w:rPr>
                <w:rFonts w:asciiTheme="minorHAnsi" w:hAnsiTheme="minorHAnsi" w:cs="Arial"/>
                <w:sz w:val="24"/>
              </w:rPr>
              <w:t>Notes:</w:t>
            </w:r>
            <w:r w:rsidRPr="008164FD">
              <w:rPr>
                <w:rFonts w:asciiTheme="minorHAnsi" w:hAnsiTheme="minorHAnsi" w:cs="Arial"/>
                <w:kern w:val="0"/>
                <w:sz w:val="24"/>
                <w:lang w:eastAsia="en-US"/>
              </w:rPr>
              <w:t xml:space="preserve"> The instructor reserves the right to make changes to this syllabus as needed. </w:t>
            </w:r>
            <w:r w:rsidRPr="008164FD">
              <w:rPr>
                <w:rFonts w:asciiTheme="minorHAnsi" w:hAnsiTheme="minorHAnsi" w:cs="Arial"/>
                <w:sz w:val="24"/>
              </w:rPr>
              <w:t xml:space="preserve">In principle, graded work will be returned within two weeks of submission with feedback. Work completed in this course helps students achieve the following Diploma Policy objectives: </w:t>
            </w:r>
          </w:p>
          <w:p w14:paraId="6F1D67BD" w14:textId="77777777" w:rsidR="0025702C" w:rsidRPr="008164FD" w:rsidRDefault="0025702C" w:rsidP="00F15034">
            <w:pPr>
              <w:pStyle w:val="NormalWeb"/>
              <w:spacing w:before="0" w:beforeAutospacing="0" w:after="160" w:afterAutospacing="0"/>
              <w:rPr>
                <w:rFonts w:asciiTheme="minorHAnsi" w:hAnsiTheme="minorHAnsi"/>
                <w:sz w:val="24"/>
                <w:szCs w:val="24"/>
              </w:rPr>
            </w:pPr>
            <w:r w:rsidRPr="008164FD">
              <w:rPr>
                <w:rFonts w:asciiTheme="minorHAnsi" w:hAnsiTheme="minorHAnsi"/>
                <w:color w:val="000000"/>
                <w:sz w:val="24"/>
                <w:szCs w:val="24"/>
              </w:rPr>
              <w:t>Diploma Policy Objectives (School of International Liberal Arts)</w:t>
            </w:r>
          </w:p>
          <w:p w14:paraId="5621A0F0" w14:textId="77777777" w:rsidR="0025702C" w:rsidRPr="008164FD" w:rsidRDefault="0025702C" w:rsidP="00F15034">
            <w:pPr>
              <w:pStyle w:val="NormalWeb"/>
              <w:spacing w:before="0" w:beforeAutospacing="0" w:after="160" w:afterAutospacing="0"/>
              <w:rPr>
                <w:rFonts w:asciiTheme="minorHAnsi" w:hAnsiTheme="minorHAnsi"/>
                <w:sz w:val="24"/>
                <w:szCs w:val="24"/>
              </w:rPr>
            </w:pPr>
            <w:r w:rsidRPr="008164FD">
              <w:rPr>
                <w:rFonts w:asciiTheme="minorHAnsi" w:hAnsiTheme="minorHAnsi"/>
                <w:color w:val="000000"/>
                <w:sz w:val="24"/>
                <w:szCs w:val="24"/>
              </w:rPr>
              <w:t>1. Advanced thinking skills (comparison, analysis, synthesis, and evaluation) based on critical thinking (critical and analytic thought)</w:t>
            </w:r>
          </w:p>
          <w:p w14:paraId="63280AF3" w14:textId="77777777" w:rsidR="0025702C" w:rsidRPr="008164FD" w:rsidRDefault="0025702C" w:rsidP="00F15034">
            <w:pPr>
              <w:pStyle w:val="NormalWeb"/>
              <w:spacing w:before="0" w:beforeAutospacing="0" w:after="0" w:afterAutospacing="0"/>
              <w:ind w:left="210"/>
              <w:rPr>
                <w:rFonts w:asciiTheme="minorHAnsi" w:hAnsiTheme="minorHAnsi"/>
                <w:sz w:val="24"/>
                <w:szCs w:val="24"/>
              </w:rPr>
            </w:pPr>
            <w:r w:rsidRPr="008164FD">
              <w:rPr>
                <w:rFonts w:asciiTheme="minorHAnsi" w:hAnsiTheme="minorHAnsi"/>
                <w:color w:val="000000"/>
                <w:sz w:val="24"/>
                <w:szCs w:val="24"/>
              </w:rPr>
              <w:t>2. The ability to understand and accept different cultures developed through acquisition of a broad knowledge and comparison of the cultures of Japan and other nations</w:t>
            </w:r>
          </w:p>
          <w:p w14:paraId="1238FE79" w14:textId="77777777" w:rsidR="0025702C" w:rsidRPr="008164FD" w:rsidRDefault="0025702C" w:rsidP="00F15034">
            <w:pPr>
              <w:pStyle w:val="NormalWeb"/>
              <w:spacing w:before="0" w:beforeAutospacing="0" w:after="0" w:afterAutospacing="0"/>
              <w:ind w:left="210"/>
              <w:rPr>
                <w:rFonts w:asciiTheme="minorHAnsi" w:hAnsiTheme="minorHAnsi"/>
                <w:sz w:val="24"/>
                <w:szCs w:val="24"/>
              </w:rPr>
            </w:pPr>
            <w:r w:rsidRPr="008164FD">
              <w:rPr>
                <w:rFonts w:asciiTheme="minorHAnsi" w:hAnsiTheme="minorHAnsi"/>
                <w:color w:val="000000"/>
                <w:sz w:val="24"/>
                <w:szCs w:val="24"/>
              </w:rPr>
              <w:t xml:space="preserve">3. The ability to identify and solve problems </w:t>
            </w:r>
          </w:p>
          <w:p w14:paraId="2F87148A" w14:textId="77777777" w:rsidR="0025702C" w:rsidRPr="008164FD" w:rsidRDefault="0025702C" w:rsidP="00F15034">
            <w:pPr>
              <w:pStyle w:val="NormalWeb"/>
              <w:spacing w:before="0" w:beforeAutospacing="0" w:after="0" w:afterAutospacing="0"/>
              <w:ind w:left="210"/>
              <w:rPr>
                <w:rFonts w:asciiTheme="minorHAnsi" w:hAnsiTheme="minorHAnsi"/>
                <w:sz w:val="24"/>
                <w:szCs w:val="24"/>
              </w:rPr>
            </w:pPr>
            <w:r w:rsidRPr="008164FD">
              <w:rPr>
                <w:rFonts w:asciiTheme="minorHAnsi" w:hAnsiTheme="minorHAnsi"/>
                <w:color w:val="000000"/>
                <w:sz w:val="24"/>
                <w:szCs w:val="24"/>
              </w:rPr>
              <w:t>4. Advanced communicative proficiency in both Japanese and English</w:t>
            </w:r>
          </w:p>
          <w:p w14:paraId="6C2BCEE4" w14:textId="77777777" w:rsidR="0025702C" w:rsidRPr="008164FD" w:rsidRDefault="0025702C" w:rsidP="00F15034">
            <w:pPr>
              <w:rPr>
                <w:rFonts w:asciiTheme="minorHAnsi" w:hAnsiTheme="minorHAnsi" w:cs="Arial"/>
                <w:sz w:val="24"/>
              </w:rPr>
            </w:pPr>
            <w:r w:rsidRPr="008164FD">
              <w:rPr>
                <w:rFonts w:asciiTheme="minorHAnsi" w:hAnsiTheme="minorHAnsi"/>
                <w:color w:val="000000"/>
                <w:sz w:val="24"/>
              </w:rPr>
              <w:t>5. Proficiency in the use of information technology</w:t>
            </w:r>
          </w:p>
        </w:tc>
      </w:tr>
    </w:tbl>
    <w:p w14:paraId="5A1DB469" w14:textId="77777777" w:rsidR="004664E6" w:rsidRPr="008164FD" w:rsidRDefault="004664E6" w:rsidP="0025702C">
      <w:pPr>
        <w:widowControl/>
        <w:spacing w:before="100" w:beforeAutospacing="1" w:after="100" w:afterAutospacing="1"/>
        <w:jc w:val="left"/>
        <w:rPr>
          <w:rFonts w:asciiTheme="minorHAnsi" w:hAnsiTheme="minorHAnsi"/>
          <w:kern w:val="0"/>
          <w:sz w:val="24"/>
          <w:lang w:eastAsia="en-US"/>
        </w:rPr>
      </w:pPr>
    </w:p>
    <w:p w14:paraId="724FAA30" w14:textId="67699FA0" w:rsidR="0025702C" w:rsidRPr="008164FD" w:rsidRDefault="0025702C" w:rsidP="0025702C">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Overall Course Grading Rubric</w:t>
      </w:r>
    </w:p>
    <w:tbl>
      <w:tblPr>
        <w:tblW w:w="0" w:type="auto"/>
        <w:tblCellMar>
          <w:left w:w="0" w:type="dxa"/>
          <w:right w:w="0" w:type="dxa"/>
        </w:tblCellMar>
        <w:tblLook w:val="04A0" w:firstRow="1" w:lastRow="0" w:firstColumn="1" w:lastColumn="0" w:noHBand="0" w:noVBand="1"/>
      </w:tblPr>
      <w:tblGrid>
        <w:gridCol w:w="1660"/>
        <w:gridCol w:w="1660"/>
        <w:gridCol w:w="1660"/>
        <w:gridCol w:w="1660"/>
        <w:gridCol w:w="1661"/>
        <w:gridCol w:w="1661"/>
      </w:tblGrid>
      <w:tr w:rsidR="0025702C" w:rsidRPr="008164FD" w14:paraId="783F4FF5" w14:textId="77777777" w:rsidTr="00F15034">
        <w:tc>
          <w:tcPr>
            <w:tcW w:w="16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540D73D"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Grade</w:t>
            </w:r>
          </w:p>
        </w:tc>
        <w:tc>
          <w:tcPr>
            <w:tcW w:w="1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8E3D43"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F</w:t>
            </w:r>
          </w:p>
        </w:tc>
        <w:tc>
          <w:tcPr>
            <w:tcW w:w="1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D12828"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D</w:t>
            </w:r>
          </w:p>
        </w:tc>
        <w:tc>
          <w:tcPr>
            <w:tcW w:w="16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FE40D2"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C</w:t>
            </w:r>
          </w:p>
        </w:tc>
        <w:tc>
          <w:tcPr>
            <w:tcW w:w="16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109C4A1"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B</w:t>
            </w:r>
          </w:p>
        </w:tc>
        <w:tc>
          <w:tcPr>
            <w:tcW w:w="16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EC93692"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A</w:t>
            </w:r>
          </w:p>
        </w:tc>
      </w:tr>
      <w:tr w:rsidR="0025702C" w:rsidRPr="008164FD" w14:paraId="160BD238" w14:textId="77777777" w:rsidTr="00F15034">
        <w:tc>
          <w:tcPr>
            <w:tcW w:w="16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EB70CD"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Criteria</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14:paraId="7653399E"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Failure to meet the course standards</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14:paraId="71D657BC"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Below average performance</w:t>
            </w:r>
          </w:p>
        </w:tc>
        <w:tc>
          <w:tcPr>
            <w:tcW w:w="1660" w:type="dxa"/>
            <w:tcBorders>
              <w:top w:val="nil"/>
              <w:left w:val="nil"/>
              <w:bottom w:val="single" w:sz="8" w:space="0" w:color="auto"/>
              <w:right w:val="single" w:sz="8" w:space="0" w:color="auto"/>
            </w:tcBorders>
            <w:tcMar>
              <w:top w:w="0" w:type="dxa"/>
              <w:left w:w="108" w:type="dxa"/>
              <w:bottom w:w="0" w:type="dxa"/>
              <w:right w:w="108" w:type="dxa"/>
            </w:tcMar>
            <w:hideMark/>
          </w:tcPr>
          <w:p w14:paraId="46F0B285"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Average performance; met all course standards</w:t>
            </w:r>
          </w:p>
        </w:tc>
        <w:tc>
          <w:tcPr>
            <w:tcW w:w="1661" w:type="dxa"/>
            <w:tcBorders>
              <w:top w:val="nil"/>
              <w:left w:val="nil"/>
              <w:bottom w:val="single" w:sz="8" w:space="0" w:color="auto"/>
              <w:right w:val="single" w:sz="8" w:space="0" w:color="auto"/>
            </w:tcBorders>
            <w:tcMar>
              <w:top w:w="0" w:type="dxa"/>
              <w:left w:w="108" w:type="dxa"/>
              <w:bottom w:w="0" w:type="dxa"/>
              <w:right w:w="108" w:type="dxa"/>
            </w:tcMar>
            <w:hideMark/>
          </w:tcPr>
          <w:p w14:paraId="1AFD6F76"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Better than average performance; met all course standards</w:t>
            </w:r>
          </w:p>
        </w:tc>
        <w:tc>
          <w:tcPr>
            <w:tcW w:w="1661" w:type="dxa"/>
            <w:tcBorders>
              <w:top w:val="nil"/>
              <w:left w:val="nil"/>
              <w:bottom w:val="single" w:sz="8" w:space="0" w:color="auto"/>
              <w:right w:val="single" w:sz="8" w:space="0" w:color="auto"/>
            </w:tcBorders>
            <w:tcMar>
              <w:top w:w="0" w:type="dxa"/>
              <w:left w:w="108" w:type="dxa"/>
              <w:bottom w:w="0" w:type="dxa"/>
              <w:right w:w="108" w:type="dxa"/>
            </w:tcMar>
            <w:hideMark/>
          </w:tcPr>
          <w:p w14:paraId="07A9BEDD" w14:textId="77777777" w:rsidR="0025702C" w:rsidRPr="008164FD" w:rsidRDefault="0025702C" w:rsidP="00F15034">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kern w:val="0"/>
                <w:sz w:val="24"/>
                <w:lang w:eastAsia="en-US"/>
              </w:rPr>
              <w:t>Excellent performance; surpassed course standards</w:t>
            </w:r>
          </w:p>
        </w:tc>
      </w:tr>
    </w:tbl>
    <w:p w14:paraId="5E8C6F15" w14:textId="77777777" w:rsidR="0025702C" w:rsidRPr="008164FD" w:rsidRDefault="0025702C" w:rsidP="0025702C">
      <w:pPr>
        <w:widowControl/>
        <w:spacing w:before="100" w:beforeAutospacing="1" w:after="100" w:afterAutospacing="1"/>
        <w:jc w:val="left"/>
        <w:rPr>
          <w:rFonts w:asciiTheme="minorHAnsi" w:hAnsiTheme="minorHAnsi"/>
          <w:kern w:val="0"/>
          <w:sz w:val="24"/>
          <w:lang w:eastAsia="en-US"/>
        </w:rPr>
      </w:pPr>
      <w:r w:rsidRPr="008164FD">
        <w:rPr>
          <w:rFonts w:asciiTheme="minorHAnsi" w:hAnsiTheme="minorHAnsi" w:cs="Arial"/>
          <w:kern w:val="0"/>
          <w:sz w:val="24"/>
          <w:lang w:eastAsia="en-US"/>
        </w:rPr>
        <w:t> </w:t>
      </w:r>
    </w:p>
    <w:p w14:paraId="4C8E5012" w14:textId="77777777" w:rsidR="00F81A1B" w:rsidRPr="008164FD" w:rsidRDefault="00F81A1B">
      <w:pPr>
        <w:rPr>
          <w:rFonts w:asciiTheme="minorHAnsi" w:hAnsiTheme="minorHAnsi"/>
          <w:sz w:val="24"/>
        </w:rPr>
      </w:pPr>
    </w:p>
    <w:sectPr w:rsidR="00F81A1B" w:rsidRPr="008164FD" w:rsidSect="00F15034">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MS Mincho">
    <w:altName w:val="ＭＳ 明朝"/>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DD79D5"/>
    <w:multiLevelType w:val="hybridMultilevel"/>
    <w:tmpl w:val="34506E1E"/>
    <w:lvl w:ilvl="0" w:tplc="7DF89C2A">
      <w:numFmt w:val="bullet"/>
      <w:lvlText w:val=""/>
      <w:lvlJc w:val="left"/>
      <w:pPr>
        <w:tabs>
          <w:tab w:val="num" w:pos="600"/>
        </w:tabs>
        <w:ind w:left="600" w:hanging="360"/>
      </w:pPr>
      <w:rPr>
        <w:rFonts w:ascii="Symbol" w:eastAsia="Times" w:hAnsi="Symbol" w:hint="default"/>
      </w:rPr>
    </w:lvl>
    <w:lvl w:ilvl="1" w:tplc="00030409" w:tentative="1">
      <w:start w:val="1"/>
      <w:numFmt w:val="bullet"/>
      <w:lvlText w:val="o"/>
      <w:lvlJc w:val="left"/>
      <w:pPr>
        <w:tabs>
          <w:tab w:val="num" w:pos="1320"/>
        </w:tabs>
        <w:ind w:left="1320" w:hanging="360"/>
      </w:pPr>
      <w:rPr>
        <w:rFonts w:ascii="Courier New" w:hAnsi="Courier New" w:hint="default"/>
      </w:rPr>
    </w:lvl>
    <w:lvl w:ilvl="2" w:tplc="00050409" w:tentative="1">
      <w:start w:val="1"/>
      <w:numFmt w:val="bullet"/>
      <w:lvlText w:val=""/>
      <w:lvlJc w:val="left"/>
      <w:pPr>
        <w:tabs>
          <w:tab w:val="num" w:pos="2040"/>
        </w:tabs>
        <w:ind w:left="2040" w:hanging="360"/>
      </w:pPr>
      <w:rPr>
        <w:rFonts w:ascii="Wingdings" w:hAnsi="Wingdings" w:hint="default"/>
      </w:rPr>
    </w:lvl>
    <w:lvl w:ilvl="3" w:tplc="00010409" w:tentative="1">
      <w:start w:val="1"/>
      <w:numFmt w:val="bullet"/>
      <w:lvlText w:val=""/>
      <w:lvlJc w:val="left"/>
      <w:pPr>
        <w:tabs>
          <w:tab w:val="num" w:pos="2760"/>
        </w:tabs>
        <w:ind w:left="2760" w:hanging="360"/>
      </w:pPr>
      <w:rPr>
        <w:rFonts w:ascii="Symbol" w:hAnsi="Symbol" w:hint="default"/>
      </w:rPr>
    </w:lvl>
    <w:lvl w:ilvl="4" w:tplc="00030409" w:tentative="1">
      <w:start w:val="1"/>
      <w:numFmt w:val="bullet"/>
      <w:lvlText w:val="o"/>
      <w:lvlJc w:val="left"/>
      <w:pPr>
        <w:tabs>
          <w:tab w:val="num" w:pos="3480"/>
        </w:tabs>
        <w:ind w:left="3480" w:hanging="360"/>
      </w:pPr>
      <w:rPr>
        <w:rFonts w:ascii="Courier New" w:hAnsi="Courier New" w:hint="default"/>
      </w:rPr>
    </w:lvl>
    <w:lvl w:ilvl="5" w:tplc="00050409" w:tentative="1">
      <w:start w:val="1"/>
      <w:numFmt w:val="bullet"/>
      <w:lvlText w:val=""/>
      <w:lvlJc w:val="left"/>
      <w:pPr>
        <w:tabs>
          <w:tab w:val="num" w:pos="4200"/>
        </w:tabs>
        <w:ind w:left="4200" w:hanging="360"/>
      </w:pPr>
      <w:rPr>
        <w:rFonts w:ascii="Wingdings" w:hAnsi="Wingdings" w:hint="default"/>
      </w:rPr>
    </w:lvl>
    <w:lvl w:ilvl="6" w:tplc="00010409" w:tentative="1">
      <w:start w:val="1"/>
      <w:numFmt w:val="bullet"/>
      <w:lvlText w:val=""/>
      <w:lvlJc w:val="left"/>
      <w:pPr>
        <w:tabs>
          <w:tab w:val="num" w:pos="4920"/>
        </w:tabs>
        <w:ind w:left="4920" w:hanging="360"/>
      </w:pPr>
      <w:rPr>
        <w:rFonts w:ascii="Symbol" w:hAnsi="Symbol" w:hint="default"/>
      </w:rPr>
    </w:lvl>
    <w:lvl w:ilvl="7" w:tplc="00030409" w:tentative="1">
      <w:start w:val="1"/>
      <w:numFmt w:val="bullet"/>
      <w:lvlText w:val="o"/>
      <w:lvlJc w:val="left"/>
      <w:pPr>
        <w:tabs>
          <w:tab w:val="num" w:pos="5640"/>
        </w:tabs>
        <w:ind w:left="5640" w:hanging="360"/>
      </w:pPr>
      <w:rPr>
        <w:rFonts w:ascii="Courier New" w:hAnsi="Courier New" w:hint="default"/>
      </w:rPr>
    </w:lvl>
    <w:lvl w:ilvl="8" w:tplc="00050409" w:tentative="1">
      <w:start w:val="1"/>
      <w:numFmt w:val="bullet"/>
      <w:lvlText w:val=""/>
      <w:lvlJc w:val="left"/>
      <w:pPr>
        <w:tabs>
          <w:tab w:val="num" w:pos="6360"/>
        </w:tabs>
        <w:ind w:left="6360" w:hanging="360"/>
      </w:pPr>
      <w:rPr>
        <w:rFonts w:ascii="Wingdings" w:hAnsi="Wingdings" w:hint="default"/>
      </w:rPr>
    </w:lvl>
  </w:abstractNum>
  <w:abstractNum w:abstractNumId="1">
    <w:nsid w:val="5EB76C8C"/>
    <w:multiLevelType w:val="hybridMultilevel"/>
    <w:tmpl w:val="F9E0988E"/>
    <w:lvl w:ilvl="0" w:tplc="7DF89C2A">
      <w:numFmt w:val="bullet"/>
      <w:lvlText w:val=""/>
      <w:lvlJc w:val="left"/>
      <w:pPr>
        <w:tabs>
          <w:tab w:val="num" w:pos="600"/>
        </w:tabs>
        <w:ind w:left="600" w:hanging="360"/>
      </w:pPr>
      <w:rPr>
        <w:rFonts w:ascii="Symbol" w:eastAsia="Times" w:hAnsi="Symbol" w:hint="default"/>
      </w:rPr>
    </w:lvl>
    <w:lvl w:ilvl="1" w:tplc="00030409" w:tentative="1">
      <w:start w:val="1"/>
      <w:numFmt w:val="bullet"/>
      <w:lvlText w:val="o"/>
      <w:lvlJc w:val="left"/>
      <w:pPr>
        <w:tabs>
          <w:tab w:val="num" w:pos="1320"/>
        </w:tabs>
        <w:ind w:left="1320" w:hanging="360"/>
      </w:pPr>
      <w:rPr>
        <w:rFonts w:ascii="Courier New" w:hAnsi="Courier New" w:hint="default"/>
      </w:rPr>
    </w:lvl>
    <w:lvl w:ilvl="2" w:tplc="00050409" w:tentative="1">
      <w:start w:val="1"/>
      <w:numFmt w:val="bullet"/>
      <w:lvlText w:val=""/>
      <w:lvlJc w:val="left"/>
      <w:pPr>
        <w:tabs>
          <w:tab w:val="num" w:pos="2040"/>
        </w:tabs>
        <w:ind w:left="2040" w:hanging="360"/>
      </w:pPr>
      <w:rPr>
        <w:rFonts w:ascii="Wingdings" w:hAnsi="Wingdings" w:hint="default"/>
      </w:rPr>
    </w:lvl>
    <w:lvl w:ilvl="3" w:tplc="00010409" w:tentative="1">
      <w:start w:val="1"/>
      <w:numFmt w:val="bullet"/>
      <w:lvlText w:val=""/>
      <w:lvlJc w:val="left"/>
      <w:pPr>
        <w:tabs>
          <w:tab w:val="num" w:pos="2760"/>
        </w:tabs>
        <w:ind w:left="2760" w:hanging="360"/>
      </w:pPr>
      <w:rPr>
        <w:rFonts w:ascii="Symbol" w:hAnsi="Symbol" w:hint="default"/>
      </w:rPr>
    </w:lvl>
    <w:lvl w:ilvl="4" w:tplc="00030409" w:tentative="1">
      <w:start w:val="1"/>
      <w:numFmt w:val="bullet"/>
      <w:lvlText w:val="o"/>
      <w:lvlJc w:val="left"/>
      <w:pPr>
        <w:tabs>
          <w:tab w:val="num" w:pos="3480"/>
        </w:tabs>
        <w:ind w:left="3480" w:hanging="360"/>
      </w:pPr>
      <w:rPr>
        <w:rFonts w:ascii="Courier New" w:hAnsi="Courier New" w:hint="default"/>
      </w:rPr>
    </w:lvl>
    <w:lvl w:ilvl="5" w:tplc="00050409" w:tentative="1">
      <w:start w:val="1"/>
      <w:numFmt w:val="bullet"/>
      <w:lvlText w:val=""/>
      <w:lvlJc w:val="left"/>
      <w:pPr>
        <w:tabs>
          <w:tab w:val="num" w:pos="4200"/>
        </w:tabs>
        <w:ind w:left="4200" w:hanging="360"/>
      </w:pPr>
      <w:rPr>
        <w:rFonts w:ascii="Wingdings" w:hAnsi="Wingdings" w:hint="default"/>
      </w:rPr>
    </w:lvl>
    <w:lvl w:ilvl="6" w:tplc="00010409" w:tentative="1">
      <w:start w:val="1"/>
      <w:numFmt w:val="bullet"/>
      <w:lvlText w:val=""/>
      <w:lvlJc w:val="left"/>
      <w:pPr>
        <w:tabs>
          <w:tab w:val="num" w:pos="4920"/>
        </w:tabs>
        <w:ind w:left="4920" w:hanging="360"/>
      </w:pPr>
      <w:rPr>
        <w:rFonts w:ascii="Symbol" w:hAnsi="Symbol" w:hint="default"/>
      </w:rPr>
    </w:lvl>
    <w:lvl w:ilvl="7" w:tplc="00030409" w:tentative="1">
      <w:start w:val="1"/>
      <w:numFmt w:val="bullet"/>
      <w:lvlText w:val="o"/>
      <w:lvlJc w:val="left"/>
      <w:pPr>
        <w:tabs>
          <w:tab w:val="num" w:pos="5640"/>
        </w:tabs>
        <w:ind w:left="5640" w:hanging="360"/>
      </w:pPr>
      <w:rPr>
        <w:rFonts w:ascii="Courier New" w:hAnsi="Courier New" w:hint="default"/>
      </w:rPr>
    </w:lvl>
    <w:lvl w:ilvl="8" w:tplc="00050409" w:tentative="1">
      <w:start w:val="1"/>
      <w:numFmt w:val="bullet"/>
      <w:lvlText w:val=""/>
      <w:lvlJc w:val="left"/>
      <w:pPr>
        <w:tabs>
          <w:tab w:val="num" w:pos="6360"/>
        </w:tabs>
        <w:ind w:left="6360" w:hanging="360"/>
      </w:pPr>
      <w:rPr>
        <w:rFonts w:ascii="Wingdings" w:hAnsi="Wingdings" w:hint="default"/>
      </w:rPr>
    </w:lvl>
  </w:abstractNum>
  <w:abstractNum w:abstractNumId="2">
    <w:nsid w:val="623013DF"/>
    <w:multiLevelType w:val="hybridMultilevel"/>
    <w:tmpl w:val="4704DC36"/>
    <w:lvl w:ilvl="0" w:tplc="E4202B92">
      <w:numFmt w:val="bullet"/>
      <w:lvlText w:val=""/>
      <w:lvlJc w:val="left"/>
      <w:pPr>
        <w:tabs>
          <w:tab w:val="num" w:pos="960"/>
        </w:tabs>
        <w:ind w:left="960" w:hanging="360"/>
      </w:pPr>
      <w:rPr>
        <w:rFonts w:ascii="Symbol" w:eastAsia="Times" w:hAnsi="Symbol" w:hint="default"/>
      </w:rPr>
    </w:lvl>
    <w:lvl w:ilvl="1" w:tplc="00030409" w:tentative="1">
      <w:start w:val="1"/>
      <w:numFmt w:val="bullet"/>
      <w:lvlText w:val="o"/>
      <w:lvlJc w:val="left"/>
      <w:pPr>
        <w:tabs>
          <w:tab w:val="num" w:pos="1680"/>
        </w:tabs>
        <w:ind w:left="1680" w:hanging="360"/>
      </w:pPr>
      <w:rPr>
        <w:rFonts w:ascii="Courier New" w:hAnsi="Courier New" w:hint="default"/>
      </w:rPr>
    </w:lvl>
    <w:lvl w:ilvl="2" w:tplc="00050409" w:tentative="1">
      <w:start w:val="1"/>
      <w:numFmt w:val="bullet"/>
      <w:lvlText w:val=""/>
      <w:lvlJc w:val="left"/>
      <w:pPr>
        <w:tabs>
          <w:tab w:val="num" w:pos="2400"/>
        </w:tabs>
        <w:ind w:left="2400" w:hanging="360"/>
      </w:pPr>
      <w:rPr>
        <w:rFonts w:ascii="Wingdings" w:hAnsi="Wingdings" w:hint="default"/>
      </w:rPr>
    </w:lvl>
    <w:lvl w:ilvl="3" w:tplc="00010409" w:tentative="1">
      <w:start w:val="1"/>
      <w:numFmt w:val="bullet"/>
      <w:lvlText w:val=""/>
      <w:lvlJc w:val="left"/>
      <w:pPr>
        <w:tabs>
          <w:tab w:val="num" w:pos="3120"/>
        </w:tabs>
        <w:ind w:left="3120" w:hanging="360"/>
      </w:pPr>
      <w:rPr>
        <w:rFonts w:ascii="Symbol" w:hAnsi="Symbol" w:hint="default"/>
      </w:rPr>
    </w:lvl>
    <w:lvl w:ilvl="4" w:tplc="00030409" w:tentative="1">
      <w:start w:val="1"/>
      <w:numFmt w:val="bullet"/>
      <w:lvlText w:val="o"/>
      <w:lvlJc w:val="left"/>
      <w:pPr>
        <w:tabs>
          <w:tab w:val="num" w:pos="3840"/>
        </w:tabs>
        <w:ind w:left="3840" w:hanging="360"/>
      </w:pPr>
      <w:rPr>
        <w:rFonts w:ascii="Courier New" w:hAnsi="Courier New" w:hint="default"/>
      </w:rPr>
    </w:lvl>
    <w:lvl w:ilvl="5" w:tplc="00050409" w:tentative="1">
      <w:start w:val="1"/>
      <w:numFmt w:val="bullet"/>
      <w:lvlText w:val=""/>
      <w:lvlJc w:val="left"/>
      <w:pPr>
        <w:tabs>
          <w:tab w:val="num" w:pos="4560"/>
        </w:tabs>
        <w:ind w:left="4560" w:hanging="360"/>
      </w:pPr>
      <w:rPr>
        <w:rFonts w:ascii="Wingdings" w:hAnsi="Wingdings" w:hint="default"/>
      </w:rPr>
    </w:lvl>
    <w:lvl w:ilvl="6" w:tplc="00010409" w:tentative="1">
      <w:start w:val="1"/>
      <w:numFmt w:val="bullet"/>
      <w:lvlText w:val=""/>
      <w:lvlJc w:val="left"/>
      <w:pPr>
        <w:tabs>
          <w:tab w:val="num" w:pos="5280"/>
        </w:tabs>
        <w:ind w:left="5280" w:hanging="360"/>
      </w:pPr>
      <w:rPr>
        <w:rFonts w:ascii="Symbol" w:hAnsi="Symbol" w:hint="default"/>
      </w:rPr>
    </w:lvl>
    <w:lvl w:ilvl="7" w:tplc="00030409" w:tentative="1">
      <w:start w:val="1"/>
      <w:numFmt w:val="bullet"/>
      <w:lvlText w:val="o"/>
      <w:lvlJc w:val="left"/>
      <w:pPr>
        <w:tabs>
          <w:tab w:val="num" w:pos="6000"/>
        </w:tabs>
        <w:ind w:left="6000" w:hanging="360"/>
      </w:pPr>
      <w:rPr>
        <w:rFonts w:ascii="Courier New" w:hAnsi="Courier New" w:hint="default"/>
      </w:rPr>
    </w:lvl>
    <w:lvl w:ilvl="8" w:tplc="00050409" w:tentative="1">
      <w:start w:val="1"/>
      <w:numFmt w:val="bullet"/>
      <w:lvlText w:val=""/>
      <w:lvlJc w:val="left"/>
      <w:pPr>
        <w:tabs>
          <w:tab w:val="num" w:pos="6720"/>
        </w:tabs>
        <w:ind w:left="6720" w:hanging="360"/>
      </w:pPr>
      <w:rPr>
        <w:rFonts w:ascii="Wingdings" w:hAnsi="Wingdings" w:hint="default"/>
      </w:rPr>
    </w:lvl>
  </w:abstractNum>
  <w:abstractNum w:abstractNumId="3">
    <w:nsid w:val="6DB637ED"/>
    <w:multiLevelType w:val="hybridMultilevel"/>
    <w:tmpl w:val="6FF6B5DC"/>
    <w:lvl w:ilvl="0" w:tplc="04090001">
      <w:start w:val="1"/>
      <w:numFmt w:val="bullet"/>
      <w:lvlText w:val=""/>
      <w:lvlJc w:val="left"/>
      <w:pPr>
        <w:ind w:left="480" w:hanging="480"/>
      </w:pPr>
      <w:rPr>
        <w:rFonts w:ascii="Symbol" w:hAnsi="Symbol"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02C"/>
    <w:rsid w:val="00157C69"/>
    <w:rsid w:val="00200366"/>
    <w:rsid w:val="0025702C"/>
    <w:rsid w:val="004664E6"/>
    <w:rsid w:val="00755E79"/>
    <w:rsid w:val="00774B9A"/>
    <w:rsid w:val="008164FD"/>
    <w:rsid w:val="00832E5E"/>
    <w:rsid w:val="008D0C58"/>
    <w:rsid w:val="009D4162"/>
    <w:rsid w:val="00F15034"/>
    <w:rsid w:val="00F81A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30A8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02C"/>
    <w:pPr>
      <w:widowControl w:val="0"/>
      <w:jc w:val="both"/>
    </w:pPr>
    <w:rPr>
      <w:rFonts w:ascii="Century" w:eastAsia="MS Mincho" w:hAnsi="Century" w:cs="Times New Roman"/>
      <w:kern w:val="2"/>
      <w:sz w:val="21"/>
      <w:lang w:eastAsia="ja-JP"/>
    </w:rPr>
  </w:style>
  <w:style w:type="paragraph" w:styleId="Heading2">
    <w:name w:val="heading 2"/>
    <w:basedOn w:val="Normal"/>
    <w:next w:val="Normal"/>
    <w:link w:val="Heading2Char"/>
    <w:qFormat/>
    <w:rsid w:val="0025702C"/>
    <w:pPr>
      <w:keepNext/>
      <w:widowControl/>
      <w:jc w:val="left"/>
      <w:outlineLvl w:val="1"/>
    </w:pPr>
    <w:rPr>
      <w:rFonts w:ascii="Times" w:eastAsia="Times" w:hAnsi="Times"/>
      <w:b/>
      <w:noProof/>
      <w:color w:val="000000"/>
      <w:kern w:val="0"/>
      <w:sz w:val="2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702C"/>
    <w:rPr>
      <w:rFonts w:ascii="Times" w:eastAsia="Times" w:hAnsi="Times" w:cs="Times New Roman"/>
      <w:b/>
      <w:noProof/>
      <w:color w:val="000000"/>
      <w:sz w:val="26"/>
      <w:szCs w:val="20"/>
    </w:rPr>
  </w:style>
  <w:style w:type="table" w:styleId="TableGrid">
    <w:name w:val="Table Grid"/>
    <w:basedOn w:val="TableNormal"/>
    <w:rsid w:val="0025702C"/>
    <w:pPr>
      <w:widowControl w:val="0"/>
      <w:jc w:val="both"/>
    </w:pPr>
    <w:rPr>
      <w:rFonts w:ascii="Century" w:eastAsia="MS Mincho" w:hAnsi="Century"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02C"/>
    <w:pPr>
      <w:ind w:left="720"/>
    </w:pPr>
  </w:style>
  <w:style w:type="paragraph" w:styleId="NormalWeb">
    <w:name w:val="Normal (Web)"/>
    <w:basedOn w:val="Normal"/>
    <w:uiPriority w:val="99"/>
    <w:unhideWhenUsed/>
    <w:rsid w:val="0025702C"/>
    <w:pPr>
      <w:widowControl/>
      <w:spacing w:before="100" w:beforeAutospacing="1" w:after="100" w:afterAutospacing="1"/>
      <w:jc w:val="left"/>
    </w:pPr>
    <w:rPr>
      <w:rFonts w:ascii="Times" w:hAnsi="Times"/>
      <w:kern w:val="0"/>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02C"/>
    <w:pPr>
      <w:widowControl w:val="0"/>
      <w:jc w:val="both"/>
    </w:pPr>
    <w:rPr>
      <w:rFonts w:ascii="Century" w:eastAsia="MS Mincho" w:hAnsi="Century" w:cs="Times New Roman"/>
      <w:kern w:val="2"/>
      <w:sz w:val="21"/>
      <w:lang w:eastAsia="ja-JP"/>
    </w:rPr>
  </w:style>
  <w:style w:type="paragraph" w:styleId="Heading2">
    <w:name w:val="heading 2"/>
    <w:basedOn w:val="Normal"/>
    <w:next w:val="Normal"/>
    <w:link w:val="Heading2Char"/>
    <w:qFormat/>
    <w:rsid w:val="0025702C"/>
    <w:pPr>
      <w:keepNext/>
      <w:widowControl/>
      <w:jc w:val="left"/>
      <w:outlineLvl w:val="1"/>
    </w:pPr>
    <w:rPr>
      <w:rFonts w:ascii="Times" w:eastAsia="Times" w:hAnsi="Times"/>
      <w:b/>
      <w:noProof/>
      <w:color w:val="000000"/>
      <w:kern w:val="0"/>
      <w:sz w:val="2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702C"/>
    <w:rPr>
      <w:rFonts w:ascii="Times" w:eastAsia="Times" w:hAnsi="Times" w:cs="Times New Roman"/>
      <w:b/>
      <w:noProof/>
      <w:color w:val="000000"/>
      <w:sz w:val="26"/>
      <w:szCs w:val="20"/>
    </w:rPr>
  </w:style>
  <w:style w:type="table" w:styleId="TableGrid">
    <w:name w:val="Table Grid"/>
    <w:basedOn w:val="TableNormal"/>
    <w:rsid w:val="0025702C"/>
    <w:pPr>
      <w:widowControl w:val="0"/>
      <w:jc w:val="both"/>
    </w:pPr>
    <w:rPr>
      <w:rFonts w:ascii="Century" w:eastAsia="MS Mincho" w:hAnsi="Century" w:cs="Times New Roman"/>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5702C"/>
    <w:pPr>
      <w:ind w:left="720"/>
    </w:pPr>
  </w:style>
  <w:style w:type="paragraph" w:styleId="NormalWeb">
    <w:name w:val="Normal (Web)"/>
    <w:basedOn w:val="Normal"/>
    <w:uiPriority w:val="99"/>
    <w:unhideWhenUsed/>
    <w:rsid w:val="0025702C"/>
    <w:pPr>
      <w:widowControl/>
      <w:spacing w:before="100" w:beforeAutospacing="1" w:after="100" w:afterAutospacing="1"/>
      <w:jc w:val="left"/>
    </w:pPr>
    <w:rPr>
      <w:rFonts w:ascii="Times" w:hAnsi="Times"/>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1231</Words>
  <Characters>7022</Characters>
  <Application>Microsoft Macintosh Word</Application>
  <DocSecurity>0</DocSecurity>
  <Lines>58</Lines>
  <Paragraphs>16</Paragraphs>
  <ScaleCrop>false</ScaleCrop>
  <Company>MIC</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Occhi</dc:creator>
  <cp:keywords/>
  <dc:description/>
  <cp:lastModifiedBy>Debra Occhi</cp:lastModifiedBy>
  <cp:revision>2</cp:revision>
  <dcterms:created xsi:type="dcterms:W3CDTF">2019-04-09T02:42:00Z</dcterms:created>
  <dcterms:modified xsi:type="dcterms:W3CDTF">2019-04-09T02:42:00Z</dcterms:modified>
</cp:coreProperties>
</file>