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5C" w:rsidRPr="00766D69" w:rsidRDefault="00E304C6" w:rsidP="00766D69">
      <w:pPr>
        <w:spacing w:after="10"/>
        <w:ind w:left="10" w:right="3235" w:hanging="10"/>
        <w:jc w:val="center"/>
        <w:rPr>
          <w:rFonts w:asciiTheme="minorHAnsi" w:hAnsiTheme="minorHAnsi"/>
        </w:rPr>
      </w:pPr>
      <w:r>
        <w:rPr>
          <w:rFonts w:asciiTheme="minorHAnsi" w:hAnsiTheme="minorHAnsi"/>
          <w:sz w:val="24"/>
        </w:rPr>
        <w:t xml:space="preserve">                          </w:t>
      </w:r>
      <w:r w:rsidR="00701C5C" w:rsidRPr="00766D69">
        <w:rPr>
          <w:rFonts w:asciiTheme="minorHAnsi" w:hAnsiTheme="minorHAnsi"/>
          <w:sz w:val="24"/>
        </w:rPr>
        <w:t>Miyazaki International College</w:t>
      </w:r>
    </w:p>
    <w:p w:rsidR="00766D69" w:rsidRDefault="00701C5C" w:rsidP="00766D69">
      <w:pPr>
        <w:spacing w:after="10"/>
        <w:jc w:val="center"/>
        <w:rPr>
          <w:rFonts w:asciiTheme="minorHAnsi" w:hAnsiTheme="minorHAnsi"/>
          <w:sz w:val="24"/>
        </w:rPr>
      </w:pPr>
      <w:r w:rsidRPr="00766D69">
        <w:rPr>
          <w:rFonts w:asciiTheme="minorHAnsi" w:hAnsiTheme="minorHAnsi"/>
          <w:sz w:val="24"/>
        </w:rPr>
        <w:t>Spring 201</w:t>
      </w:r>
      <w:r w:rsidR="009857F5">
        <w:rPr>
          <w:rFonts w:asciiTheme="minorHAnsi" w:eastAsiaTheme="minorEastAsia" w:hAnsiTheme="minorHAnsi"/>
          <w:sz w:val="24"/>
        </w:rPr>
        <w:t>9</w:t>
      </w:r>
    </w:p>
    <w:p w:rsidR="00701C5C" w:rsidRPr="00766D69" w:rsidRDefault="00701C5C" w:rsidP="00766D69">
      <w:pPr>
        <w:spacing w:after="10"/>
        <w:jc w:val="center"/>
        <w:rPr>
          <w:rFonts w:asciiTheme="minorHAnsi" w:hAnsiTheme="minorHAnsi"/>
          <w:sz w:val="24"/>
        </w:rPr>
      </w:pPr>
      <w:r w:rsidRPr="00766D69">
        <w:rPr>
          <w:rFonts w:asciiTheme="minorHAnsi" w:hAnsiTheme="minorHAnsi"/>
          <w:sz w:val="24"/>
        </w:rPr>
        <w:t xml:space="preserve">(Thursday </w:t>
      </w:r>
      <w:r w:rsidR="00F1352B">
        <w:rPr>
          <w:rFonts w:asciiTheme="minorHAnsi" w:hAnsiTheme="minorHAnsi"/>
          <w:sz w:val="24"/>
        </w:rPr>
        <w:t>1</w:t>
      </w:r>
      <w:r w:rsidRPr="00766D69">
        <w:rPr>
          <w:rFonts w:asciiTheme="minorHAnsi" w:hAnsiTheme="minorHAnsi"/>
          <w:sz w:val="24"/>
        </w:rPr>
        <w:t>0:</w:t>
      </w:r>
      <w:r w:rsidR="00F1352B">
        <w:rPr>
          <w:rFonts w:asciiTheme="minorHAnsi" w:hAnsiTheme="minorHAnsi"/>
          <w:sz w:val="24"/>
        </w:rPr>
        <w:t>4</w:t>
      </w:r>
      <w:r w:rsidRPr="00766D69">
        <w:rPr>
          <w:rFonts w:asciiTheme="minorHAnsi" w:eastAsiaTheme="minorEastAsia" w:hAnsiTheme="minorHAnsi"/>
          <w:sz w:val="24"/>
        </w:rPr>
        <w:t>5</w:t>
      </w:r>
      <w:r w:rsidRPr="00766D69">
        <w:rPr>
          <w:rFonts w:asciiTheme="minorHAnsi" w:hAnsiTheme="minorHAnsi"/>
          <w:sz w:val="24"/>
        </w:rPr>
        <w:t xml:space="preserve"> – 1</w:t>
      </w:r>
      <w:r w:rsidR="00A96675">
        <w:rPr>
          <w:rFonts w:asciiTheme="minorHAnsi" w:hAnsiTheme="minorHAnsi"/>
          <w:sz w:val="24"/>
        </w:rPr>
        <w:t>2</w:t>
      </w:r>
      <w:r w:rsidRPr="00766D69">
        <w:rPr>
          <w:rFonts w:asciiTheme="minorHAnsi" w:hAnsiTheme="minorHAnsi"/>
          <w:sz w:val="24"/>
        </w:rPr>
        <w:t>:</w:t>
      </w:r>
      <w:r w:rsidR="00A96675">
        <w:rPr>
          <w:rFonts w:asciiTheme="minorHAnsi" w:hAnsiTheme="minorHAnsi"/>
          <w:sz w:val="24"/>
        </w:rPr>
        <w:t>1</w:t>
      </w:r>
      <w:r w:rsidRPr="00766D69">
        <w:rPr>
          <w:rFonts w:asciiTheme="minorHAnsi" w:hAnsiTheme="minorHAnsi"/>
          <w:sz w:val="24"/>
        </w:rPr>
        <w:t>5, MIC1-523)</w:t>
      </w:r>
    </w:p>
    <w:tbl>
      <w:tblPr>
        <w:tblStyle w:val="TableGrid0"/>
        <w:tblW w:w="11250" w:type="dxa"/>
        <w:tblInd w:w="-415" w:type="dxa"/>
        <w:tblCellMar>
          <w:top w:w="70" w:type="dxa"/>
          <w:left w:w="108" w:type="dxa"/>
          <w:right w:w="83" w:type="dxa"/>
        </w:tblCellMar>
        <w:tblLook w:val="04A0" w:firstRow="1" w:lastRow="0" w:firstColumn="1" w:lastColumn="0" w:noHBand="0" w:noVBand="1"/>
      </w:tblPr>
      <w:tblGrid>
        <w:gridCol w:w="1686"/>
        <w:gridCol w:w="284"/>
        <w:gridCol w:w="870"/>
        <w:gridCol w:w="211"/>
        <w:gridCol w:w="15"/>
        <w:gridCol w:w="1455"/>
        <w:gridCol w:w="851"/>
        <w:gridCol w:w="4961"/>
        <w:gridCol w:w="917"/>
      </w:tblGrid>
      <w:tr w:rsidR="00701C5C" w:rsidTr="004F52D8">
        <w:trPr>
          <w:gridAfter w:val="1"/>
          <w:wAfter w:w="917" w:type="dxa"/>
          <w:trHeight w:val="336"/>
        </w:trPr>
        <w:tc>
          <w:tcPr>
            <w:tcW w:w="2840" w:type="dxa"/>
            <w:gridSpan w:val="3"/>
            <w:tcBorders>
              <w:top w:val="single" w:sz="4" w:space="0" w:color="000000"/>
              <w:left w:val="single" w:sz="4" w:space="0" w:color="000000"/>
              <w:bottom w:val="single" w:sz="4" w:space="0" w:color="000000"/>
              <w:right w:val="single" w:sz="4" w:space="0" w:color="000000"/>
            </w:tcBorders>
          </w:tcPr>
          <w:p w:rsidR="00701C5C" w:rsidRDefault="00701C5C" w:rsidP="002E56F5">
            <w:r>
              <w:rPr>
                <w:sz w:val="24"/>
              </w:rPr>
              <w:t xml:space="preserve"> </w:t>
            </w:r>
            <w:r>
              <w:t xml:space="preserve">Course Title ( Credits ) </w:t>
            </w:r>
          </w:p>
        </w:tc>
        <w:tc>
          <w:tcPr>
            <w:tcW w:w="7493" w:type="dxa"/>
            <w:gridSpan w:val="5"/>
            <w:tcBorders>
              <w:top w:val="single" w:sz="4" w:space="0" w:color="000000"/>
              <w:left w:val="single" w:sz="4" w:space="0" w:color="000000"/>
              <w:bottom w:val="single" w:sz="4" w:space="0" w:color="000000"/>
              <w:right w:val="single" w:sz="4" w:space="0" w:color="000000"/>
            </w:tcBorders>
          </w:tcPr>
          <w:p w:rsidR="00701C5C" w:rsidRDefault="00701C5C" w:rsidP="002E56F5">
            <w:pPr>
              <w:ind w:left="6"/>
              <w:jc w:val="center"/>
            </w:pPr>
            <w:r>
              <w:rPr>
                <w:sz w:val="24"/>
              </w:rPr>
              <w:t>JEX2-</w:t>
            </w:r>
            <w:r>
              <w:rPr>
                <w:rFonts w:eastAsiaTheme="minorEastAsia" w:hint="eastAsia"/>
                <w:sz w:val="24"/>
              </w:rPr>
              <w:t>1</w:t>
            </w:r>
            <w:r>
              <w:rPr>
                <w:sz w:val="24"/>
              </w:rPr>
              <w:t xml:space="preserve"> Japanese Expression 2-1 (2 credits)</w:t>
            </w:r>
            <w:r>
              <w:t xml:space="preserve"> </w:t>
            </w:r>
          </w:p>
        </w:tc>
      </w:tr>
      <w:tr w:rsidR="00701C5C" w:rsidTr="004F52D8">
        <w:trPr>
          <w:gridAfter w:val="1"/>
          <w:wAfter w:w="917" w:type="dxa"/>
          <w:trHeight w:val="338"/>
        </w:trPr>
        <w:tc>
          <w:tcPr>
            <w:tcW w:w="2840" w:type="dxa"/>
            <w:gridSpan w:val="3"/>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Course Designation for TC </w:t>
            </w:r>
          </w:p>
        </w:tc>
        <w:tc>
          <w:tcPr>
            <w:tcW w:w="7493" w:type="dxa"/>
            <w:gridSpan w:val="5"/>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 None TC  </w:t>
            </w:r>
          </w:p>
        </w:tc>
      </w:tr>
      <w:tr w:rsidR="00701C5C" w:rsidTr="004F52D8">
        <w:trPr>
          <w:gridAfter w:val="1"/>
          <w:wAfter w:w="917" w:type="dxa"/>
          <w:trHeight w:val="336"/>
        </w:trPr>
        <w:tc>
          <w:tcPr>
            <w:tcW w:w="10333" w:type="dxa"/>
            <w:gridSpan w:val="8"/>
            <w:tcBorders>
              <w:top w:val="single" w:sz="4" w:space="0" w:color="000000"/>
              <w:left w:val="single" w:sz="4" w:space="0" w:color="000000"/>
              <w:bottom w:val="single" w:sz="4" w:space="0" w:color="000000"/>
              <w:right w:val="single" w:sz="4" w:space="0" w:color="000000"/>
            </w:tcBorders>
          </w:tcPr>
          <w:p w:rsidR="00701C5C" w:rsidRDefault="00701C5C" w:rsidP="002E56F5">
            <w:pPr>
              <w:jc w:val="center"/>
            </w:pPr>
            <w:r>
              <w:t xml:space="preserve">Content Teacher </w:t>
            </w:r>
          </w:p>
        </w:tc>
      </w:tr>
      <w:tr w:rsidR="00701C5C" w:rsidTr="004F52D8">
        <w:trPr>
          <w:gridAfter w:val="1"/>
          <w:wAfter w:w="917" w:type="dxa"/>
          <w:trHeight w:val="336"/>
        </w:trPr>
        <w:tc>
          <w:tcPr>
            <w:tcW w:w="1686" w:type="dxa"/>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Instructor(s) </w:t>
            </w:r>
          </w:p>
        </w:tc>
        <w:tc>
          <w:tcPr>
            <w:tcW w:w="8647" w:type="dxa"/>
            <w:gridSpan w:val="7"/>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None </w:t>
            </w:r>
          </w:p>
        </w:tc>
      </w:tr>
      <w:tr w:rsidR="00701C5C" w:rsidTr="004F52D8">
        <w:trPr>
          <w:gridAfter w:val="1"/>
          <w:wAfter w:w="917" w:type="dxa"/>
          <w:trHeight w:val="337"/>
        </w:trPr>
        <w:tc>
          <w:tcPr>
            <w:tcW w:w="10333" w:type="dxa"/>
            <w:gridSpan w:val="8"/>
            <w:tcBorders>
              <w:top w:val="single" w:sz="4" w:space="0" w:color="000000"/>
              <w:left w:val="single" w:sz="4" w:space="0" w:color="000000"/>
              <w:bottom w:val="single" w:sz="4" w:space="0" w:color="000000"/>
              <w:right w:val="single" w:sz="4" w:space="0" w:color="000000"/>
            </w:tcBorders>
          </w:tcPr>
          <w:p w:rsidR="00701C5C" w:rsidRDefault="00701C5C" w:rsidP="002E56F5">
            <w:pPr>
              <w:ind w:left="2"/>
              <w:jc w:val="center"/>
            </w:pPr>
            <w:r>
              <w:t xml:space="preserve">Language Teacher </w:t>
            </w:r>
          </w:p>
        </w:tc>
      </w:tr>
      <w:tr w:rsidR="00766D69" w:rsidTr="004F52D8">
        <w:trPr>
          <w:trHeight w:val="338"/>
        </w:trPr>
        <w:tc>
          <w:tcPr>
            <w:tcW w:w="1686" w:type="dxa"/>
            <w:tcBorders>
              <w:top w:val="single" w:sz="4" w:space="0" w:color="000000"/>
              <w:left w:val="single" w:sz="4" w:space="0" w:color="000000"/>
              <w:bottom w:val="single" w:sz="4" w:space="0" w:color="000000"/>
              <w:right w:val="single" w:sz="4" w:space="0" w:color="000000"/>
            </w:tcBorders>
          </w:tcPr>
          <w:p w:rsidR="00766D69" w:rsidRDefault="00766D69" w:rsidP="00766D69">
            <w:r>
              <w:t xml:space="preserve">Instructor(s) </w:t>
            </w:r>
          </w:p>
        </w:tc>
        <w:tc>
          <w:tcPr>
            <w:tcW w:w="1365" w:type="dxa"/>
            <w:gridSpan w:val="3"/>
            <w:tcBorders>
              <w:top w:val="single" w:sz="4" w:space="0" w:color="000000"/>
              <w:left w:val="single" w:sz="4" w:space="0" w:color="000000"/>
              <w:bottom w:val="single" w:sz="4" w:space="0" w:color="000000"/>
              <w:right w:val="single" w:sz="4" w:space="0" w:color="auto"/>
            </w:tcBorders>
          </w:tcPr>
          <w:p w:rsidR="00766D69" w:rsidRDefault="00766D69" w:rsidP="00766D69">
            <w:r>
              <w:t xml:space="preserve">Maeda/Jun </w:t>
            </w:r>
          </w:p>
        </w:tc>
        <w:tc>
          <w:tcPr>
            <w:tcW w:w="1470" w:type="dxa"/>
            <w:gridSpan w:val="2"/>
            <w:tcBorders>
              <w:top w:val="single" w:sz="4" w:space="0" w:color="000000"/>
              <w:left w:val="single" w:sz="4" w:space="0" w:color="auto"/>
              <w:bottom w:val="single" w:sz="4" w:space="0" w:color="000000"/>
              <w:right w:val="single" w:sz="4" w:space="0" w:color="auto"/>
            </w:tcBorders>
          </w:tcPr>
          <w:p w:rsidR="00766D69" w:rsidRDefault="00766D69" w:rsidP="00766D69">
            <w:r>
              <w:t xml:space="preserve">E-mail address </w:t>
            </w:r>
          </w:p>
        </w:tc>
        <w:tc>
          <w:tcPr>
            <w:tcW w:w="5812" w:type="dxa"/>
            <w:gridSpan w:val="2"/>
            <w:tcBorders>
              <w:top w:val="single" w:sz="4" w:space="0" w:color="000000"/>
              <w:left w:val="single" w:sz="4" w:space="0" w:color="auto"/>
              <w:bottom w:val="single" w:sz="4" w:space="0" w:color="000000"/>
              <w:right w:val="single" w:sz="4" w:space="0" w:color="000000"/>
            </w:tcBorders>
          </w:tcPr>
          <w:p w:rsidR="00766D69" w:rsidRDefault="00766D69" w:rsidP="00766D69">
            <w:r>
              <w:rPr>
                <w:color w:val="0000FF"/>
                <w:u w:val="single" w:color="0000FF"/>
              </w:rPr>
              <w:t>jmaeda@sky.miyazaki-mic.ac.jp</w:t>
            </w:r>
          </w:p>
        </w:tc>
        <w:tc>
          <w:tcPr>
            <w:tcW w:w="917" w:type="dxa"/>
          </w:tcPr>
          <w:p w:rsidR="00766D69" w:rsidRDefault="00766D69" w:rsidP="00766D69">
            <w:r>
              <w:t xml:space="preserve"> </w:t>
            </w:r>
          </w:p>
        </w:tc>
      </w:tr>
      <w:tr w:rsidR="00766D69" w:rsidTr="004F52D8">
        <w:trPr>
          <w:gridAfter w:val="1"/>
          <w:wAfter w:w="917" w:type="dxa"/>
          <w:trHeight w:val="336"/>
        </w:trPr>
        <w:tc>
          <w:tcPr>
            <w:tcW w:w="1686" w:type="dxa"/>
            <w:tcBorders>
              <w:top w:val="single" w:sz="4" w:space="0" w:color="000000"/>
              <w:left w:val="single" w:sz="4" w:space="0" w:color="000000"/>
              <w:bottom w:val="single" w:sz="4" w:space="0" w:color="000000"/>
              <w:right w:val="single" w:sz="4" w:space="0" w:color="000000"/>
            </w:tcBorders>
          </w:tcPr>
          <w:p w:rsidR="00766D69" w:rsidRDefault="00766D69" w:rsidP="00766D69">
            <w:r>
              <w:t xml:space="preserve">Office/Ext </w:t>
            </w:r>
          </w:p>
        </w:tc>
        <w:tc>
          <w:tcPr>
            <w:tcW w:w="1380" w:type="dxa"/>
            <w:gridSpan w:val="4"/>
            <w:tcBorders>
              <w:top w:val="single" w:sz="4" w:space="0" w:color="000000"/>
              <w:left w:val="single" w:sz="4" w:space="0" w:color="000000"/>
              <w:bottom w:val="single" w:sz="4" w:space="0" w:color="000000"/>
              <w:right w:val="single" w:sz="4" w:space="0" w:color="auto"/>
            </w:tcBorders>
          </w:tcPr>
          <w:p w:rsidR="00766D69" w:rsidRDefault="00766D69" w:rsidP="00766D69">
            <w:r>
              <w:t xml:space="preserve">2-105/780 </w:t>
            </w:r>
          </w:p>
        </w:tc>
        <w:tc>
          <w:tcPr>
            <w:tcW w:w="1455" w:type="dxa"/>
            <w:tcBorders>
              <w:top w:val="single" w:sz="4" w:space="0" w:color="000000"/>
              <w:left w:val="single" w:sz="4" w:space="0" w:color="auto"/>
              <w:bottom w:val="single" w:sz="4" w:space="0" w:color="000000"/>
              <w:right w:val="single" w:sz="4" w:space="0" w:color="auto"/>
            </w:tcBorders>
          </w:tcPr>
          <w:p w:rsidR="00766D69" w:rsidRDefault="00766D69" w:rsidP="00766D69">
            <w:r>
              <w:t>Office hours</w:t>
            </w:r>
          </w:p>
        </w:tc>
        <w:tc>
          <w:tcPr>
            <w:tcW w:w="5812" w:type="dxa"/>
            <w:gridSpan w:val="2"/>
            <w:tcBorders>
              <w:top w:val="single" w:sz="4" w:space="0" w:color="000000"/>
              <w:left w:val="single" w:sz="4" w:space="0" w:color="auto"/>
              <w:bottom w:val="single" w:sz="4" w:space="0" w:color="000000"/>
              <w:right w:val="single" w:sz="4" w:space="0" w:color="000000"/>
            </w:tcBorders>
          </w:tcPr>
          <w:p w:rsidR="00766D69" w:rsidRDefault="00766D69" w:rsidP="00766D69">
            <w:r>
              <w:t>3:30pm – 5:00pm (Thur.)</w:t>
            </w:r>
            <w:r>
              <w:rPr>
                <w:sz w:val="20"/>
              </w:rPr>
              <w:t xml:space="preserve"> ,or anytime by appointment</w:t>
            </w:r>
          </w:p>
        </w:tc>
      </w:tr>
      <w:tr w:rsidR="00766D69" w:rsidTr="00E304C6">
        <w:trPr>
          <w:gridAfter w:val="1"/>
          <w:wAfter w:w="917" w:type="dxa"/>
          <w:trHeight w:val="843"/>
        </w:trPr>
        <w:tc>
          <w:tcPr>
            <w:tcW w:w="10333" w:type="dxa"/>
            <w:gridSpan w:val="8"/>
            <w:tcBorders>
              <w:top w:val="single" w:sz="4" w:space="0" w:color="000000"/>
              <w:left w:val="single" w:sz="4" w:space="0" w:color="000000"/>
              <w:bottom w:val="single" w:sz="8" w:space="0" w:color="000000"/>
              <w:right w:val="single" w:sz="4" w:space="0" w:color="000000"/>
            </w:tcBorders>
          </w:tcPr>
          <w:p w:rsidR="00766D69" w:rsidRPr="004F52D8" w:rsidRDefault="00766D69" w:rsidP="004F52D8">
            <w:pPr>
              <w:tabs>
                <w:tab w:val="left" w:pos="7900"/>
              </w:tabs>
              <w:spacing w:afterLines="50" w:after="180" w:line="280" w:lineRule="exact"/>
            </w:pPr>
            <w:r>
              <w:rPr>
                <w:b/>
                <w:sz w:val="20"/>
                <w:u w:val="single" w:color="000000"/>
              </w:rPr>
              <w:t>Course Description</w:t>
            </w:r>
            <w:r>
              <w:rPr>
                <w:b/>
                <w:sz w:val="20"/>
              </w:rPr>
              <w:t xml:space="preserve">: </w:t>
            </w:r>
            <w:r w:rsidR="004F52D8" w:rsidRPr="004F52D8">
              <w:rPr>
                <w:rFonts w:ascii="Calibri" w:eastAsia="ＭＳ 明朝" w:hAnsi="Calibri" w:cs="Times New Roman"/>
                <w:sz w:val="20"/>
                <w:szCs w:val="21"/>
              </w:rPr>
              <w:t>Aims at students' acquisition of practical writing skills in Japanese, focusing in particular on learning to write concise, clear, and precise academic essays appropriate to college level education, using various kinds of materials such as writing prompts, cartoons, newspaper articles, transl</w:t>
            </w:r>
            <w:r w:rsidR="004F52D8">
              <w:rPr>
                <w:rFonts w:ascii="Calibri" w:eastAsia="ＭＳ 明朝" w:hAnsi="Calibri" w:cs="Times New Roman"/>
                <w:sz w:val="20"/>
                <w:szCs w:val="21"/>
              </w:rPr>
              <w:t xml:space="preserve">ations, etc. </w:t>
            </w:r>
          </w:p>
        </w:tc>
      </w:tr>
      <w:tr w:rsidR="00766D69" w:rsidTr="004F52D8">
        <w:trPr>
          <w:gridAfter w:val="1"/>
          <w:wAfter w:w="917" w:type="dxa"/>
          <w:trHeight w:val="338"/>
        </w:trPr>
        <w:tc>
          <w:tcPr>
            <w:tcW w:w="10333" w:type="dxa"/>
            <w:gridSpan w:val="8"/>
            <w:tcBorders>
              <w:top w:val="single" w:sz="4" w:space="0" w:color="000000"/>
              <w:left w:val="single" w:sz="4" w:space="0" w:color="000000"/>
              <w:bottom w:val="single" w:sz="4" w:space="0" w:color="000000"/>
              <w:right w:val="single" w:sz="4" w:space="0" w:color="000000"/>
            </w:tcBorders>
          </w:tcPr>
          <w:p w:rsidR="00766D69" w:rsidRPr="00D577EF" w:rsidRDefault="00766D69" w:rsidP="00766D69">
            <w:pPr>
              <w:rPr>
                <w:sz w:val="20"/>
                <w:szCs w:val="20"/>
              </w:rPr>
            </w:pPr>
            <w:r w:rsidRPr="00D577EF">
              <w:rPr>
                <w:b/>
                <w:sz w:val="20"/>
                <w:szCs w:val="20"/>
              </w:rPr>
              <w:t xml:space="preserve">Course Goals/Objectives: </w:t>
            </w:r>
            <w:r w:rsidRPr="00D577EF">
              <w:rPr>
                <w:sz w:val="20"/>
                <w:szCs w:val="20"/>
              </w:rPr>
              <w:t>To acquire skills and knowledge of Japanese language</w:t>
            </w:r>
            <w:r>
              <w:rPr>
                <w:sz w:val="20"/>
                <w:szCs w:val="20"/>
              </w:rPr>
              <w:t xml:space="preserve">. Also aimed to acquire </w:t>
            </w:r>
            <w:r w:rsidRPr="00D577EF">
              <w:rPr>
                <w:sz w:val="20"/>
                <w:szCs w:val="20"/>
              </w:rPr>
              <w:t xml:space="preserve">practical </w:t>
            </w:r>
            <w:r>
              <w:rPr>
                <w:sz w:val="20"/>
                <w:szCs w:val="20"/>
              </w:rPr>
              <w:t xml:space="preserve">writing skills in </w:t>
            </w:r>
            <w:r w:rsidRPr="00D577EF">
              <w:rPr>
                <w:sz w:val="20"/>
                <w:szCs w:val="20"/>
              </w:rPr>
              <w:t>Japanese. To enhance reading skills and acquire the habit of reading</w:t>
            </w:r>
            <w:r>
              <w:rPr>
                <w:sz w:val="20"/>
                <w:szCs w:val="20"/>
              </w:rPr>
              <w:t xml:space="preserve"> is the third objective</w:t>
            </w:r>
            <w:r w:rsidRPr="00D577EF">
              <w:rPr>
                <w:sz w:val="20"/>
                <w:szCs w:val="20"/>
              </w:rPr>
              <w:t xml:space="preserve">.   </w:t>
            </w:r>
          </w:p>
        </w:tc>
      </w:tr>
      <w:tr w:rsidR="00766D69" w:rsidTr="004F52D8">
        <w:trPr>
          <w:gridAfter w:val="1"/>
          <w:wAfter w:w="917" w:type="dxa"/>
          <w:trHeight w:val="336"/>
        </w:trPr>
        <w:tc>
          <w:tcPr>
            <w:tcW w:w="10333" w:type="dxa"/>
            <w:gridSpan w:val="8"/>
            <w:tcBorders>
              <w:top w:val="single" w:sz="4" w:space="0" w:color="000000"/>
              <w:left w:val="single" w:sz="4" w:space="0" w:color="000000"/>
              <w:bottom w:val="single" w:sz="4" w:space="0" w:color="000000"/>
              <w:right w:val="single" w:sz="4" w:space="0" w:color="000000"/>
            </w:tcBorders>
          </w:tcPr>
          <w:p w:rsidR="00766D69" w:rsidRDefault="00766D69" w:rsidP="00766D69">
            <w:r>
              <w:rPr>
                <w:sz w:val="24"/>
              </w:rPr>
              <w:t xml:space="preserve">Course Schedule </w:t>
            </w:r>
          </w:p>
        </w:tc>
      </w:tr>
      <w:tr w:rsidR="00766D69"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No/Week/Day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Topic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Content </w:t>
            </w:r>
          </w:p>
        </w:tc>
      </w:tr>
      <w:tr w:rsidR="00766D69"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ED0EB6">
            <w:pPr>
              <w:rPr>
                <w:rFonts w:ascii="Calibri" w:hAnsi="Calibri"/>
                <w:sz w:val="20"/>
                <w:szCs w:val="20"/>
              </w:rPr>
            </w:pPr>
            <w:r w:rsidRPr="004F52D8">
              <w:rPr>
                <w:rFonts w:ascii="Calibri" w:hAnsi="Calibri"/>
                <w:sz w:val="20"/>
                <w:szCs w:val="20"/>
              </w:rPr>
              <w:t xml:space="preserve">1st week (April </w:t>
            </w:r>
            <w:r w:rsidRPr="004F52D8">
              <w:rPr>
                <w:rFonts w:ascii="Calibri" w:eastAsiaTheme="minorEastAsia" w:hAnsi="Calibri"/>
                <w:sz w:val="20"/>
                <w:szCs w:val="20"/>
              </w:rPr>
              <w:t>1</w:t>
            </w:r>
            <w:r w:rsidR="00ED0EB6">
              <w:rPr>
                <w:rFonts w:ascii="Calibri" w:eastAsiaTheme="minorEastAsia" w:hAnsi="Calibri"/>
                <w:sz w:val="20"/>
                <w:szCs w:val="20"/>
              </w:rPr>
              <w:t>1</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Intro.1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4F52D8" w:rsidP="004F52D8">
            <w:pPr>
              <w:rPr>
                <w:rFonts w:ascii="Calibri" w:hAnsi="Calibri"/>
                <w:sz w:val="20"/>
                <w:szCs w:val="20"/>
              </w:rPr>
            </w:pPr>
            <w:r>
              <w:rPr>
                <w:rFonts w:ascii="Calibri" w:hAnsi="Calibri"/>
                <w:sz w:val="20"/>
                <w:szCs w:val="20"/>
              </w:rPr>
              <w:t>course objective, course work, homework,</w:t>
            </w:r>
            <w:r w:rsidR="00766D69" w:rsidRPr="004F52D8">
              <w:rPr>
                <w:rFonts w:ascii="Calibri" w:hAnsi="Calibri"/>
                <w:sz w:val="20"/>
                <w:szCs w:val="20"/>
              </w:rPr>
              <w:t xml:space="preserve"> </w:t>
            </w:r>
          </w:p>
        </w:tc>
      </w:tr>
      <w:tr w:rsidR="00766D69"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ED0EB6">
            <w:pPr>
              <w:rPr>
                <w:rFonts w:ascii="Calibri" w:hAnsi="Calibri"/>
                <w:sz w:val="20"/>
                <w:szCs w:val="20"/>
              </w:rPr>
            </w:pPr>
            <w:r w:rsidRPr="004F52D8">
              <w:rPr>
                <w:rFonts w:ascii="Calibri" w:hAnsi="Calibri"/>
                <w:sz w:val="20"/>
                <w:szCs w:val="20"/>
              </w:rPr>
              <w:t xml:space="preserve">2nd </w:t>
            </w:r>
            <w:r w:rsidR="004F52D8" w:rsidRPr="004F52D8">
              <w:rPr>
                <w:rFonts w:ascii="Calibri" w:hAnsi="Calibri"/>
                <w:sz w:val="20"/>
                <w:szCs w:val="20"/>
              </w:rPr>
              <w:t xml:space="preserve">Week </w:t>
            </w:r>
            <w:r w:rsidRPr="004F52D8">
              <w:rPr>
                <w:rFonts w:ascii="Calibri" w:hAnsi="Calibri"/>
                <w:sz w:val="20"/>
                <w:szCs w:val="20"/>
              </w:rPr>
              <w:t>(April 1</w:t>
            </w:r>
            <w:r w:rsidR="00ED0EB6">
              <w:rPr>
                <w:rFonts w:ascii="Calibri" w:hAnsi="Calibri"/>
                <w:sz w:val="20"/>
                <w:szCs w:val="20"/>
              </w:rPr>
              <w:t>8</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Intor.2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4F52D8" w:rsidP="004F52D8">
            <w:pPr>
              <w:rPr>
                <w:rFonts w:ascii="Calibri" w:hAnsi="Calibri"/>
                <w:sz w:val="20"/>
                <w:szCs w:val="20"/>
              </w:rPr>
            </w:pPr>
            <w:r>
              <w:rPr>
                <w:rFonts w:ascii="Calibri" w:hAnsi="Calibri"/>
                <w:sz w:val="20"/>
                <w:szCs w:val="20"/>
              </w:rPr>
              <w:t>Japanese language issue, translation 1</w:t>
            </w:r>
            <w:r w:rsidR="00EA5EA6">
              <w:rPr>
                <w:rFonts w:ascii="Calibri" w:hAnsi="Calibri"/>
                <w:sz w:val="20"/>
                <w:szCs w:val="20"/>
              </w:rPr>
              <w:t xml:space="preserve">, </w:t>
            </w:r>
            <w:r>
              <w:rPr>
                <w:rFonts w:ascii="Calibri" w:hAnsi="Calibri"/>
                <w:sz w:val="20"/>
                <w:szCs w:val="20"/>
              </w:rPr>
              <w:t>essay</w:t>
            </w:r>
            <w:r w:rsidR="00EA5EA6">
              <w:rPr>
                <w:rFonts w:ascii="Calibri" w:hAnsi="Calibri"/>
                <w:sz w:val="20"/>
                <w:szCs w:val="20"/>
              </w:rPr>
              <w:t xml:space="preserve"> on reading</w:t>
            </w:r>
            <w:r w:rsidR="00766D69" w:rsidRPr="004F52D8">
              <w:rPr>
                <w:rFonts w:ascii="Calibri" w:hAnsi="Calibri"/>
                <w:sz w:val="20"/>
                <w:szCs w:val="20"/>
              </w:rPr>
              <w:t xml:space="preserve"> </w:t>
            </w:r>
          </w:p>
        </w:tc>
      </w:tr>
      <w:tr w:rsidR="00766D69"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ED0EB6">
            <w:pPr>
              <w:rPr>
                <w:rFonts w:ascii="Calibri" w:hAnsi="Calibri"/>
                <w:sz w:val="20"/>
                <w:szCs w:val="20"/>
              </w:rPr>
            </w:pPr>
            <w:r w:rsidRPr="004F52D8">
              <w:rPr>
                <w:rFonts w:ascii="Calibri" w:hAnsi="Calibri"/>
                <w:sz w:val="20"/>
                <w:szCs w:val="20"/>
              </w:rPr>
              <w:t xml:space="preserve">3rd </w:t>
            </w:r>
            <w:r w:rsidR="004F52D8" w:rsidRPr="004F52D8">
              <w:rPr>
                <w:rFonts w:ascii="Calibri" w:hAnsi="Calibri"/>
                <w:sz w:val="20"/>
                <w:szCs w:val="20"/>
              </w:rPr>
              <w:t xml:space="preserve">Week </w:t>
            </w:r>
            <w:r w:rsidRPr="004F52D8">
              <w:rPr>
                <w:rFonts w:ascii="Calibri" w:hAnsi="Calibri"/>
                <w:sz w:val="20"/>
                <w:szCs w:val="20"/>
              </w:rPr>
              <w:t>(April 2</w:t>
            </w:r>
            <w:r w:rsidR="00ED0EB6">
              <w:rPr>
                <w:rFonts w:ascii="Calibri" w:hAnsi="Calibri"/>
                <w:sz w:val="20"/>
                <w:szCs w:val="20"/>
              </w:rPr>
              <w:t>5</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Characteristics of Japanese language 1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4F52D8" w:rsidP="00EA5EA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w:t>
            </w:r>
            <w:r>
              <w:rPr>
                <w:rFonts w:ascii="Calibri" w:hAnsi="Calibri"/>
                <w:sz w:val="20"/>
                <w:szCs w:val="20"/>
              </w:rPr>
              <w:t>1, essay</w:t>
            </w:r>
            <w:r w:rsidR="00EA5EA6">
              <w:rPr>
                <w:rFonts w:ascii="Calibri" w:hAnsi="Calibri"/>
                <w:sz w:val="20"/>
                <w:szCs w:val="20"/>
              </w:rPr>
              <w:t xml:space="preserve"> on reading</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 xml:space="preserve">4th Week </w:t>
            </w:r>
            <w:r>
              <w:rPr>
                <w:rFonts w:ascii="Calibri" w:hAnsi="Calibri"/>
                <w:sz w:val="20"/>
                <w:szCs w:val="20"/>
              </w:rPr>
              <w:t>(May 0</w:t>
            </w:r>
            <w:r w:rsidR="00ED0EB6">
              <w:rPr>
                <w:rFonts w:ascii="Calibri" w:hAnsi="Calibri"/>
                <w:sz w:val="20"/>
                <w:szCs w:val="20"/>
              </w:rPr>
              <w:t>9</w:t>
            </w:r>
            <w:r>
              <w:rPr>
                <w:rFonts w:ascii="Calibri" w:hAnsi="Calibri"/>
                <w:sz w:val="20"/>
                <w:szCs w:val="20"/>
              </w:rPr>
              <w:t>)</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Translation 1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1, essay on reading</w:t>
            </w:r>
            <w:r w:rsidRPr="004F52D8">
              <w:rPr>
                <w:rFonts w:ascii="Calibri" w:hAnsi="Calibri"/>
                <w:sz w:val="20"/>
                <w:szCs w:val="20"/>
              </w:rPr>
              <w:t xml:space="preserve"> </w:t>
            </w:r>
          </w:p>
        </w:tc>
      </w:tr>
      <w:tr w:rsidR="00EA5EA6" w:rsidRPr="004F52D8"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5th</w:t>
            </w:r>
            <w:r>
              <w:rPr>
                <w:rFonts w:ascii="Calibri" w:hAnsi="Calibri"/>
                <w:sz w:val="20"/>
                <w:szCs w:val="20"/>
              </w:rPr>
              <w:t xml:space="preserve"> </w:t>
            </w:r>
            <w:r w:rsidRPr="004F52D8">
              <w:rPr>
                <w:rFonts w:ascii="Calibri" w:hAnsi="Calibri"/>
                <w:sz w:val="20"/>
                <w:szCs w:val="20"/>
              </w:rPr>
              <w:t>Week (May 1</w:t>
            </w:r>
            <w:r w:rsidR="00ED0EB6">
              <w:rPr>
                <w:rFonts w:ascii="Calibri" w:hAnsi="Calibri"/>
                <w:sz w:val="20"/>
                <w:szCs w:val="20"/>
              </w:rPr>
              <w:t>6</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comprehension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2</w:t>
            </w:r>
            <w:r>
              <w:rPr>
                <w:rFonts w:ascii="Calibri" w:hAnsi="Calibri"/>
                <w:sz w:val="20"/>
                <w:szCs w:val="20"/>
              </w:rPr>
              <w:t>, essay on reading</w:t>
            </w:r>
          </w:p>
        </w:tc>
      </w:tr>
      <w:tr w:rsidR="00EA5EA6" w:rsidTr="004F52D8">
        <w:trPr>
          <w:gridAfter w:val="1"/>
          <w:wAfter w:w="917" w:type="dxa"/>
          <w:trHeight w:val="337"/>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D0EB6" w:rsidP="00ED0EB6">
            <w:pPr>
              <w:rPr>
                <w:rFonts w:ascii="Calibri" w:hAnsi="Calibri"/>
                <w:sz w:val="20"/>
                <w:szCs w:val="20"/>
              </w:rPr>
            </w:pPr>
            <w:r>
              <w:rPr>
                <w:rFonts w:ascii="Calibri" w:hAnsi="Calibri"/>
                <w:sz w:val="20"/>
                <w:szCs w:val="20"/>
              </w:rPr>
              <w:t>6th Week (May 23</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Characteristics of Japanese language 1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 xml:space="preserve">Japanese language issue, translation </w:t>
            </w:r>
            <w:r w:rsidR="00E304C6">
              <w:rPr>
                <w:rFonts w:ascii="Calibri" w:hAnsi="Calibri"/>
                <w:sz w:val="20"/>
                <w:szCs w:val="20"/>
              </w:rPr>
              <w:t>2</w:t>
            </w:r>
            <w:r>
              <w:rPr>
                <w:rFonts w:ascii="Calibri" w:hAnsi="Calibri"/>
                <w:sz w:val="20"/>
                <w:szCs w:val="20"/>
              </w:rPr>
              <w:t>, essay on reading</w:t>
            </w:r>
            <w:r w:rsidRPr="004F52D8">
              <w:rPr>
                <w:rFonts w:ascii="Calibri" w:hAnsi="Calibri"/>
                <w:sz w:val="20"/>
                <w:szCs w:val="20"/>
              </w:rPr>
              <w:t xml:space="preserve"> </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 xml:space="preserve">7th Week (May </w:t>
            </w:r>
            <w:r w:rsidR="00ED0EB6">
              <w:rPr>
                <w:rFonts w:ascii="Calibri" w:hAnsi="Calibri"/>
                <w:sz w:val="20"/>
                <w:szCs w:val="20"/>
              </w:rPr>
              <w:t>30</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Translation 1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2</w:t>
            </w:r>
            <w:r>
              <w:rPr>
                <w:rFonts w:ascii="Calibri" w:hAnsi="Calibri"/>
                <w:sz w:val="20"/>
                <w:szCs w:val="20"/>
              </w:rPr>
              <w:t>, essay on reading</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8th Week (</w:t>
            </w:r>
            <w:r w:rsidR="00ED0EB6">
              <w:rPr>
                <w:rFonts w:ascii="Calibri" w:hAnsi="Calibri"/>
                <w:sz w:val="20"/>
                <w:szCs w:val="20"/>
              </w:rPr>
              <w:t>June</w:t>
            </w:r>
            <w:r w:rsidRPr="004F52D8">
              <w:rPr>
                <w:rFonts w:ascii="Calibri" w:hAnsi="Calibri"/>
                <w:sz w:val="20"/>
                <w:szCs w:val="20"/>
              </w:rPr>
              <w:t xml:space="preserve"> </w:t>
            </w:r>
            <w:r w:rsidR="00ED0EB6">
              <w:rPr>
                <w:rFonts w:ascii="Calibri" w:hAnsi="Calibri"/>
                <w:sz w:val="20"/>
                <w:szCs w:val="20"/>
              </w:rPr>
              <w:t>06</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and essay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2, essay on reading</w:t>
            </w:r>
            <w:r w:rsidRPr="004F52D8">
              <w:rPr>
                <w:rFonts w:ascii="Calibri" w:hAnsi="Calibri"/>
                <w:sz w:val="20"/>
                <w:szCs w:val="20"/>
              </w:rPr>
              <w:t xml:space="preserve"> </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 xml:space="preserve">9th Week (June </w:t>
            </w:r>
            <w:r w:rsidR="00ED0EB6">
              <w:rPr>
                <w:rFonts w:ascii="Calibri" w:hAnsi="Calibri"/>
                <w:sz w:val="20"/>
                <w:szCs w:val="20"/>
              </w:rPr>
              <w:t>13</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Characteristics of Japanese language 2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2</w:t>
            </w:r>
            <w:r>
              <w:rPr>
                <w:rFonts w:ascii="Calibri" w:hAnsi="Calibri"/>
                <w:sz w:val="20"/>
                <w:szCs w:val="20"/>
              </w:rPr>
              <w:t>, essay on reading</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D0EB6" w:rsidP="00ED0EB6">
            <w:pPr>
              <w:rPr>
                <w:rFonts w:ascii="Calibri" w:hAnsi="Calibri"/>
                <w:sz w:val="20"/>
                <w:szCs w:val="20"/>
              </w:rPr>
            </w:pPr>
            <w:r>
              <w:rPr>
                <w:rFonts w:ascii="Calibri" w:hAnsi="Calibri"/>
                <w:sz w:val="20"/>
                <w:szCs w:val="20"/>
              </w:rPr>
              <w:t>10th Week (June 20</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Translation 2</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2, essay on reading</w:t>
            </w:r>
            <w:r w:rsidRPr="004F52D8">
              <w:rPr>
                <w:rFonts w:ascii="Calibri" w:hAnsi="Calibri"/>
                <w:sz w:val="20"/>
                <w:szCs w:val="20"/>
              </w:rPr>
              <w:t xml:space="preserve"> </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D0EB6" w:rsidP="00EA5EA6">
            <w:pPr>
              <w:rPr>
                <w:rFonts w:ascii="Calibri" w:hAnsi="Calibri"/>
                <w:sz w:val="20"/>
                <w:szCs w:val="20"/>
              </w:rPr>
            </w:pPr>
            <w:r>
              <w:rPr>
                <w:rFonts w:ascii="Calibri" w:hAnsi="Calibri"/>
                <w:sz w:val="20"/>
                <w:szCs w:val="20"/>
              </w:rPr>
              <w:t>11th Week (June 27</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and essay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3</w:t>
            </w:r>
            <w:r>
              <w:rPr>
                <w:rFonts w:ascii="Calibri" w:hAnsi="Calibri"/>
                <w:sz w:val="20"/>
                <w:szCs w:val="20"/>
              </w:rPr>
              <w:t>, essay on reading</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ED0EB6">
            <w:pPr>
              <w:rPr>
                <w:rFonts w:ascii="Calibri" w:hAnsi="Calibri"/>
                <w:sz w:val="20"/>
                <w:szCs w:val="20"/>
              </w:rPr>
            </w:pPr>
            <w:r w:rsidRPr="004F52D8">
              <w:rPr>
                <w:rFonts w:ascii="Calibri" w:hAnsi="Calibri"/>
                <w:sz w:val="20"/>
                <w:szCs w:val="20"/>
              </w:rPr>
              <w:t>12th Week (Ju</w:t>
            </w:r>
            <w:r w:rsidR="00ED0EB6">
              <w:rPr>
                <w:rFonts w:ascii="Calibri" w:hAnsi="Calibri"/>
                <w:sz w:val="20"/>
                <w:szCs w:val="20"/>
              </w:rPr>
              <w:t>ly</w:t>
            </w:r>
            <w:r w:rsidRPr="004F52D8">
              <w:rPr>
                <w:rFonts w:ascii="Calibri" w:hAnsi="Calibri"/>
                <w:sz w:val="20"/>
                <w:szCs w:val="20"/>
              </w:rPr>
              <w:t xml:space="preserve"> </w:t>
            </w:r>
            <w:r w:rsidR="00ED0EB6">
              <w:rPr>
                <w:rFonts w:ascii="Calibri" w:hAnsi="Calibri"/>
                <w:sz w:val="20"/>
                <w:szCs w:val="20"/>
              </w:rPr>
              <w:t>04</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Characteristics of Japanese language 2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3, essay on reading</w:t>
            </w:r>
            <w:r w:rsidRPr="004F52D8">
              <w:rPr>
                <w:rFonts w:ascii="Calibri" w:hAnsi="Calibri"/>
                <w:sz w:val="20"/>
                <w:szCs w:val="20"/>
              </w:rPr>
              <w:t xml:space="preserve"> </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D0EB6" w:rsidP="00EA5EA6">
            <w:pPr>
              <w:rPr>
                <w:rFonts w:ascii="Calibri" w:hAnsi="Calibri"/>
                <w:sz w:val="20"/>
                <w:szCs w:val="20"/>
              </w:rPr>
            </w:pPr>
            <w:r>
              <w:rPr>
                <w:rFonts w:ascii="Calibri" w:hAnsi="Calibri"/>
                <w:sz w:val="20"/>
                <w:szCs w:val="20"/>
              </w:rPr>
              <w:t>13th Week (July 11</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Translation 2</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3</w:t>
            </w:r>
            <w:r>
              <w:rPr>
                <w:rFonts w:ascii="Calibri" w:hAnsi="Calibri"/>
                <w:sz w:val="20"/>
                <w:szCs w:val="20"/>
              </w:rPr>
              <w:t>, essay on reading</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D0EB6" w:rsidP="00EA5EA6">
            <w:pPr>
              <w:rPr>
                <w:rFonts w:ascii="Calibri" w:hAnsi="Calibri"/>
                <w:sz w:val="20"/>
                <w:szCs w:val="20"/>
              </w:rPr>
            </w:pPr>
            <w:r>
              <w:rPr>
                <w:rFonts w:ascii="Calibri" w:hAnsi="Calibri"/>
                <w:sz w:val="20"/>
                <w:szCs w:val="20"/>
              </w:rPr>
              <w:t>14th Week (July 18</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and essay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3, essay on reading</w:t>
            </w:r>
            <w:r w:rsidRPr="004F52D8">
              <w:rPr>
                <w:rFonts w:ascii="Calibri" w:hAnsi="Calibri"/>
                <w:sz w:val="20"/>
                <w:szCs w:val="20"/>
              </w:rPr>
              <w:t xml:space="preserve"> </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D0EB6" w:rsidP="00ED0EB6">
            <w:pPr>
              <w:rPr>
                <w:rFonts w:ascii="Calibri" w:hAnsi="Calibri"/>
                <w:sz w:val="20"/>
                <w:szCs w:val="20"/>
              </w:rPr>
            </w:pPr>
            <w:r>
              <w:rPr>
                <w:rFonts w:ascii="Calibri" w:hAnsi="Calibri"/>
                <w:sz w:val="20"/>
                <w:szCs w:val="20"/>
              </w:rPr>
              <w:t>15th Week (July 25</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conclusion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3</w:t>
            </w:r>
            <w:r>
              <w:rPr>
                <w:rFonts w:ascii="Calibri" w:hAnsi="Calibri"/>
                <w:sz w:val="20"/>
                <w:szCs w:val="20"/>
              </w:rPr>
              <w:t>, essay on reading</w:t>
            </w:r>
          </w:p>
        </w:tc>
      </w:tr>
      <w:tr w:rsidR="00766D69"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4F52D8" w:rsidP="00766D69">
            <w:pPr>
              <w:rPr>
                <w:rFonts w:eastAsiaTheme="minorEastAsia"/>
                <w:sz w:val="20"/>
                <w:szCs w:val="20"/>
              </w:rPr>
            </w:pPr>
            <w:r w:rsidRPr="004F52D8">
              <w:rPr>
                <w:rFonts w:eastAsiaTheme="minorEastAsia" w:hint="eastAsia"/>
                <w:sz w:val="20"/>
                <w:szCs w:val="20"/>
              </w:rPr>
              <w:t>Final Examination</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1B3F26" w:rsidRDefault="00766D69" w:rsidP="00766D69">
            <w:pPr>
              <w:rPr>
                <w:rFonts w:eastAsiaTheme="minorEastAsia"/>
                <w:sz w:val="18"/>
              </w:rPr>
            </w:pPr>
            <w:r>
              <w:rPr>
                <w:rFonts w:eastAsiaTheme="minorEastAsia" w:hint="eastAsia"/>
                <w:sz w:val="18"/>
              </w:rPr>
              <w:t>Final Examination</w:t>
            </w:r>
          </w:p>
        </w:tc>
        <w:tc>
          <w:tcPr>
            <w:tcW w:w="4961" w:type="dxa"/>
            <w:tcBorders>
              <w:top w:val="single" w:sz="4" w:space="0" w:color="000000"/>
              <w:left w:val="single" w:sz="4" w:space="0" w:color="000000"/>
              <w:bottom w:val="single" w:sz="4" w:space="0" w:color="000000"/>
              <w:right w:val="single" w:sz="4" w:space="0" w:color="000000"/>
            </w:tcBorders>
          </w:tcPr>
          <w:p w:rsidR="00766D69" w:rsidRDefault="00766D69" w:rsidP="00766D69">
            <w:pPr>
              <w:rPr>
                <w:sz w:val="16"/>
              </w:rPr>
            </w:pPr>
          </w:p>
        </w:tc>
      </w:tr>
    </w:tbl>
    <w:p w:rsidR="00701C5C" w:rsidRDefault="00701C5C" w:rsidP="00701C5C">
      <w:pPr>
        <w:ind w:left="-307"/>
      </w:pPr>
      <w:r>
        <w:rPr>
          <w:noProof/>
        </w:rPr>
        <w:lastRenderedPageBreak/>
        <mc:AlternateContent>
          <mc:Choice Requires="wpg">
            <w:drawing>
              <wp:anchor distT="0" distB="0" distL="114300" distR="114300" simplePos="0" relativeHeight="251660288" behindDoc="0" locked="0" layoutInCell="1" allowOverlap="1" wp14:anchorId="024C4669" wp14:editId="4335E111">
                <wp:simplePos x="0" y="0"/>
                <wp:positionH relativeFrom="page">
                  <wp:posOffset>359664</wp:posOffset>
                </wp:positionH>
                <wp:positionV relativeFrom="page">
                  <wp:posOffset>7224649</wp:posOffset>
                </wp:positionV>
                <wp:extent cx="9144" cy="207263"/>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9144" cy="207263"/>
                          <a:chOff x="0" y="0"/>
                          <a:chExt cx="9144" cy="207263"/>
                        </a:xfrm>
                      </wpg:grpSpPr>
                      <wps:wsp>
                        <wps:cNvPr id="2" name="Shape 6953"/>
                        <wps:cNvSpPr/>
                        <wps:spPr>
                          <a:xfrm>
                            <a:off x="0" y="0"/>
                            <a:ext cx="9144" cy="207263"/>
                          </a:xfrm>
                          <a:custGeom>
                            <a:avLst/>
                            <a:gdLst/>
                            <a:ahLst/>
                            <a:cxnLst/>
                            <a:rect l="0" t="0" r="0" b="0"/>
                            <a:pathLst>
                              <a:path w="9144" h="207263">
                                <a:moveTo>
                                  <a:pt x="0" y="0"/>
                                </a:moveTo>
                                <a:lnTo>
                                  <a:pt x="9144" y="0"/>
                                </a:lnTo>
                                <a:lnTo>
                                  <a:pt x="9144" y="207263"/>
                                </a:lnTo>
                                <a:lnTo>
                                  <a:pt x="0" y="2072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0E5BE3" id="Group 1" o:spid="_x0000_s1026" style="position:absolute;left:0;text-align:left;margin-left:28.3pt;margin-top:568.85pt;width:.7pt;height:16.3pt;z-index:251660288;mso-position-horizontal-relative:page;mso-position-vertical-relative:page" coordsize="9144,20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">
                <v:shape id="Shape 6953" o:spid="_x0000_s1027" style="position:absolute;width:9144;height:207263;visibility:visible;mso-wrap-style:square;v-text-anchor:top" coordsize="9144,20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7hsMA&#10;AADaAAAADwAAAGRycy9kb3ducmV2LnhtbESPQWsCMRSE7wX/Q3iCt5qtB9GtUZZWQUoR3Jb2+ti8&#10;bhY3L9sk6vrvjSB4HGbmG2ax6m0rTuRD41jByzgDQVw53XCt4Ptr8zwDESKyxtYxKbhQgNVy8LTA&#10;XLsz7+lUxlokCIccFZgYu1zKUBmyGMauI07en/MWY5K+ltrjOcFtKydZNpUWG04LBjt6M1QdyqNV&#10;MPt/L34+y99DWJuivvjjx7zaTZUaDfviFUSkPj7C9/ZWK5jA7Uq6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V7hsMAAADaAAAADwAAAAAAAAAAAAAAAACYAgAAZHJzL2Rv&#10;d25yZXYueG1sUEsFBgAAAAAEAAQA9QAAAIgDAAAAAA==&#10;" path="m,l9144,r,207263l,207263,,e" fillcolor="black" stroked="f" strokeweight="0">
                  <v:stroke miterlimit="83231f" joinstyle="miter"/>
                  <v:path arrowok="t" textboxrect="0,0,9144,207263"/>
                </v:shape>
                <w10:wrap type="topAndBottom" anchorx="page" anchory="page"/>
              </v:group>
            </w:pict>
          </mc:Fallback>
        </mc:AlternateContent>
      </w:r>
      <w:r>
        <w:rPr>
          <w:sz w:val="24"/>
        </w:rPr>
        <w:t xml:space="preserve"> </w:t>
      </w:r>
    </w:p>
    <w:tbl>
      <w:tblPr>
        <w:tblStyle w:val="TableGrid0"/>
        <w:tblW w:w="10266" w:type="dxa"/>
        <w:tblInd w:w="-415" w:type="dxa"/>
        <w:tblCellMar>
          <w:top w:w="69" w:type="dxa"/>
          <w:left w:w="108" w:type="dxa"/>
          <w:right w:w="77" w:type="dxa"/>
        </w:tblCellMar>
        <w:tblLook w:val="04A0" w:firstRow="1" w:lastRow="0" w:firstColumn="1" w:lastColumn="0" w:noHBand="0" w:noVBand="1"/>
      </w:tblPr>
      <w:tblGrid>
        <w:gridCol w:w="10266"/>
      </w:tblGrid>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2E56F5">
            <w:r>
              <w:rPr>
                <w:sz w:val="24"/>
              </w:rPr>
              <w:t xml:space="preserve">Required Materials: </w:t>
            </w:r>
          </w:p>
        </w:tc>
      </w:tr>
      <w:tr w:rsidR="00701C5C" w:rsidTr="002E56F5">
        <w:trPr>
          <w:trHeight w:val="1162"/>
        </w:trPr>
        <w:tc>
          <w:tcPr>
            <w:tcW w:w="10266" w:type="dxa"/>
            <w:tcBorders>
              <w:top w:val="single" w:sz="4" w:space="0" w:color="000000"/>
              <w:left w:val="single" w:sz="4" w:space="0" w:color="000000"/>
              <w:bottom w:val="single" w:sz="4" w:space="0" w:color="000000"/>
              <w:right w:val="single" w:sz="4" w:space="0" w:color="000000"/>
            </w:tcBorders>
          </w:tcPr>
          <w:p w:rsidR="00701C5C" w:rsidRPr="00701C5C" w:rsidRDefault="00701C5C" w:rsidP="002E56F5">
            <w:pPr>
              <w:tabs>
                <w:tab w:val="center" w:pos="5125"/>
              </w:tabs>
              <w:rPr>
                <w:rFonts w:ascii="メイリオ" w:eastAsia="メイリオ" w:hAnsi="メイリオ" w:cs="メイリオ"/>
                <w:sz w:val="16"/>
                <w:szCs w:val="16"/>
              </w:rPr>
            </w:pPr>
            <w:r w:rsidRPr="00701C5C">
              <w:rPr>
                <w:rFonts w:ascii="メイリオ" w:eastAsia="メイリオ" w:hAnsi="メイリオ" w:cs="メイリオ"/>
                <w:b/>
                <w:sz w:val="16"/>
                <w:szCs w:val="16"/>
                <w:u w:val="single" w:color="000000"/>
              </w:rPr>
              <w:t xml:space="preserve">Textbook </w:t>
            </w:r>
            <w:r w:rsidRPr="00701C5C">
              <w:rPr>
                <w:rFonts w:ascii="メイリオ" w:eastAsia="メイリオ" w:hAnsi="メイリオ" w:cs="メイリオ"/>
                <w:b/>
                <w:sz w:val="16"/>
                <w:szCs w:val="16"/>
              </w:rPr>
              <w:t>:</w:t>
            </w:r>
            <w:r w:rsidRPr="00701C5C">
              <w:rPr>
                <w:rFonts w:ascii="メイリオ" w:eastAsia="メイリオ" w:hAnsi="メイリオ" w:cs="メイリオ"/>
                <w:sz w:val="16"/>
                <w:szCs w:val="16"/>
              </w:rPr>
              <w:t xml:space="preserve">        </w:t>
            </w:r>
            <w:r>
              <w:rPr>
                <w:rFonts w:ascii="メイリオ" w:eastAsia="メイリオ" w:hAnsi="メイリオ" w:cs="メイリオ"/>
                <w:sz w:val="16"/>
                <w:szCs w:val="16"/>
              </w:rPr>
              <w:t xml:space="preserve">                       </w:t>
            </w:r>
            <w:r w:rsidRPr="00701C5C">
              <w:rPr>
                <w:rFonts w:ascii="メイリオ" w:eastAsia="メイリオ" w:hAnsi="メイリオ" w:cs="メイリオ"/>
                <w:sz w:val="16"/>
                <w:szCs w:val="16"/>
              </w:rPr>
              <w:t xml:space="preserve">三木 清 </w:t>
            </w:r>
            <w:r w:rsidRPr="00701C5C">
              <w:rPr>
                <w:rFonts w:ascii="メイリオ" w:eastAsia="メイリオ" w:hAnsi="メイリオ" w:cs="メイリオ" w:hint="eastAsia"/>
                <w:sz w:val="16"/>
                <w:szCs w:val="16"/>
              </w:rPr>
              <w:t xml:space="preserve">　　</w:t>
            </w:r>
            <w:r w:rsidRPr="00701C5C">
              <w:rPr>
                <w:rFonts w:ascii="メイリオ" w:eastAsia="メイリオ" w:hAnsi="メイリオ" w:cs="メイリオ"/>
                <w:sz w:val="16"/>
                <w:szCs w:val="16"/>
              </w:rPr>
              <w:t>「如何に読書すべきか</w:t>
            </w:r>
            <w:r w:rsidRPr="00701C5C">
              <w:rPr>
                <w:rFonts w:ascii="メイリオ" w:eastAsia="メイリオ" w:hAnsi="メイリオ" w:cs="メイリオ" w:hint="eastAsia"/>
                <w:sz w:val="16"/>
                <w:szCs w:val="16"/>
              </w:rPr>
              <w:t>」（To be provided in class）</w:t>
            </w:r>
            <w:r w:rsidRPr="00701C5C">
              <w:rPr>
                <w:rFonts w:ascii="メイリオ" w:eastAsia="メイリオ" w:hAnsi="メイリオ" w:cs="メイリオ"/>
                <w:sz w:val="16"/>
                <w:szCs w:val="16"/>
              </w:rPr>
              <w:t xml:space="preserve"> </w:t>
            </w:r>
          </w:p>
          <w:p w:rsidR="00701C5C" w:rsidRPr="00701C5C" w:rsidRDefault="00701C5C" w:rsidP="002E56F5">
            <w:pPr>
              <w:spacing w:line="216" w:lineRule="auto"/>
              <w:ind w:left="3337" w:right="990" w:hanging="3337"/>
              <w:rPr>
                <w:rFonts w:ascii="メイリオ" w:eastAsia="メイリオ" w:hAnsi="メイリオ" w:cs="メイリオ"/>
                <w:sz w:val="16"/>
                <w:szCs w:val="16"/>
              </w:rPr>
            </w:pPr>
            <w:r w:rsidRPr="00701C5C">
              <w:rPr>
                <w:rFonts w:ascii="メイリオ" w:eastAsia="メイリオ" w:hAnsi="メイリオ" w:cs="メイリオ"/>
                <w:b/>
                <w:sz w:val="16"/>
                <w:szCs w:val="16"/>
                <w:u w:val="single" w:color="000000"/>
              </w:rPr>
              <w:t>Recommended Readings</w:t>
            </w:r>
            <w:r w:rsidRPr="00701C5C">
              <w:rPr>
                <w:rFonts w:ascii="メイリオ" w:eastAsia="メイリオ" w:hAnsi="メイリオ" w:cs="メイリオ"/>
                <w:b/>
                <w:sz w:val="16"/>
                <w:szCs w:val="16"/>
              </w:rPr>
              <w:t xml:space="preserve">:               </w:t>
            </w:r>
            <w:r w:rsidRPr="00701C5C">
              <w:rPr>
                <w:rFonts w:ascii="メイリオ" w:eastAsia="メイリオ" w:hAnsi="メイリオ" w:cs="メイリオ"/>
                <w:sz w:val="16"/>
                <w:szCs w:val="16"/>
              </w:rPr>
              <w:t>谷崎潤一郎「文章読本」（中公文庫）</w:t>
            </w:r>
            <w:r w:rsidRPr="00701C5C">
              <w:rPr>
                <w:rFonts w:ascii="メイリオ" w:eastAsia="メイリオ" w:hAnsi="メイリオ" w:cs="メイリオ" w:hint="eastAsia"/>
                <w:sz w:val="16"/>
                <w:szCs w:val="16"/>
              </w:rPr>
              <w:t>/</w:t>
            </w:r>
            <w:r w:rsidRPr="00701C5C">
              <w:rPr>
                <w:rFonts w:ascii="メイリオ" w:eastAsia="メイリオ" w:hAnsi="メイリオ" w:cs="メイリオ"/>
                <w:sz w:val="16"/>
                <w:szCs w:val="16"/>
              </w:rPr>
              <w:t>本多 勝一 「日本語の作文技術」（朝日新</w:t>
            </w:r>
            <w:r>
              <w:rPr>
                <w:rFonts w:ascii="メイリオ" w:eastAsia="メイリオ" w:hAnsi="メイリオ" w:cs="メイリオ" w:hint="eastAsia"/>
                <w:sz w:val="16"/>
                <w:szCs w:val="16"/>
              </w:rPr>
              <w:t>聞</w:t>
            </w:r>
            <w:r w:rsidRPr="00701C5C">
              <w:rPr>
                <w:rFonts w:ascii="メイリオ" w:eastAsia="メイリオ" w:hAnsi="メイリオ" w:cs="メイリオ"/>
                <w:sz w:val="16"/>
                <w:szCs w:val="16"/>
              </w:rPr>
              <w:t xml:space="preserve">） </w:t>
            </w:r>
          </w:p>
          <w:p w:rsidR="00701C5C" w:rsidRDefault="00701C5C" w:rsidP="00A96675">
            <w:pPr>
              <w:ind w:right="990" w:firstLineChars="2100" w:firstLine="3360"/>
            </w:pPr>
            <w:r w:rsidRPr="00701C5C">
              <w:rPr>
                <w:rFonts w:ascii="メイリオ" w:eastAsia="メイリオ" w:hAnsi="メイリオ" w:cs="メイリオ"/>
                <w:sz w:val="16"/>
                <w:szCs w:val="16"/>
              </w:rPr>
              <w:t>別宮貞徳「翻訳読本」（講談社現代新書）</w:t>
            </w:r>
            <w:r w:rsidRPr="00701C5C">
              <w:rPr>
                <w:rFonts w:ascii="メイリオ" w:eastAsia="メイリオ" w:hAnsi="メイリオ" w:cs="メイリオ" w:hint="eastAsia"/>
                <w:sz w:val="16"/>
                <w:szCs w:val="16"/>
              </w:rPr>
              <w:t>/</w:t>
            </w:r>
            <w:r w:rsidRPr="00701C5C">
              <w:rPr>
                <w:rFonts w:ascii="メイリオ" w:eastAsia="メイリオ" w:hAnsi="メイリオ" w:cs="メイリオ"/>
                <w:sz w:val="16"/>
                <w:szCs w:val="16"/>
              </w:rPr>
              <w:t xml:space="preserve">平野啓一郎「本の読み方」（PHP新書） </w:t>
            </w:r>
          </w:p>
        </w:tc>
      </w:tr>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E304C6">
            <w:r w:rsidRPr="00766D69">
              <w:rPr>
                <w:b/>
                <w:sz w:val="20"/>
                <w:szCs w:val="20"/>
              </w:rPr>
              <w:t>Course Policies (Attendance, etc.)</w:t>
            </w:r>
            <w:r w:rsidR="00AD76CE" w:rsidRPr="00766D69">
              <w:rPr>
                <w:b/>
                <w:sz w:val="20"/>
                <w:szCs w:val="20"/>
              </w:rPr>
              <w:t>:</w:t>
            </w:r>
            <w:r w:rsidRPr="00766D69">
              <w:rPr>
                <w:b/>
                <w:sz w:val="20"/>
                <w:szCs w:val="20"/>
              </w:rPr>
              <w:t xml:space="preserve"> </w:t>
            </w:r>
            <w:r w:rsidR="00AD76CE">
              <w:rPr>
                <w:b/>
                <w:sz w:val="20"/>
                <w:u w:val="single" w:color="000000"/>
              </w:rPr>
              <w:t>Student Consultation</w:t>
            </w:r>
            <w:r w:rsidR="00AD76CE">
              <w:rPr>
                <w:b/>
                <w:sz w:val="20"/>
              </w:rPr>
              <w:t xml:space="preserve">: </w:t>
            </w:r>
            <w:r w:rsidR="00AD76CE">
              <w:rPr>
                <w:sz w:val="20"/>
              </w:rPr>
              <w:t xml:space="preserve">The instructor is available anytime he is in the office, but by appointments preferred. </w:t>
            </w:r>
            <w:r w:rsidR="00AD76CE">
              <w:rPr>
                <w:b/>
                <w:sz w:val="20"/>
                <w:u w:val="single" w:color="000000"/>
              </w:rPr>
              <w:t>Portfolio</w:t>
            </w:r>
            <w:r w:rsidR="00AD76CE">
              <w:rPr>
                <w:b/>
                <w:sz w:val="20"/>
              </w:rPr>
              <w:t xml:space="preserve">: </w:t>
            </w:r>
            <w:r w:rsidR="00AD76CE">
              <w:rPr>
                <w:sz w:val="20"/>
              </w:rPr>
              <w:t>A student is required to keep all the coursework assignments submitted to the instructor during the semester in a portfolio. The instructor provides cover pages for the portfoli</w:t>
            </w:r>
            <w:r w:rsidR="00E304C6">
              <w:rPr>
                <w:sz w:val="20"/>
              </w:rPr>
              <w:t>o. On the last class day (July 25</w:t>
            </w:r>
            <w:r w:rsidR="00AD76CE">
              <w:rPr>
                <w:sz w:val="20"/>
              </w:rPr>
              <w:t>), the student shall hand in to the instructor the portfolio that includes all the coursework assignments. The instructor will return the portfolio on the day of the final examination. (Be sure to make a photocopy of the materials that you think you may use for the final examination</w:t>
            </w:r>
            <w:r w:rsidR="00E304C6">
              <w:rPr>
                <w:sz w:val="20"/>
              </w:rPr>
              <w:t xml:space="preserve"> preparation.</w:t>
            </w:r>
            <w:r w:rsidR="00AD76CE">
              <w:rPr>
                <w:sz w:val="20"/>
              </w:rPr>
              <w:t xml:space="preserve">) </w:t>
            </w:r>
            <w:r w:rsidR="00AD76CE">
              <w:rPr>
                <w:b/>
                <w:sz w:val="20"/>
                <w:u w:val="single" w:color="000000"/>
              </w:rPr>
              <w:t>Late Submission of Homework Assignments</w:t>
            </w:r>
            <w:r w:rsidR="00AD76CE">
              <w:rPr>
                <w:b/>
                <w:sz w:val="20"/>
              </w:rPr>
              <w:t>:</w:t>
            </w:r>
            <w:r w:rsidR="00AD76CE">
              <w:rPr>
                <w:sz w:val="20"/>
              </w:rPr>
              <w:t xml:space="preserve"> In case a student fails to submit a homework assignment on the due date, s/he has to bring the assignment to the instructor by 5:00pm of the next day. </w:t>
            </w:r>
            <w:r w:rsidR="00AD76CE">
              <w:rPr>
                <w:b/>
                <w:sz w:val="20"/>
                <w:u w:val="single" w:color="000000"/>
              </w:rPr>
              <w:t>Attendance</w:t>
            </w:r>
            <w:r w:rsidR="00AD76CE">
              <w:rPr>
                <w:sz w:val="20"/>
              </w:rPr>
              <w:t xml:space="preserve">: If a student is 10 minutes+ late for the class, it will be counted as absence and not as tardiness. The same rule is applied if s/he leaves the class 10 minutes+ earlier before it ends. </w:t>
            </w:r>
            <w:r w:rsidR="00AD76CE">
              <w:rPr>
                <w:b/>
                <w:sz w:val="20"/>
                <w:u w:val="single" w:color="000000"/>
              </w:rPr>
              <w:t>Absence (including excused ones):</w:t>
            </w:r>
            <w:r w:rsidR="00AD76CE">
              <w:rPr>
                <w:sz w:val="20"/>
              </w:rPr>
              <w:t xml:space="preserve"> A student will not be entitled to ask for the credits for the course if s/he misses more than one fourth of the class sessions to be offered in the semester, (i.e. 3+,) even when his/her total grading score is over 60.  </w:t>
            </w:r>
            <w:r w:rsidR="00AD76CE">
              <w:rPr>
                <w:b/>
                <w:sz w:val="20"/>
                <w:u w:val="single" w:color="000000"/>
              </w:rPr>
              <w:t>Bonus:</w:t>
            </w:r>
            <w:r w:rsidR="00E304C6">
              <w:rPr>
                <w:sz w:val="20"/>
              </w:rPr>
              <w:t xml:space="preserve"> A student will get 5</w:t>
            </w:r>
            <w:r w:rsidR="00AD76CE">
              <w:rPr>
                <w:sz w:val="20"/>
              </w:rPr>
              <w:t xml:space="preserve"> points for one essay that is published in </w:t>
            </w:r>
            <w:r w:rsidR="00E304C6">
              <w:rPr>
                <w:sz w:val="20"/>
              </w:rPr>
              <w:t>Miya-</w:t>
            </w:r>
            <w:proofErr w:type="spellStart"/>
            <w:r w:rsidR="00E304C6">
              <w:rPr>
                <w:sz w:val="20"/>
              </w:rPr>
              <w:t>nichi</w:t>
            </w:r>
            <w:proofErr w:type="spellEnd"/>
            <w:r w:rsidR="00AD76CE">
              <w:rPr>
                <w:sz w:val="20"/>
              </w:rPr>
              <w:t xml:space="preserve"> </w:t>
            </w:r>
            <w:r w:rsidR="00E304C6">
              <w:rPr>
                <w:sz w:val="20"/>
              </w:rPr>
              <w:t>news</w:t>
            </w:r>
            <w:r w:rsidR="00AD76CE">
              <w:rPr>
                <w:sz w:val="20"/>
              </w:rPr>
              <w:t xml:space="preserve">paper.  </w:t>
            </w:r>
            <w:r w:rsidR="00AD76CE">
              <w:rPr>
                <w:b/>
                <w:sz w:val="20"/>
                <w:u w:val="single" w:color="000000"/>
              </w:rPr>
              <w:t>Food and Drink:</w:t>
            </w:r>
            <w:r w:rsidR="00AD76CE">
              <w:rPr>
                <w:sz w:val="20"/>
              </w:rPr>
              <w:t xml:space="preserve"> Neither eating nor drinking is allowed during the class session. </w:t>
            </w:r>
            <w:r w:rsidR="00AD76CE" w:rsidRPr="009E217F">
              <w:rPr>
                <w:b/>
                <w:sz w:val="20"/>
                <w:u w:val="single"/>
              </w:rPr>
              <w:t>Break:</w:t>
            </w:r>
            <w:r w:rsidR="00AD76CE">
              <w:rPr>
                <w:sz w:val="20"/>
              </w:rPr>
              <w:t xml:space="preserve"> When a student needs to </w:t>
            </w:r>
            <w:r w:rsidR="00E304C6">
              <w:rPr>
                <w:sz w:val="20"/>
              </w:rPr>
              <w:t>leave</w:t>
            </w:r>
            <w:r w:rsidR="00AD76CE">
              <w:rPr>
                <w:sz w:val="20"/>
              </w:rPr>
              <w:t xml:space="preserve"> the classroom while the class is </w:t>
            </w:r>
            <w:r w:rsidR="00E304C6">
              <w:rPr>
                <w:sz w:val="20"/>
              </w:rPr>
              <w:t>in session</w:t>
            </w:r>
            <w:r w:rsidR="00AD76CE">
              <w:rPr>
                <w:sz w:val="20"/>
              </w:rPr>
              <w:t xml:space="preserve">, </w:t>
            </w:r>
            <w:r w:rsidR="00E304C6">
              <w:rPr>
                <w:sz w:val="20"/>
              </w:rPr>
              <w:t>speak</w:t>
            </w:r>
            <w:r w:rsidR="00AD76CE">
              <w:rPr>
                <w:sz w:val="20"/>
              </w:rPr>
              <w:t xml:space="preserve"> to the instructor, notify him of the need, and ask him for permission</w:t>
            </w:r>
            <w:r w:rsidR="00E304C6">
              <w:rPr>
                <w:sz w:val="20"/>
              </w:rPr>
              <w:t xml:space="preserve"> to leave the class</w:t>
            </w:r>
            <w:r w:rsidR="00AD76CE">
              <w:rPr>
                <w:sz w:val="20"/>
              </w:rPr>
              <w:t>.</w:t>
            </w:r>
          </w:p>
        </w:tc>
      </w:tr>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2E56F5">
            <w:pPr>
              <w:rPr>
                <w:sz w:val="24"/>
              </w:rPr>
            </w:pPr>
            <w:r w:rsidRPr="00766D69">
              <w:rPr>
                <w:rFonts w:cs="Arial"/>
                <w:b/>
                <w:bCs/>
                <w:sz w:val="20"/>
                <w:szCs w:val="20"/>
              </w:rPr>
              <w:t>Class Preparation and Review</w:t>
            </w:r>
            <w:r w:rsidR="00AD76CE" w:rsidRPr="00766D69">
              <w:rPr>
                <w:rFonts w:cs="Arial"/>
                <w:b/>
                <w:bCs/>
                <w:sz w:val="20"/>
                <w:szCs w:val="20"/>
              </w:rPr>
              <w:t xml:space="preserve">: </w:t>
            </w:r>
            <w:r w:rsidR="00AD76CE" w:rsidRPr="00766D69">
              <w:rPr>
                <w:rFonts w:cs="Arial"/>
                <w:bCs/>
                <w:sz w:val="20"/>
                <w:szCs w:val="20"/>
              </w:rPr>
              <w:t xml:space="preserve">Students are expected to spend at least 30 minutes preparing for the upcoming class session </w:t>
            </w:r>
            <w:r w:rsidR="00AD76CE" w:rsidRPr="00766D69">
              <w:rPr>
                <w:rFonts w:cs="Arial"/>
                <w:b/>
                <w:bCs/>
                <w:sz w:val="20"/>
                <w:szCs w:val="20"/>
              </w:rPr>
              <w:t>every-day</w:t>
            </w:r>
            <w:r w:rsidR="00AD76CE" w:rsidRPr="00766D69">
              <w:rPr>
                <w:rFonts w:cs="Arial"/>
                <w:bCs/>
                <w:sz w:val="20"/>
                <w:szCs w:val="20"/>
              </w:rPr>
              <w:t>, and at least one hour reviewing and</w:t>
            </w:r>
            <w:r w:rsidR="00AD76CE" w:rsidRPr="003855FF">
              <w:rPr>
                <w:rFonts w:cs="Arial"/>
                <w:bCs/>
                <w:sz w:val="20"/>
              </w:rPr>
              <w:t xml:space="preserve"> doing </w:t>
            </w:r>
            <w:r w:rsidR="00AD76CE">
              <w:rPr>
                <w:rFonts w:cs="Arial"/>
                <w:bCs/>
                <w:sz w:val="20"/>
              </w:rPr>
              <w:t>h</w:t>
            </w:r>
            <w:r w:rsidR="00AD76CE" w:rsidRPr="003855FF">
              <w:rPr>
                <w:rFonts w:cs="Arial"/>
                <w:bCs/>
                <w:sz w:val="20"/>
              </w:rPr>
              <w:t>omework</w:t>
            </w:r>
            <w:r w:rsidR="00AD76CE">
              <w:rPr>
                <w:rFonts w:cs="Arial"/>
                <w:bCs/>
                <w:sz w:val="20"/>
              </w:rPr>
              <w:t xml:space="preserve"> after each class session</w:t>
            </w:r>
            <w:r w:rsidR="00AD76CE" w:rsidRPr="003855FF">
              <w:rPr>
                <w:rFonts w:cs="Arial"/>
                <w:bCs/>
                <w:sz w:val="20"/>
              </w:rPr>
              <w:t>.</w:t>
            </w:r>
          </w:p>
        </w:tc>
      </w:tr>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Pr="001B3F26" w:rsidRDefault="00701C5C" w:rsidP="002E56F5">
            <w:pPr>
              <w:rPr>
                <w:rFonts w:eastAsiaTheme="minorEastAsia"/>
                <w:sz w:val="24"/>
              </w:rPr>
            </w:pPr>
            <w:r>
              <w:rPr>
                <w:sz w:val="24"/>
              </w:rPr>
              <w:t>Grades and Grading :</w:t>
            </w:r>
          </w:p>
          <w:p w:rsidR="00E304C6" w:rsidRDefault="00701C5C" w:rsidP="00E304C6">
            <w:pPr>
              <w:spacing w:after="77"/>
              <w:rPr>
                <w:sz w:val="20"/>
              </w:rPr>
            </w:pPr>
            <w:r>
              <w:rPr>
                <w:sz w:val="20"/>
              </w:rPr>
              <w:t>‘Issues on Japanese la</w:t>
            </w:r>
            <w:r w:rsidRPr="00923A0D">
              <w:rPr>
                <w:rFonts w:ascii="Calibri" w:hAnsi="Calibri"/>
                <w:sz w:val="20"/>
              </w:rPr>
              <w:t>nguage’</w:t>
            </w:r>
            <w:r w:rsidR="00E304C6" w:rsidRPr="00923A0D">
              <w:rPr>
                <w:rFonts w:ascii="Calibri" w:hAnsi="Calibri"/>
                <w:sz w:val="20"/>
              </w:rPr>
              <w:t xml:space="preserve"> 1</w:t>
            </w:r>
            <w:r w:rsidR="00923A0D" w:rsidRPr="00923A0D">
              <w:rPr>
                <w:rFonts w:ascii="Calibri" w:hAnsi="Calibri"/>
                <w:sz w:val="20"/>
              </w:rPr>
              <w:t>5</w:t>
            </w:r>
            <w:r w:rsidRPr="00923A0D">
              <w:rPr>
                <w:rFonts w:ascii="Calibri" w:hAnsi="Calibri"/>
                <w:sz w:val="20"/>
              </w:rPr>
              <w:t>%</w:t>
            </w:r>
            <w:r w:rsidR="00E304C6" w:rsidRPr="00923A0D">
              <w:rPr>
                <w:rFonts w:ascii="Calibri" w:hAnsi="Calibri"/>
                <w:sz w:val="20"/>
              </w:rPr>
              <w:t xml:space="preserve">, </w:t>
            </w:r>
            <w:r w:rsidR="00923A0D">
              <w:rPr>
                <w:rFonts w:ascii="Calibri" w:hAnsi="Calibri"/>
                <w:sz w:val="20"/>
              </w:rPr>
              <w:t xml:space="preserve">           E</w:t>
            </w:r>
            <w:r w:rsidR="00923A0D" w:rsidRPr="00923A0D">
              <w:rPr>
                <w:rFonts w:ascii="Calibri" w:eastAsiaTheme="minorEastAsia" w:hAnsi="Calibri"/>
                <w:sz w:val="20"/>
              </w:rPr>
              <w:t>ssay</w:t>
            </w:r>
            <w:r w:rsidRPr="00923A0D">
              <w:rPr>
                <w:rFonts w:ascii="Calibri" w:hAnsi="Calibri"/>
                <w:sz w:val="20"/>
              </w:rPr>
              <w:t xml:space="preserve"> </w:t>
            </w:r>
            <w:r w:rsidR="00923A0D">
              <w:rPr>
                <w:rFonts w:ascii="Calibri" w:hAnsi="Calibri"/>
                <w:sz w:val="20"/>
              </w:rPr>
              <w:t>c</w:t>
            </w:r>
            <w:r w:rsidRPr="00923A0D">
              <w:rPr>
                <w:rFonts w:ascii="Calibri" w:hAnsi="Calibri"/>
                <w:sz w:val="20"/>
              </w:rPr>
              <w:t>ontr</w:t>
            </w:r>
            <w:r>
              <w:rPr>
                <w:sz w:val="20"/>
              </w:rPr>
              <w:t>ibution</w:t>
            </w:r>
            <w:r w:rsidR="00E304C6">
              <w:rPr>
                <w:sz w:val="20"/>
              </w:rPr>
              <w:t xml:space="preserve"> </w:t>
            </w:r>
            <w:r w:rsidR="00923A0D">
              <w:rPr>
                <w:sz w:val="20"/>
              </w:rPr>
              <w:t>30</w:t>
            </w:r>
            <w:r>
              <w:rPr>
                <w:sz w:val="20"/>
              </w:rPr>
              <w:t>%</w:t>
            </w:r>
            <w:r w:rsidR="00E304C6">
              <w:rPr>
                <w:sz w:val="20"/>
              </w:rPr>
              <w:t xml:space="preserve">, </w:t>
            </w:r>
            <w:r w:rsidR="00923A0D">
              <w:rPr>
                <w:sz w:val="20"/>
              </w:rPr>
              <w:t xml:space="preserve">           </w:t>
            </w:r>
            <w:r w:rsidR="00E304C6">
              <w:rPr>
                <w:sz w:val="20"/>
              </w:rPr>
              <w:t>Essay by Miki Kiyoshi on reading 1</w:t>
            </w:r>
            <w:r>
              <w:rPr>
                <w:sz w:val="20"/>
              </w:rPr>
              <w:t>0%</w:t>
            </w:r>
            <w:r w:rsidR="00E304C6">
              <w:rPr>
                <w:sz w:val="20"/>
              </w:rPr>
              <w:t>,</w:t>
            </w:r>
          </w:p>
          <w:p w:rsidR="00701C5C" w:rsidRDefault="00701C5C" w:rsidP="00923A0D">
            <w:pPr>
              <w:spacing w:after="77"/>
            </w:pPr>
            <w:r>
              <w:rPr>
                <w:sz w:val="20"/>
              </w:rPr>
              <w:t>Translation</w:t>
            </w:r>
            <w:r w:rsidR="00923A0D">
              <w:rPr>
                <w:sz w:val="20"/>
              </w:rPr>
              <w:t xml:space="preserve"> 30</w:t>
            </w:r>
            <w:r>
              <w:rPr>
                <w:sz w:val="20"/>
              </w:rPr>
              <w:t>%</w:t>
            </w:r>
            <w:r w:rsidR="00923A0D">
              <w:rPr>
                <w:sz w:val="20"/>
              </w:rPr>
              <w:t xml:space="preserve">,                           </w:t>
            </w:r>
            <w:r>
              <w:rPr>
                <w:sz w:val="20"/>
              </w:rPr>
              <w:t>Final Examination</w:t>
            </w:r>
            <w:r w:rsidR="00923A0D">
              <w:rPr>
                <w:sz w:val="20"/>
              </w:rPr>
              <w:t xml:space="preserve"> </w:t>
            </w:r>
            <w:r>
              <w:rPr>
                <w:sz w:val="20"/>
              </w:rPr>
              <w:t>1</w:t>
            </w:r>
            <w:r w:rsidR="00923A0D">
              <w:rPr>
                <w:sz w:val="20"/>
              </w:rPr>
              <w:t>5</w:t>
            </w:r>
            <w:r>
              <w:rPr>
                <w:sz w:val="20"/>
              </w:rPr>
              <w:t xml:space="preserve">%  </w:t>
            </w:r>
            <w:r w:rsidR="00923A0D">
              <w:rPr>
                <w:sz w:val="20"/>
              </w:rPr>
              <w:t xml:space="preserve">              </w:t>
            </w:r>
            <w:r>
              <w:rPr>
                <w:sz w:val="20"/>
              </w:rPr>
              <w:t>Total</w:t>
            </w:r>
            <w:r w:rsidR="00923A0D">
              <w:rPr>
                <w:sz w:val="20"/>
              </w:rPr>
              <w:t xml:space="preserve"> </w:t>
            </w:r>
            <w:r>
              <w:rPr>
                <w:sz w:val="20"/>
              </w:rPr>
              <w:t xml:space="preserve">       </w:t>
            </w:r>
            <w:r w:rsidR="00AD76CE">
              <w:rPr>
                <w:sz w:val="20"/>
              </w:rPr>
              <w:t xml:space="preserve">                </w:t>
            </w:r>
            <w:r>
              <w:rPr>
                <w:sz w:val="20"/>
              </w:rPr>
              <w:t xml:space="preserve">100% </w:t>
            </w:r>
          </w:p>
          <w:p w:rsidR="00701C5C" w:rsidRDefault="00701C5C" w:rsidP="00AD76CE">
            <w:r>
              <w:rPr>
                <w:kern w:val="0"/>
                <w:sz w:val="20"/>
              </w:rPr>
              <w:t>(</w:t>
            </w:r>
            <w:r>
              <w:rPr>
                <w:b/>
                <w:kern w:val="0"/>
                <w:sz w:val="20"/>
              </w:rPr>
              <w:t>Bonus</w:t>
            </w:r>
            <w:r>
              <w:rPr>
                <w:kern w:val="0"/>
                <w:sz w:val="20"/>
              </w:rPr>
              <w:t xml:space="preserve">) Essay when published </w:t>
            </w:r>
            <w:r w:rsidR="00AD76CE">
              <w:rPr>
                <w:kern w:val="0"/>
                <w:sz w:val="20"/>
              </w:rPr>
              <w:t xml:space="preserve">                                                                       </w:t>
            </w:r>
            <w:r>
              <w:rPr>
                <w:kern w:val="0"/>
                <w:sz w:val="20"/>
              </w:rPr>
              <w:t xml:space="preserve">          0</w:t>
            </w:r>
            <w:r w:rsidR="004F52D8">
              <w:rPr>
                <w:kern w:val="0"/>
                <w:sz w:val="20"/>
              </w:rPr>
              <w:t>5</w:t>
            </w:r>
            <w:r>
              <w:rPr>
                <w:kern w:val="0"/>
                <w:sz w:val="20"/>
              </w:rPr>
              <w:t>%</w:t>
            </w:r>
            <w:r>
              <w:rPr>
                <w:color w:val="B5082E"/>
                <w:kern w:val="0"/>
                <w:sz w:val="20"/>
              </w:rPr>
              <w:t xml:space="preserve"> </w:t>
            </w:r>
            <w:r>
              <w:rPr>
                <w:kern w:val="0"/>
                <w:sz w:val="20"/>
              </w:rPr>
              <w:t xml:space="preserve"> </w:t>
            </w:r>
          </w:p>
        </w:tc>
      </w:tr>
      <w:tr w:rsidR="00701C5C" w:rsidTr="002E56F5">
        <w:trPr>
          <w:trHeight w:val="2331"/>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F57DCC">
            <w:pPr>
              <w:spacing w:after="77"/>
            </w:pPr>
            <w:r>
              <w:rPr>
                <w:sz w:val="20"/>
              </w:rPr>
              <w:t>Note:</w:t>
            </w:r>
            <w:r>
              <w:rPr>
                <w:rFonts w:eastAsiaTheme="minorEastAsia" w:hint="eastAsia"/>
              </w:rPr>
              <w:t xml:space="preserve"> </w:t>
            </w:r>
            <w:r w:rsidRPr="00DF19A0">
              <w:rPr>
                <w:b/>
                <w:sz w:val="20"/>
                <w:u w:val="single" w:color="000000"/>
              </w:rPr>
              <w:t>Questions on the Japanese Language</w:t>
            </w:r>
            <w:r w:rsidRPr="00DF19A0">
              <w:rPr>
                <w:b/>
                <w:sz w:val="20"/>
              </w:rPr>
              <w:t>:</w:t>
            </w:r>
            <w:r w:rsidRPr="00DF19A0">
              <w:rPr>
                <w:sz w:val="20"/>
              </w:rPr>
              <w:t xml:space="preserve"> A student </w:t>
            </w:r>
            <w:r w:rsidR="00F57DCC">
              <w:rPr>
                <w:sz w:val="20"/>
              </w:rPr>
              <w:t>solves</w:t>
            </w:r>
            <w:r w:rsidRPr="00DF19A0">
              <w:rPr>
                <w:sz w:val="20"/>
              </w:rPr>
              <w:t xml:space="preserve"> questions about </w:t>
            </w:r>
            <w:r w:rsidR="00F57DCC">
              <w:rPr>
                <w:sz w:val="20"/>
              </w:rPr>
              <w:t xml:space="preserve">Japanese </w:t>
            </w:r>
            <w:r w:rsidRPr="00DF19A0">
              <w:rPr>
                <w:sz w:val="20"/>
              </w:rPr>
              <w:t xml:space="preserve">synonymous expression and writes an essay using their findings. </w:t>
            </w:r>
            <w:r w:rsidRPr="00DF19A0">
              <w:rPr>
                <w:b/>
                <w:sz w:val="20"/>
                <w:u w:val="single" w:color="000000"/>
              </w:rPr>
              <w:t>Translation</w:t>
            </w:r>
            <w:r w:rsidRPr="00DF19A0">
              <w:rPr>
                <w:b/>
                <w:sz w:val="20"/>
              </w:rPr>
              <w:t xml:space="preserve">: </w:t>
            </w:r>
            <w:r w:rsidRPr="00DF19A0">
              <w:rPr>
                <w:sz w:val="20"/>
              </w:rPr>
              <w:t>Translation is a challenging exercise that develops the language understanding. The instructor</w:t>
            </w:r>
            <w:r w:rsidRPr="00DF19A0">
              <w:rPr>
                <w:b/>
                <w:sz w:val="20"/>
              </w:rPr>
              <w:t xml:space="preserve"> </w:t>
            </w:r>
            <w:r w:rsidRPr="00DF19A0">
              <w:rPr>
                <w:sz w:val="20"/>
              </w:rPr>
              <w:t xml:space="preserve">provides a material for translation.  </w:t>
            </w:r>
            <w:r w:rsidRPr="00DF19A0">
              <w:rPr>
                <w:b/>
                <w:sz w:val="20"/>
                <w:u w:val="single" w:color="000000"/>
              </w:rPr>
              <w:t>Essay Writing</w:t>
            </w:r>
            <w:r w:rsidRPr="00DF19A0">
              <w:rPr>
                <w:sz w:val="20"/>
              </w:rPr>
              <w:t xml:space="preserve">: A student writes </w:t>
            </w:r>
            <w:r w:rsidR="00F57DCC">
              <w:rPr>
                <w:sz w:val="20"/>
              </w:rPr>
              <w:t>two</w:t>
            </w:r>
            <w:r w:rsidRPr="00DF19A0">
              <w:rPr>
                <w:sz w:val="20"/>
              </w:rPr>
              <w:t xml:space="preserve"> essay</w:t>
            </w:r>
            <w:r w:rsidR="00F57DCC">
              <w:rPr>
                <w:sz w:val="20"/>
              </w:rPr>
              <w:t>s</w:t>
            </w:r>
            <w:r w:rsidRPr="00DF19A0">
              <w:rPr>
                <w:sz w:val="20"/>
              </w:rPr>
              <w:t xml:space="preserve"> and contributes it to </w:t>
            </w:r>
            <w:r w:rsidR="00F57DCC">
              <w:rPr>
                <w:sz w:val="20"/>
              </w:rPr>
              <w:t>Miya-</w:t>
            </w:r>
            <w:proofErr w:type="spellStart"/>
            <w:r w:rsidR="00F57DCC">
              <w:rPr>
                <w:sz w:val="20"/>
              </w:rPr>
              <w:t>nichi</w:t>
            </w:r>
            <w:proofErr w:type="spellEnd"/>
            <w:r w:rsidR="00F57DCC">
              <w:rPr>
                <w:sz w:val="20"/>
              </w:rPr>
              <w:t xml:space="preserve"> </w:t>
            </w:r>
            <w:r w:rsidRPr="00DF19A0">
              <w:rPr>
                <w:sz w:val="20"/>
              </w:rPr>
              <w:t xml:space="preserve">newspaper. </w:t>
            </w:r>
            <w:r w:rsidRPr="00DF19A0">
              <w:rPr>
                <w:b/>
                <w:sz w:val="20"/>
                <w:u w:val="single" w:color="000000"/>
              </w:rPr>
              <w:t>Reading an essay on reading</w:t>
            </w:r>
            <w:r w:rsidRPr="00DF19A0">
              <w:rPr>
                <w:sz w:val="20"/>
              </w:rPr>
              <w:t xml:space="preserve">: A student reads an essay by Miki Kiyoshi with a title &lt; </w:t>
            </w:r>
            <w:r w:rsidRPr="00DF19A0">
              <w:rPr>
                <w:rFonts w:ascii="メイリオ" w:eastAsia="メイリオ" w:hAnsi="メイリオ" w:cs="メイリオ"/>
                <w:sz w:val="14"/>
              </w:rPr>
              <w:t>如何に読書すべきか</w:t>
            </w:r>
            <w:r w:rsidRPr="00DF19A0">
              <w:rPr>
                <w:rFonts w:ascii="メイリオ" w:eastAsia="メイリオ" w:hAnsi="メイリオ" w:cs="メイリオ" w:hint="eastAsia"/>
                <w:sz w:val="14"/>
              </w:rPr>
              <w:t xml:space="preserve">&gt; </w:t>
            </w:r>
            <w:r w:rsidRPr="00DF19A0">
              <w:rPr>
                <w:sz w:val="20"/>
              </w:rPr>
              <w:t xml:space="preserve">and each student summarizes a part of the essay allotted to him/her.   </w:t>
            </w:r>
            <w:r w:rsidRPr="00DF19A0">
              <w:rPr>
                <w:b/>
                <w:sz w:val="20"/>
                <w:u w:val="single" w:color="000000"/>
              </w:rPr>
              <w:t>Homework Assignments</w:t>
            </w:r>
            <w:r w:rsidRPr="00DF19A0">
              <w:rPr>
                <w:b/>
                <w:sz w:val="20"/>
              </w:rPr>
              <w:t xml:space="preserve">: </w:t>
            </w:r>
            <w:r w:rsidRPr="00DF19A0">
              <w:rPr>
                <w:sz w:val="20"/>
              </w:rPr>
              <w:t xml:space="preserve">Essays and other writing assignments, if not otherwise directed, must be: with title of the essay, with/without student name, double-spaced, horizontally-typed, on a sheet of A4 paper, in not smaller than 10 points of Font size and in </w:t>
            </w:r>
            <w:r w:rsidRPr="00DF19A0">
              <w:rPr>
                <w:rFonts w:ascii="メイリオ" w:eastAsia="メイリオ" w:hAnsi="メイリオ" w:cs="メイリオ"/>
                <w:sz w:val="16"/>
              </w:rPr>
              <w:t xml:space="preserve">明朝体／ゴシック体 </w:t>
            </w:r>
            <w:r w:rsidRPr="00DF19A0">
              <w:rPr>
                <w:sz w:val="20"/>
              </w:rPr>
              <w:t>of Font type.</w:t>
            </w:r>
            <w:r w:rsidR="00923A0D">
              <w:rPr>
                <w:sz w:val="20"/>
              </w:rPr>
              <w:t xml:space="preserve"> </w:t>
            </w:r>
            <w:r w:rsidR="00923A0D">
              <w:rPr>
                <w:b/>
                <w:sz w:val="20"/>
                <w:u w:val="single" w:color="000000"/>
              </w:rPr>
              <w:t>Student Feedback</w:t>
            </w:r>
            <w:r w:rsidR="00923A0D" w:rsidRPr="00DF19A0">
              <w:rPr>
                <w:b/>
                <w:sz w:val="20"/>
              </w:rPr>
              <w:t xml:space="preserve">: </w:t>
            </w:r>
            <w:r w:rsidR="00923A0D" w:rsidRPr="00923A0D">
              <w:rPr>
                <w:sz w:val="20"/>
              </w:rPr>
              <w:t>The instructor give</w:t>
            </w:r>
            <w:r w:rsidR="00F57DCC">
              <w:rPr>
                <w:sz w:val="20"/>
              </w:rPr>
              <w:t>s</w:t>
            </w:r>
            <w:r w:rsidR="00923A0D" w:rsidRPr="00923A0D">
              <w:rPr>
                <w:sz w:val="20"/>
              </w:rPr>
              <w:t xml:space="preserve"> a verbal comment on student work in class.</w:t>
            </w:r>
            <w:r w:rsidRPr="00923A0D">
              <w:rPr>
                <w:sz w:val="20"/>
              </w:rPr>
              <w:t xml:space="preserve"> </w:t>
            </w:r>
            <w:r w:rsidRPr="00923A0D">
              <w:rPr>
                <w:sz w:val="24"/>
              </w:rPr>
              <w:t xml:space="preserve"> </w:t>
            </w:r>
          </w:p>
        </w:tc>
      </w:tr>
    </w:tbl>
    <w:p w:rsidR="00F57DCC" w:rsidRPr="00F57DCC" w:rsidRDefault="00F57DCC" w:rsidP="00F57DCC">
      <w:pPr>
        <w:pStyle w:val="sbBody"/>
        <w:tabs>
          <w:tab w:val="left" w:pos="567"/>
        </w:tabs>
        <w:spacing w:line="240" w:lineRule="auto"/>
        <w:ind w:firstLineChars="0"/>
        <w:jc w:val="left"/>
        <w:rPr>
          <w:rFonts w:ascii="Calibri" w:hAnsi="Calibri" w:cs="Arial"/>
          <w:color w:val="000000" w:themeColor="text1"/>
          <w:sz w:val="20"/>
          <w:szCs w:val="21"/>
        </w:rPr>
      </w:pPr>
      <w:r>
        <w:rPr>
          <w:rFonts w:ascii="Calibri" w:hAnsi="Calibri"/>
          <w:sz w:val="20"/>
        </w:rPr>
        <w:t xml:space="preserve">1. </w:t>
      </w:r>
      <w:r w:rsidRPr="00F57DCC">
        <w:rPr>
          <w:rFonts w:ascii="Calibri" w:hAnsi="Calibri" w:cs="Arial"/>
          <w:color w:val="000000" w:themeColor="text1"/>
          <w:sz w:val="20"/>
          <w:szCs w:val="21"/>
        </w:rPr>
        <w:t>Advanced thinking skills (comparison, analysis, synthesis, and evaluation) based on critical thinking (critical and analytic thought)</w:t>
      </w:r>
      <w:r>
        <w:rPr>
          <w:rFonts w:ascii="Calibri" w:hAnsi="Calibri" w:cs="Arial"/>
          <w:color w:val="000000" w:themeColor="text1"/>
          <w:sz w:val="20"/>
          <w:szCs w:val="21"/>
        </w:rPr>
        <w:t xml:space="preserve">   </w:t>
      </w:r>
      <w:bookmarkStart w:id="0" w:name="_GoBack"/>
      <w:bookmarkEnd w:id="0"/>
      <w:r>
        <w:rPr>
          <w:rFonts w:ascii="Calibri" w:hAnsi="Calibri" w:cs="Arial"/>
          <w:color w:val="000000" w:themeColor="text1"/>
          <w:sz w:val="20"/>
          <w:szCs w:val="21"/>
        </w:rPr>
        <w:t xml:space="preserve">2. </w:t>
      </w:r>
      <w:r w:rsidRPr="00F57DCC">
        <w:rPr>
          <w:rFonts w:ascii="Calibri" w:hAnsi="Calibri" w:cs="Arial"/>
          <w:color w:val="000000" w:themeColor="text1"/>
          <w:sz w:val="20"/>
          <w:szCs w:val="21"/>
        </w:rPr>
        <w:t xml:space="preserve">The ability to identify and solve problems </w:t>
      </w:r>
    </w:p>
    <w:p w:rsidR="00EF4620" w:rsidRDefault="009C2732" w:rsidP="00766D69">
      <w:pPr>
        <w:ind w:left="-307"/>
        <w:rPr>
          <w:rFonts w:ascii="Arial" w:hAnsi="Arial" w:cs="Arial"/>
          <w:sz w:val="24"/>
        </w:rPr>
        <w:sectPr w:rsidR="00EF4620" w:rsidSect="00E304C6">
          <w:pgSz w:w="11906" w:h="16838" w:code="9"/>
          <w:pgMar w:top="1134" w:right="1077" w:bottom="1440" w:left="1077" w:header="851" w:footer="992" w:gutter="0"/>
          <w:cols w:space="425"/>
          <w:docGrid w:type="lines" w:linePitch="360"/>
        </w:sectPr>
      </w:pPr>
      <w:r>
        <w:rPr>
          <w:rFonts w:ascii="Calibri" w:eastAsia="Calibri" w:hAnsi="Calibri" w:cs="Calibri"/>
          <w:noProof/>
          <w:color w:val="000000"/>
          <w:sz w:val="22"/>
          <w:szCs w:val="22"/>
        </w:rPr>
        <mc:AlternateContent>
          <mc:Choice Requires="wpg">
            <w:drawing>
              <wp:anchor distT="0" distB="0" distL="114300" distR="114300" simplePos="0" relativeHeight="251658240" behindDoc="0" locked="0" layoutInCell="1" allowOverlap="1">
                <wp:simplePos x="0" y="0"/>
                <wp:positionH relativeFrom="page">
                  <wp:posOffset>359410</wp:posOffset>
                </wp:positionH>
                <wp:positionV relativeFrom="page">
                  <wp:posOffset>7224395</wp:posOffset>
                </wp:positionV>
                <wp:extent cx="8890" cy="207010"/>
                <wp:effectExtent l="0" t="0" r="0" b="0"/>
                <wp:wrapTopAndBottom/>
                <wp:docPr id="5405" name="Group 5405"/>
                <wp:cNvGraphicFramePr/>
                <a:graphic xmlns:a="http://schemas.openxmlformats.org/drawingml/2006/main">
                  <a:graphicData uri="http://schemas.microsoft.com/office/word/2010/wordprocessingGroup">
                    <wpg:wgp>
                      <wpg:cNvGrpSpPr/>
                      <wpg:grpSpPr>
                        <a:xfrm>
                          <a:off x="0" y="0"/>
                          <a:ext cx="8890" cy="207010"/>
                          <a:chOff x="0" y="0"/>
                          <a:chExt cx="9144" cy="207263"/>
                        </a:xfrm>
                      </wpg:grpSpPr>
                      <wps:wsp>
                        <wps:cNvPr id="11" name="Shape 6953"/>
                        <wps:cNvSpPr/>
                        <wps:spPr>
                          <a:xfrm>
                            <a:off x="0" y="0"/>
                            <a:ext cx="9144" cy="207263"/>
                          </a:xfrm>
                          <a:custGeom>
                            <a:avLst/>
                            <a:gdLst/>
                            <a:ahLst/>
                            <a:cxnLst/>
                            <a:rect l="0" t="0" r="0" b="0"/>
                            <a:pathLst>
                              <a:path w="9144" h="207263">
                                <a:moveTo>
                                  <a:pt x="0" y="0"/>
                                </a:moveTo>
                                <a:lnTo>
                                  <a:pt x="9144" y="0"/>
                                </a:lnTo>
                                <a:lnTo>
                                  <a:pt x="9144" y="207263"/>
                                </a:lnTo>
                                <a:lnTo>
                                  <a:pt x="0" y="2072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5E1F218" id="Group 5405" o:spid="_x0000_s1026" style="position:absolute;left:0;text-align:left;margin-left:28.3pt;margin-top:568.85pt;width:.7pt;height:16.3pt;z-index:251658240;mso-position-horizontal-relative:page;mso-position-vertical-relative:page" coordsize="9144,20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">
                <v:shape id="Shape 6953" o:spid="_x0000_s1027" style="position:absolute;width:9144;height:207263;visibility:visible;mso-wrap-style:square;v-text-anchor:top" coordsize="9144,20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2P8IA&#10;AADbAAAADwAAAGRycy9kb3ducmV2LnhtbERPTWsCMRC9F/ofwgi91aw9iG6NslgLRURwW+p12Iyb&#10;xc1kTaKu/94UCt7m8T5ntuhtKy7kQ+NYwWiYgSCunG64VvDz/fk6AREissbWMSm4UYDF/Plphrl2&#10;V97RpYy1SCEcclRgYuxyKUNlyGIYuo44cQfnLcYEfS21x2sKt618y7KxtNhwajDY0dJQdSzPVsHk&#10;9FH8bsr9MaxMUd/8eT2ttmOlXgZ98Q4iUh8f4n/3l07zR/D3Szp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bY/wgAAANsAAAAPAAAAAAAAAAAAAAAAAJgCAABkcnMvZG93&#10;bnJldi54bWxQSwUGAAAAAAQABAD1AAAAhwMAAAAA&#10;" path="m,l9144,r,207263l,207263,,e" fillcolor="black" stroked="f" strokeweight="0">
                  <v:stroke miterlimit="83231f" joinstyle="miter"/>
                  <v:path arrowok="t" textboxrect="0,0,9144,207263"/>
                </v:shape>
                <w10:wrap type="topAndBottom" anchorx="page" anchory="page"/>
              </v:group>
            </w:pict>
          </mc:Fallback>
        </mc:AlternateContent>
      </w:r>
    </w:p>
    <w:p w:rsidR="00981DA2" w:rsidRPr="00701C5C" w:rsidRDefault="00981DA2" w:rsidP="00EF4620">
      <w:pPr>
        <w:rPr>
          <w:rFonts w:ascii="Arial" w:hAnsi="Arial" w:cs="Arial"/>
          <w:sz w:val="24"/>
        </w:r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9C2732" w:rsidRPr="00E52B7A" w:rsidTr="001C7E0F">
        <w:trPr>
          <w:trHeight w:val="1832"/>
        </w:trPr>
        <w:tc>
          <w:tcPr>
            <w:tcW w:w="4361" w:type="dxa"/>
            <w:gridSpan w:val="2"/>
            <w:shd w:val="clear" w:color="auto" w:fill="auto"/>
            <w:vAlign w:val="center"/>
          </w:tcPr>
          <w:p w:rsidR="009C2732" w:rsidRPr="00E52B7A" w:rsidRDefault="009C2732" w:rsidP="001C7E0F">
            <w:pPr>
              <w:jc w:val="center"/>
            </w:pPr>
            <w:r w:rsidRPr="00E52B7A">
              <w:rPr>
                <w:noProof/>
              </w:rPr>
              <w:drawing>
                <wp:inline distT="0" distB="0" distL="0" distR="0" wp14:anchorId="1211E7D1" wp14:editId="53F6FE90">
                  <wp:extent cx="1433015" cy="1148165"/>
                  <wp:effectExtent l="0" t="0" r="0" b="0"/>
                  <wp:docPr id="5377" name="Picture 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9C2732" w:rsidRPr="00E52B7A" w:rsidRDefault="009C2732" w:rsidP="001C7E0F">
            <w:pPr>
              <w:jc w:val="center"/>
            </w:pPr>
            <w:r w:rsidRPr="00E52B7A">
              <w:t>Advanced</w:t>
            </w:r>
            <w:r w:rsidRPr="00E52B7A">
              <w:rPr>
                <w:noProof/>
              </w:rPr>
              <w:drawing>
                <wp:inline distT="0" distB="0" distL="0" distR="0" wp14:anchorId="4590B8A6" wp14:editId="5C088614">
                  <wp:extent cx="946205" cy="953770"/>
                  <wp:effectExtent l="0" t="0" r="0" b="11430"/>
                  <wp:docPr id="5378" name="Picture 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9C2732" w:rsidRPr="00E52B7A" w:rsidRDefault="009C2732" w:rsidP="001C7E0F">
            <w:pPr>
              <w:jc w:val="center"/>
            </w:pPr>
            <w:r w:rsidRPr="00E52B7A">
              <w:t>Proficient</w:t>
            </w:r>
            <w:r w:rsidRPr="00E52B7A">
              <w:rPr>
                <w:noProof/>
              </w:rPr>
              <w:drawing>
                <wp:inline distT="0" distB="0" distL="0" distR="0" wp14:anchorId="4E0C9BEF" wp14:editId="54C70487">
                  <wp:extent cx="946205" cy="953770"/>
                  <wp:effectExtent l="0" t="0" r="0" b="11430"/>
                  <wp:docPr id="5379" name="Picture 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5" w:type="dxa"/>
            <w:vAlign w:val="center"/>
          </w:tcPr>
          <w:p w:rsidR="009C2732" w:rsidRPr="00E52B7A" w:rsidRDefault="009C2732" w:rsidP="001C7E0F">
            <w:pPr>
              <w:jc w:val="center"/>
            </w:pPr>
            <w:r w:rsidRPr="00E52B7A">
              <w:t>Developing</w:t>
            </w:r>
            <w:r w:rsidRPr="00E52B7A">
              <w:rPr>
                <w:noProof/>
              </w:rPr>
              <w:drawing>
                <wp:inline distT="0" distB="0" distL="0" distR="0" wp14:anchorId="72058DAD" wp14:editId="5A190F7F">
                  <wp:extent cx="946205" cy="953770"/>
                  <wp:effectExtent l="0" t="0" r="0" b="11430"/>
                  <wp:docPr id="5380" name="Picture 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96" w:type="dxa"/>
            <w:vAlign w:val="center"/>
          </w:tcPr>
          <w:p w:rsidR="009C2732" w:rsidRPr="00E52B7A" w:rsidRDefault="009C2732" w:rsidP="001C7E0F">
            <w:pPr>
              <w:jc w:val="center"/>
            </w:pPr>
            <w:r w:rsidRPr="00E52B7A">
              <w:t>Emerging</w:t>
            </w:r>
            <w:r w:rsidRPr="00E52B7A">
              <w:rPr>
                <w:noProof/>
              </w:rPr>
              <w:drawing>
                <wp:inline distT="0" distB="0" distL="0" distR="0" wp14:anchorId="0E74597A" wp14:editId="209944BC">
                  <wp:extent cx="946205" cy="953770"/>
                  <wp:effectExtent l="0" t="0" r="0" b="11430"/>
                  <wp:docPr id="5381" name="Picture 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845" w:type="dxa"/>
            <w:vAlign w:val="center"/>
          </w:tcPr>
          <w:p w:rsidR="009C2732" w:rsidRPr="00E52B7A" w:rsidRDefault="009C2732" w:rsidP="001C7E0F">
            <w:pPr>
              <w:jc w:val="center"/>
            </w:pPr>
            <w:r w:rsidRPr="00E52B7A">
              <w:t>No Attempt</w:t>
            </w:r>
            <w:r w:rsidRPr="00E52B7A">
              <w:rPr>
                <w:noProof/>
              </w:rPr>
              <w:drawing>
                <wp:inline distT="0" distB="0" distL="0" distR="0" wp14:anchorId="32EEA89B" wp14:editId="08C700A7">
                  <wp:extent cx="946205" cy="953770"/>
                  <wp:effectExtent l="0" t="0" r="0" b="11430"/>
                  <wp:docPr id="5382" name="Picture 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FD2473" w:rsidRPr="00E52B7A" w:rsidTr="001C7E0F">
        <w:trPr>
          <w:trHeight w:val="2824"/>
        </w:trPr>
        <w:tc>
          <w:tcPr>
            <w:tcW w:w="1951" w:type="dxa"/>
            <w:vMerge w:val="restart"/>
            <w:vAlign w:val="center"/>
          </w:tcPr>
          <w:p w:rsidR="00FD2473" w:rsidRPr="00FD2473" w:rsidRDefault="00FD2473" w:rsidP="00FD2473">
            <w:pPr>
              <w:jc w:val="center"/>
              <w:rPr>
                <w:rFonts w:ascii="Calibri" w:hAnsi="Calibri"/>
                <w:b/>
                <w:sz w:val="22"/>
              </w:rPr>
            </w:pPr>
            <w:r w:rsidRPr="00FD2473">
              <w:rPr>
                <w:rFonts w:ascii="Calibri" w:hAnsi="Calibri"/>
                <w:b/>
                <w:sz w:val="22"/>
              </w:rPr>
              <w:t>Japanese Language</w:t>
            </w:r>
          </w:p>
          <w:p w:rsidR="00FD2473" w:rsidRPr="00E52B7A" w:rsidRDefault="00FD2473" w:rsidP="00FD2473">
            <w:pPr>
              <w:jc w:val="center"/>
            </w:pPr>
            <w:r w:rsidRPr="00FD2473">
              <w:rPr>
                <w:rFonts w:ascii="Calibri" w:hAnsi="Calibri"/>
                <w:b/>
                <w:sz w:val="22"/>
              </w:rPr>
              <w:t>Ability</w:t>
            </w:r>
          </w:p>
        </w:tc>
        <w:tc>
          <w:tcPr>
            <w:tcW w:w="2410" w:type="dxa"/>
            <w:shd w:val="clear" w:color="auto" w:fill="auto"/>
            <w:vAlign w:val="center"/>
          </w:tcPr>
          <w:p w:rsidR="00FD2473" w:rsidRDefault="00FD2473" w:rsidP="00FD2473">
            <w:pPr>
              <w:spacing w:line="259" w:lineRule="auto"/>
              <w:ind w:left="7"/>
              <w:jc w:val="center"/>
            </w:pPr>
            <w:r>
              <w:rPr>
                <w:rFonts w:ascii="Tahoma" w:eastAsia="Tahoma" w:hAnsi="Tahoma" w:cs="Tahoma"/>
                <w:sz w:val="22"/>
              </w:rPr>
              <w:t xml:space="preserve">Reading </w:t>
            </w:r>
            <w:r>
              <w:t xml:space="preserve"> </w:t>
            </w:r>
          </w:p>
          <w:p w:rsidR="00FD2473" w:rsidRDefault="00FD2473" w:rsidP="00FD2473">
            <w:pPr>
              <w:spacing w:line="259" w:lineRule="auto"/>
              <w:ind w:left="208"/>
              <w:jc w:val="center"/>
            </w:pPr>
            <w:r>
              <w:rPr>
                <w:rFonts w:ascii="Tahoma" w:eastAsia="Tahoma" w:hAnsi="Tahoma" w:cs="Tahoma"/>
                <w:sz w:val="22"/>
              </w:rPr>
              <w:t xml:space="preserve"> </w:t>
            </w:r>
            <w:r>
              <w:t xml:space="preserve"> </w:t>
            </w:r>
          </w:p>
          <w:p w:rsidR="00FD2473" w:rsidRDefault="00FD2473" w:rsidP="00FD2473">
            <w:pPr>
              <w:spacing w:line="259" w:lineRule="auto"/>
              <w:ind w:left="208"/>
              <w:jc w:val="center"/>
            </w:pPr>
            <w:r>
              <w:rPr>
                <w:rFonts w:ascii="Tahoma" w:eastAsia="Tahoma" w:hAnsi="Tahoma" w:cs="Tahoma"/>
                <w:sz w:val="22"/>
              </w:rPr>
              <w:t xml:space="preserve"> </w:t>
            </w:r>
            <w:r>
              <w:t xml:space="preserve"> </w:t>
            </w:r>
          </w:p>
          <w:p w:rsidR="00FD2473" w:rsidRDefault="00FD2473" w:rsidP="00FD2473">
            <w:pPr>
              <w:spacing w:line="259" w:lineRule="auto"/>
              <w:ind w:left="208"/>
              <w:jc w:val="center"/>
            </w:pPr>
            <w:r>
              <w:rPr>
                <w:rFonts w:ascii="Tahoma" w:eastAsia="Tahoma" w:hAnsi="Tahoma" w:cs="Tahoma"/>
                <w:sz w:val="22"/>
              </w:rPr>
              <w:t xml:space="preserve"> </w:t>
            </w:r>
            <w:r>
              <w:t xml:space="preserve"> </w:t>
            </w:r>
          </w:p>
        </w:tc>
        <w:tc>
          <w:tcPr>
            <w:tcW w:w="2126" w:type="dxa"/>
            <w:shd w:val="clear" w:color="auto" w:fill="auto"/>
            <w:vAlign w:val="center"/>
          </w:tcPr>
          <w:p w:rsidR="00FD2473" w:rsidRDefault="00FD2473" w:rsidP="00FD2473">
            <w:pPr>
              <w:spacing w:line="259" w:lineRule="auto"/>
              <w:ind w:leftChars="50" w:left="105" w:right="152"/>
              <w:jc w:val="left"/>
            </w:pPr>
            <w:r>
              <w:rPr>
                <w:rFonts w:ascii="Tahoma" w:eastAsia="Tahoma" w:hAnsi="Tahoma" w:cs="Tahoma"/>
              </w:rPr>
              <w:t xml:space="preserve">Shows enthusiasm for reading the material </w:t>
            </w:r>
            <w:r>
              <w:t xml:space="preserve"> </w:t>
            </w:r>
          </w:p>
        </w:tc>
        <w:tc>
          <w:tcPr>
            <w:tcW w:w="2126" w:type="dxa"/>
            <w:shd w:val="clear" w:color="auto" w:fill="auto"/>
            <w:vAlign w:val="center"/>
          </w:tcPr>
          <w:p w:rsidR="00FD2473" w:rsidRDefault="00FD2473" w:rsidP="00FD2473">
            <w:pPr>
              <w:spacing w:line="259" w:lineRule="auto"/>
              <w:ind w:left="391" w:hanging="194"/>
              <w:jc w:val="left"/>
            </w:pPr>
            <w:r>
              <w:rPr>
                <w:rFonts w:ascii="Tahoma" w:eastAsia="Tahoma" w:hAnsi="Tahoma" w:cs="Tahoma"/>
              </w:rPr>
              <w:t xml:space="preserve">Is a diligent reader  of the material  </w:t>
            </w:r>
          </w:p>
        </w:tc>
        <w:tc>
          <w:tcPr>
            <w:tcW w:w="1985" w:type="dxa"/>
            <w:shd w:val="clear" w:color="auto" w:fill="auto"/>
            <w:vAlign w:val="center"/>
          </w:tcPr>
          <w:p w:rsidR="00FD2473" w:rsidRDefault="00FD2473" w:rsidP="00FD2473">
            <w:pPr>
              <w:spacing w:line="259" w:lineRule="auto"/>
              <w:ind w:left="324" w:right="148" w:hanging="103"/>
              <w:jc w:val="left"/>
            </w:pPr>
            <w:r>
              <w:rPr>
                <w:rFonts w:ascii="Tahoma" w:eastAsia="Tahoma" w:hAnsi="Tahoma" w:cs="Tahoma"/>
              </w:rPr>
              <w:t xml:space="preserve">Shows interest in reading the material a little </w:t>
            </w:r>
            <w:r>
              <w:t xml:space="preserve"> </w:t>
            </w:r>
          </w:p>
        </w:tc>
        <w:tc>
          <w:tcPr>
            <w:tcW w:w="1996" w:type="dxa"/>
            <w:shd w:val="clear" w:color="auto" w:fill="auto"/>
            <w:vAlign w:val="center"/>
          </w:tcPr>
          <w:p w:rsidR="00FD2473" w:rsidRDefault="00FD2473" w:rsidP="00FD2473">
            <w:pPr>
              <w:spacing w:line="259" w:lineRule="auto"/>
              <w:ind w:left="199" w:right="90" w:firstLine="314"/>
              <w:jc w:val="left"/>
            </w:pPr>
            <w:r>
              <w:rPr>
                <w:rFonts w:ascii="Tahoma" w:eastAsia="Tahoma" w:hAnsi="Tahoma" w:cs="Tahoma"/>
              </w:rPr>
              <w:t xml:space="preserve">Shows little  interest in reading the material  </w:t>
            </w:r>
            <w:r>
              <w:t xml:space="preserve"> </w:t>
            </w:r>
          </w:p>
        </w:tc>
        <w:tc>
          <w:tcPr>
            <w:tcW w:w="1845" w:type="dxa"/>
            <w:shd w:val="clear" w:color="auto" w:fill="BDD6EE" w:themeFill="accent1" w:themeFillTint="66"/>
            <w:vAlign w:val="center"/>
          </w:tcPr>
          <w:p w:rsidR="00FD2473" w:rsidRDefault="00FD2473" w:rsidP="00FD2473">
            <w:pPr>
              <w:spacing w:line="259" w:lineRule="auto"/>
              <w:ind w:left="481" w:hanging="101"/>
              <w:jc w:val="left"/>
            </w:pPr>
            <w:r>
              <w:rPr>
                <w:rFonts w:ascii="Tahoma" w:eastAsia="Tahoma" w:hAnsi="Tahoma" w:cs="Tahoma"/>
              </w:rPr>
              <w:t xml:space="preserve">No attempt observed </w:t>
            </w:r>
            <w:r>
              <w:t xml:space="preserve"> </w:t>
            </w:r>
          </w:p>
        </w:tc>
      </w:tr>
      <w:tr w:rsidR="00FD2473" w:rsidRPr="00E52B7A" w:rsidTr="001C7E0F">
        <w:trPr>
          <w:trHeight w:val="2824"/>
        </w:trPr>
        <w:tc>
          <w:tcPr>
            <w:tcW w:w="1951" w:type="dxa"/>
            <w:vMerge/>
          </w:tcPr>
          <w:p w:rsidR="00FD2473" w:rsidRPr="00E52B7A" w:rsidRDefault="00FD2473" w:rsidP="00FD2473"/>
        </w:tc>
        <w:tc>
          <w:tcPr>
            <w:tcW w:w="2410" w:type="dxa"/>
            <w:vAlign w:val="center"/>
          </w:tcPr>
          <w:p w:rsidR="00FD2473" w:rsidRDefault="00FD2473" w:rsidP="00FD2473">
            <w:pPr>
              <w:spacing w:line="259" w:lineRule="auto"/>
              <w:ind w:right="125"/>
              <w:jc w:val="center"/>
            </w:pPr>
            <w:r>
              <w:rPr>
                <w:rFonts w:ascii="Tahoma" w:eastAsia="Tahoma" w:hAnsi="Tahoma" w:cs="Tahoma"/>
                <w:sz w:val="22"/>
              </w:rPr>
              <w:t xml:space="preserve">Writing </w:t>
            </w:r>
            <w:r>
              <w:t xml:space="preserve"> </w:t>
            </w:r>
          </w:p>
          <w:p w:rsidR="00FD2473" w:rsidRDefault="00FD2473" w:rsidP="00FD2473">
            <w:pPr>
              <w:spacing w:line="259" w:lineRule="auto"/>
              <w:ind w:left="76"/>
              <w:jc w:val="center"/>
            </w:pPr>
            <w:r>
              <w:rPr>
                <w:rFonts w:ascii="Tahoma" w:eastAsia="Tahoma" w:hAnsi="Tahoma" w:cs="Tahoma"/>
                <w:sz w:val="22"/>
              </w:rPr>
              <w:t xml:space="preserve"> </w:t>
            </w:r>
            <w:r>
              <w:t xml:space="preserve"> </w:t>
            </w:r>
          </w:p>
          <w:p w:rsidR="00FD2473" w:rsidRDefault="00FD2473" w:rsidP="00FD2473">
            <w:pPr>
              <w:spacing w:line="259" w:lineRule="auto"/>
              <w:ind w:left="76"/>
              <w:jc w:val="center"/>
            </w:pPr>
            <w:r>
              <w:rPr>
                <w:rFonts w:ascii="Tahoma" w:eastAsia="Tahoma" w:hAnsi="Tahoma" w:cs="Tahoma"/>
                <w:sz w:val="22"/>
              </w:rPr>
              <w:t xml:space="preserve"> </w:t>
            </w:r>
            <w:r>
              <w:t xml:space="preserve"> </w:t>
            </w:r>
          </w:p>
          <w:p w:rsidR="00FD2473" w:rsidRDefault="00FD2473" w:rsidP="00FD2473">
            <w:pPr>
              <w:spacing w:line="259" w:lineRule="auto"/>
              <w:ind w:left="76"/>
              <w:jc w:val="center"/>
            </w:pPr>
            <w:r>
              <w:rPr>
                <w:rFonts w:ascii="Tahoma" w:eastAsia="Tahoma" w:hAnsi="Tahoma" w:cs="Tahoma"/>
                <w:sz w:val="22"/>
              </w:rPr>
              <w:t xml:space="preserve"> </w:t>
            </w:r>
            <w:r>
              <w:t xml:space="preserve"> </w:t>
            </w:r>
          </w:p>
        </w:tc>
        <w:tc>
          <w:tcPr>
            <w:tcW w:w="2126" w:type="dxa"/>
            <w:vAlign w:val="center"/>
          </w:tcPr>
          <w:p w:rsidR="00FD2473" w:rsidRDefault="00FD2473" w:rsidP="00FD2473">
            <w:pPr>
              <w:spacing w:line="259" w:lineRule="auto"/>
              <w:ind w:right="63" w:firstLine="62"/>
              <w:jc w:val="left"/>
            </w:pPr>
            <w:r>
              <w:rPr>
                <w:rFonts w:ascii="Tahoma" w:eastAsia="Tahoma" w:hAnsi="Tahoma" w:cs="Tahoma"/>
              </w:rPr>
              <w:t xml:space="preserve">Shows enthusiasm for expressing one’s idea in writing </w:t>
            </w:r>
            <w:r>
              <w:t xml:space="preserve"> </w:t>
            </w:r>
          </w:p>
        </w:tc>
        <w:tc>
          <w:tcPr>
            <w:tcW w:w="2126" w:type="dxa"/>
            <w:vAlign w:val="center"/>
          </w:tcPr>
          <w:p w:rsidR="00FD2473" w:rsidRDefault="00FD2473" w:rsidP="00FD2473">
            <w:pPr>
              <w:spacing w:after="1" w:line="237" w:lineRule="auto"/>
              <w:ind w:left="192" w:firstLine="108"/>
              <w:jc w:val="left"/>
            </w:pPr>
            <w:r>
              <w:rPr>
                <w:rFonts w:ascii="Tahoma" w:eastAsia="Tahoma" w:hAnsi="Tahoma" w:cs="Tahoma"/>
              </w:rPr>
              <w:t xml:space="preserve">Shows some  enthusiasm for </w:t>
            </w:r>
            <w:r>
              <w:t xml:space="preserve"> </w:t>
            </w:r>
          </w:p>
          <w:p w:rsidR="00FD2473" w:rsidRDefault="00FD2473" w:rsidP="00FD2473">
            <w:pPr>
              <w:spacing w:line="259" w:lineRule="auto"/>
              <w:jc w:val="left"/>
            </w:pPr>
            <w:r>
              <w:rPr>
                <w:rFonts w:ascii="Tahoma" w:eastAsia="Tahoma" w:hAnsi="Tahoma" w:cs="Tahoma"/>
              </w:rPr>
              <w:t xml:space="preserve">expressing one’s idea in writing </w:t>
            </w:r>
            <w:r>
              <w:t xml:space="preserve"> </w:t>
            </w:r>
          </w:p>
        </w:tc>
        <w:tc>
          <w:tcPr>
            <w:tcW w:w="1985" w:type="dxa"/>
            <w:vAlign w:val="center"/>
          </w:tcPr>
          <w:p w:rsidR="00FD2473" w:rsidRDefault="00FD2473" w:rsidP="00FD2473">
            <w:pPr>
              <w:spacing w:after="1" w:line="237" w:lineRule="auto"/>
              <w:ind w:left="384" w:hanging="115"/>
              <w:jc w:val="left"/>
            </w:pPr>
            <w:r>
              <w:rPr>
                <w:rFonts w:ascii="Tahoma" w:eastAsia="Tahoma" w:hAnsi="Tahoma" w:cs="Tahoma"/>
              </w:rPr>
              <w:t xml:space="preserve">Shows some interest in </w:t>
            </w:r>
            <w:r>
              <w:t xml:space="preserve"> </w:t>
            </w:r>
          </w:p>
          <w:p w:rsidR="00FD2473" w:rsidRDefault="00FD2473" w:rsidP="00FD2473">
            <w:pPr>
              <w:spacing w:line="259" w:lineRule="auto"/>
              <w:jc w:val="left"/>
            </w:pPr>
            <w:r>
              <w:rPr>
                <w:rFonts w:ascii="Tahoma" w:eastAsia="Tahoma" w:hAnsi="Tahoma" w:cs="Tahoma"/>
              </w:rPr>
              <w:t xml:space="preserve">expressing one’s idea in writing </w:t>
            </w:r>
            <w:r>
              <w:t xml:space="preserve"> </w:t>
            </w:r>
          </w:p>
        </w:tc>
        <w:tc>
          <w:tcPr>
            <w:tcW w:w="1996" w:type="dxa"/>
            <w:vAlign w:val="center"/>
          </w:tcPr>
          <w:p w:rsidR="00FD2473" w:rsidRDefault="00FD2473" w:rsidP="00FD2473">
            <w:pPr>
              <w:spacing w:after="1" w:line="237" w:lineRule="auto"/>
              <w:ind w:left="420" w:hanging="65"/>
              <w:jc w:val="left"/>
            </w:pPr>
            <w:r>
              <w:rPr>
                <w:rFonts w:ascii="Tahoma" w:eastAsia="Tahoma" w:hAnsi="Tahoma" w:cs="Tahoma"/>
              </w:rPr>
              <w:t xml:space="preserve">Shows little  interest in  </w:t>
            </w:r>
            <w:r>
              <w:t xml:space="preserve"> </w:t>
            </w:r>
          </w:p>
          <w:p w:rsidR="00FD2473" w:rsidRDefault="00FD2473" w:rsidP="00FD2473">
            <w:pPr>
              <w:spacing w:line="259" w:lineRule="auto"/>
              <w:jc w:val="left"/>
            </w:pPr>
            <w:r>
              <w:rPr>
                <w:rFonts w:ascii="Tahoma" w:eastAsia="Tahoma" w:hAnsi="Tahoma" w:cs="Tahoma"/>
              </w:rPr>
              <w:t xml:space="preserve">expressing one’s idea in writing </w:t>
            </w:r>
            <w:r>
              <w:t xml:space="preserve"> </w:t>
            </w:r>
          </w:p>
        </w:tc>
        <w:tc>
          <w:tcPr>
            <w:tcW w:w="1845" w:type="dxa"/>
            <w:vAlign w:val="center"/>
          </w:tcPr>
          <w:p w:rsidR="00FD2473" w:rsidRDefault="00FD2473" w:rsidP="00FD2473">
            <w:pPr>
              <w:spacing w:line="259" w:lineRule="auto"/>
              <w:ind w:left="173" w:firstLine="96"/>
              <w:jc w:val="left"/>
            </w:pPr>
            <w:r>
              <w:rPr>
                <w:rFonts w:ascii="Tahoma" w:eastAsia="Tahoma" w:hAnsi="Tahoma" w:cs="Tahoma"/>
              </w:rPr>
              <w:t xml:space="preserve">No writing assignments </w:t>
            </w:r>
            <w:r>
              <w:t xml:space="preserve"> </w:t>
            </w:r>
            <w:r>
              <w:rPr>
                <w:rFonts w:ascii="Tahoma" w:eastAsia="Tahoma" w:hAnsi="Tahoma" w:cs="Tahoma"/>
              </w:rPr>
              <w:t xml:space="preserve">turned in </w:t>
            </w:r>
            <w:r>
              <w:t xml:space="preserve"> </w:t>
            </w:r>
          </w:p>
        </w:tc>
      </w:tr>
      <w:tr w:rsidR="00FD2473" w:rsidTr="001C7E0F">
        <w:trPr>
          <w:trHeight w:val="2824"/>
        </w:trPr>
        <w:tc>
          <w:tcPr>
            <w:tcW w:w="1951" w:type="dxa"/>
            <w:vMerge/>
          </w:tcPr>
          <w:p w:rsidR="00FD2473" w:rsidRPr="00E52B7A" w:rsidRDefault="00FD2473" w:rsidP="00FD2473"/>
        </w:tc>
        <w:tc>
          <w:tcPr>
            <w:tcW w:w="2410" w:type="dxa"/>
            <w:shd w:val="clear" w:color="auto" w:fill="auto"/>
            <w:vAlign w:val="center"/>
          </w:tcPr>
          <w:p w:rsidR="00FD2473" w:rsidRDefault="00FD2473" w:rsidP="00FD2473">
            <w:pPr>
              <w:spacing w:line="259" w:lineRule="auto"/>
            </w:pPr>
            <w:r>
              <w:rPr>
                <w:rFonts w:ascii="Tahoma" w:eastAsia="Tahoma" w:hAnsi="Tahoma" w:cs="Tahoma"/>
                <w:sz w:val="22"/>
              </w:rPr>
              <w:t xml:space="preserve">Oral Communication </w:t>
            </w:r>
            <w:r>
              <w:t xml:space="preserve"> </w:t>
            </w:r>
          </w:p>
        </w:tc>
        <w:tc>
          <w:tcPr>
            <w:tcW w:w="2126" w:type="dxa"/>
            <w:vAlign w:val="center"/>
          </w:tcPr>
          <w:p w:rsidR="00FD2473" w:rsidRDefault="00FD2473" w:rsidP="00FD2473">
            <w:pPr>
              <w:spacing w:after="5" w:line="235" w:lineRule="auto"/>
              <w:jc w:val="left"/>
            </w:pPr>
            <w:r>
              <w:rPr>
                <w:rFonts w:ascii="Tahoma" w:eastAsia="Tahoma" w:hAnsi="Tahoma" w:cs="Tahoma"/>
              </w:rPr>
              <w:t xml:space="preserve">Ardent verbal  interaction  </w:t>
            </w:r>
            <w:r>
              <w:t xml:space="preserve"> </w:t>
            </w:r>
          </w:p>
          <w:p w:rsidR="00FD2473" w:rsidRDefault="00FD2473" w:rsidP="00FD2473">
            <w:pPr>
              <w:spacing w:line="259" w:lineRule="auto"/>
              <w:ind w:left="401"/>
              <w:jc w:val="left"/>
            </w:pPr>
            <w:r>
              <w:rPr>
                <w:rFonts w:ascii="Tahoma" w:eastAsia="Tahoma" w:hAnsi="Tahoma" w:cs="Tahoma"/>
              </w:rPr>
              <w:t xml:space="preserve">on the topic  </w:t>
            </w:r>
            <w:r>
              <w:t xml:space="preserve"> </w:t>
            </w:r>
          </w:p>
          <w:p w:rsidR="00FD2473" w:rsidRDefault="00FD2473" w:rsidP="00FD2473">
            <w:pPr>
              <w:spacing w:line="259" w:lineRule="auto"/>
              <w:ind w:left="248" w:right="7"/>
              <w:jc w:val="left"/>
            </w:pPr>
            <w:r>
              <w:rPr>
                <w:rFonts w:ascii="Tahoma" w:eastAsia="Tahoma" w:hAnsi="Tahoma" w:cs="Tahoma"/>
              </w:rPr>
              <w:t xml:space="preserve">observed  in class </w:t>
            </w:r>
            <w:r>
              <w:t xml:space="preserve"> </w:t>
            </w:r>
          </w:p>
        </w:tc>
        <w:tc>
          <w:tcPr>
            <w:tcW w:w="2126" w:type="dxa"/>
            <w:vAlign w:val="center"/>
          </w:tcPr>
          <w:p w:rsidR="00FD2473" w:rsidRDefault="00FD2473" w:rsidP="00FD2473">
            <w:pPr>
              <w:spacing w:after="20" w:line="236" w:lineRule="auto"/>
              <w:ind w:left="461" w:right="47" w:hanging="103"/>
              <w:jc w:val="left"/>
            </w:pPr>
            <w:r>
              <w:rPr>
                <w:rFonts w:ascii="Tahoma" w:eastAsia="Tahoma" w:hAnsi="Tahoma" w:cs="Tahoma"/>
              </w:rPr>
              <w:t xml:space="preserve">Active verbal  interaction  </w:t>
            </w:r>
            <w:r>
              <w:t xml:space="preserve"> </w:t>
            </w:r>
            <w:r>
              <w:rPr>
                <w:rFonts w:ascii="Tahoma" w:eastAsia="Tahoma" w:hAnsi="Tahoma" w:cs="Tahoma"/>
              </w:rPr>
              <w:t xml:space="preserve">on the topic </w:t>
            </w:r>
          </w:p>
          <w:p w:rsidR="00FD2473" w:rsidRDefault="00FD2473" w:rsidP="00FD2473">
            <w:pPr>
              <w:spacing w:line="259" w:lineRule="auto"/>
              <w:ind w:left="226" w:right="31"/>
              <w:jc w:val="left"/>
            </w:pPr>
            <w:r>
              <w:rPr>
                <w:rFonts w:ascii="Tahoma" w:eastAsia="Tahoma" w:hAnsi="Tahoma" w:cs="Tahoma"/>
              </w:rPr>
              <w:t xml:space="preserve">observed  in class  </w:t>
            </w:r>
            <w:r>
              <w:t xml:space="preserve"> </w:t>
            </w:r>
          </w:p>
        </w:tc>
        <w:tc>
          <w:tcPr>
            <w:tcW w:w="1985" w:type="dxa"/>
            <w:vAlign w:val="center"/>
          </w:tcPr>
          <w:p w:rsidR="00FD2473" w:rsidRDefault="00FD2473" w:rsidP="00FD2473">
            <w:pPr>
              <w:spacing w:after="5" w:line="235" w:lineRule="auto"/>
              <w:jc w:val="left"/>
            </w:pPr>
            <w:r>
              <w:rPr>
                <w:rFonts w:ascii="Tahoma" w:eastAsia="Tahoma" w:hAnsi="Tahoma" w:cs="Tahoma"/>
              </w:rPr>
              <w:t xml:space="preserve">Some verbal  interaction  </w:t>
            </w:r>
            <w:r>
              <w:t xml:space="preserve"> </w:t>
            </w:r>
          </w:p>
          <w:p w:rsidR="00FD2473" w:rsidRDefault="00FD2473" w:rsidP="00FD2473">
            <w:pPr>
              <w:spacing w:line="259" w:lineRule="auto"/>
              <w:ind w:left="329"/>
              <w:jc w:val="left"/>
            </w:pPr>
            <w:r>
              <w:rPr>
                <w:rFonts w:ascii="Tahoma" w:eastAsia="Tahoma" w:hAnsi="Tahoma" w:cs="Tahoma"/>
              </w:rPr>
              <w:t xml:space="preserve">on the topic  </w:t>
            </w:r>
            <w:r>
              <w:t xml:space="preserve"> </w:t>
            </w:r>
          </w:p>
          <w:p w:rsidR="00FD2473" w:rsidRDefault="00FD2473" w:rsidP="00FD2473">
            <w:pPr>
              <w:spacing w:line="259" w:lineRule="auto"/>
              <w:ind w:left="193"/>
              <w:jc w:val="left"/>
            </w:pPr>
            <w:r>
              <w:rPr>
                <w:rFonts w:ascii="Tahoma" w:eastAsia="Tahoma" w:hAnsi="Tahoma" w:cs="Tahoma"/>
              </w:rPr>
              <w:t xml:space="preserve">observed   in class </w:t>
            </w:r>
            <w:r>
              <w:t xml:space="preserve"> </w:t>
            </w:r>
          </w:p>
        </w:tc>
        <w:tc>
          <w:tcPr>
            <w:tcW w:w="1996" w:type="dxa"/>
            <w:vAlign w:val="center"/>
          </w:tcPr>
          <w:p w:rsidR="00FD2473" w:rsidRDefault="00FD2473" w:rsidP="00FD2473">
            <w:pPr>
              <w:spacing w:line="258" w:lineRule="auto"/>
              <w:ind w:left="267" w:right="94" w:hanging="1"/>
              <w:jc w:val="left"/>
            </w:pPr>
            <w:r>
              <w:rPr>
                <w:rFonts w:ascii="Tahoma" w:eastAsia="Tahoma" w:hAnsi="Tahoma" w:cs="Tahoma"/>
              </w:rPr>
              <w:t xml:space="preserve">limited verbal  </w:t>
            </w:r>
            <w:r>
              <w:t xml:space="preserve"> </w:t>
            </w:r>
            <w:r>
              <w:rPr>
                <w:rFonts w:ascii="Tahoma" w:eastAsia="Tahoma" w:hAnsi="Tahoma" w:cs="Tahoma"/>
              </w:rPr>
              <w:t xml:space="preserve">interaction  </w:t>
            </w:r>
            <w:r>
              <w:t xml:space="preserve"> </w:t>
            </w:r>
            <w:r>
              <w:rPr>
                <w:rFonts w:ascii="Tahoma" w:eastAsia="Tahoma" w:hAnsi="Tahoma" w:cs="Tahoma"/>
              </w:rPr>
              <w:t xml:space="preserve">on the topic </w:t>
            </w:r>
            <w:r>
              <w:t xml:space="preserve"> </w:t>
            </w:r>
          </w:p>
          <w:p w:rsidR="00FD2473" w:rsidRDefault="00FD2473" w:rsidP="00FD2473">
            <w:pPr>
              <w:spacing w:line="259" w:lineRule="auto"/>
              <w:ind w:left="200"/>
              <w:jc w:val="left"/>
            </w:pPr>
            <w:r>
              <w:rPr>
                <w:rFonts w:ascii="Tahoma" w:eastAsia="Tahoma" w:hAnsi="Tahoma" w:cs="Tahoma"/>
              </w:rPr>
              <w:t xml:space="preserve">observed   in class </w:t>
            </w:r>
            <w:r>
              <w:t xml:space="preserve"> </w:t>
            </w:r>
          </w:p>
        </w:tc>
        <w:tc>
          <w:tcPr>
            <w:tcW w:w="1845" w:type="dxa"/>
            <w:vAlign w:val="center"/>
          </w:tcPr>
          <w:p w:rsidR="00FD2473" w:rsidRDefault="00FD2473" w:rsidP="00FD2473">
            <w:pPr>
              <w:spacing w:after="5" w:line="236" w:lineRule="auto"/>
              <w:jc w:val="left"/>
            </w:pPr>
            <w:r>
              <w:rPr>
                <w:rFonts w:ascii="Tahoma" w:eastAsia="Tahoma" w:hAnsi="Tahoma" w:cs="Tahoma"/>
              </w:rPr>
              <w:t xml:space="preserve">Very  limited verbal  </w:t>
            </w:r>
            <w:r>
              <w:t xml:space="preserve"> </w:t>
            </w:r>
          </w:p>
          <w:p w:rsidR="00FD2473" w:rsidRDefault="00FD2473" w:rsidP="00FD2473">
            <w:pPr>
              <w:spacing w:line="256" w:lineRule="auto"/>
              <w:ind w:left="370" w:hanging="46"/>
              <w:jc w:val="left"/>
            </w:pPr>
            <w:r>
              <w:rPr>
                <w:rFonts w:ascii="Tahoma" w:eastAsia="Tahoma" w:hAnsi="Tahoma" w:cs="Tahoma"/>
              </w:rPr>
              <w:t xml:space="preserve">interaction  </w:t>
            </w:r>
            <w:r>
              <w:t xml:space="preserve"> </w:t>
            </w:r>
            <w:r>
              <w:rPr>
                <w:rFonts w:ascii="Tahoma" w:eastAsia="Tahoma" w:hAnsi="Tahoma" w:cs="Tahoma"/>
              </w:rPr>
              <w:t xml:space="preserve">on the topic </w:t>
            </w:r>
          </w:p>
          <w:p w:rsidR="00FD2473" w:rsidRDefault="00FD2473" w:rsidP="00FD2473">
            <w:pPr>
              <w:spacing w:line="259" w:lineRule="auto"/>
              <w:ind w:left="104"/>
              <w:jc w:val="left"/>
            </w:pPr>
            <w:r>
              <w:rPr>
                <w:rFonts w:ascii="Tahoma" w:eastAsia="Tahoma" w:hAnsi="Tahoma" w:cs="Tahoma"/>
              </w:rPr>
              <w:t xml:space="preserve">observed   in class   </w:t>
            </w:r>
            <w:r>
              <w:t xml:space="preserve"> </w:t>
            </w:r>
          </w:p>
        </w:tc>
      </w:tr>
    </w:tbl>
    <w:p w:rsidR="009C2732" w:rsidRPr="005B36FB" w:rsidRDefault="009C2732" w:rsidP="00981DA2">
      <w:pPr>
        <w:rPr>
          <w:rFonts w:ascii="Arial" w:hAnsi="Arial" w:cs="Arial"/>
          <w:sz w:val="24"/>
        </w:rPr>
      </w:pPr>
    </w:p>
    <w:sectPr w:rsidR="009C2732"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BF4E1F"/>
    <w:multiLevelType w:val="hybridMultilevel"/>
    <w:tmpl w:val="A4CE2442"/>
    <w:lvl w:ilvl="0" w:tplc="A68A75FA">
      <w:start w:val="1"/>
      <w:numFmt w:val="decimalFullWidth"/>
      <w:lvlText w:val="%1．"/>
      <w:lvlJc w:val="left"/>
      <w:pPr>
        <w:ind w:left="630" w:hanging="420"/>
      </w:pPr>
      <w:rPr>
        <w:rFonts w:asciiTheme="minorEastAsia" w:eastAsiaTheme="minorEastAsia" w:hAnsiTheme="minorEastAsia" w:hint="eastAsia"/>
        <w:lang w:val="en-U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10AE4"/>
    <w:rsid w:val="0001203F"/>
    <w:rsid w:val="00067F1E"/>
    <w:rsid w:val="00074CEA"/>
    <w:rsid w:val="000863E8"/>
    <w:rsid w:val="00105268"/>
    <w:rsid w:val="00106374"/>
    <w:rsid w:val="0011614E"/>
    <w:rsid w:val="0012569C"/>
    <w:rsid w:val="00127D16"/>
    <w:rsid w:val="0013070D"/>
    <w:rsid w:val="00142AE7"/>
    <w:rsid w:val="0015349B"/>
    <w:rsid w:val="00156A10"/>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4F52D8"/>
    <w:rsid w:val="005146A5"/>
    <w:rsid w:val="00562CCE"/>
    <w:rsid w:val="005651D4"/>
    <w:rsid w:val="00583213"/>
    <w:rsid w:val="00584BF0"/>
    <w:rsid w:val="005B2B53"/>
    <w:rsid w:val="005B36FB"/>
    <w:rsid w:val="005C4DC5"/>
    <w:rsid w:val="005D1BB9"/>
    <w:rsid w:val="006269E2"/>
    <w:rsid w:val="006406A8"/>
    <w:rsid w:val="00666F21"/>
    <w:rsid w:val="006A3337"/>
    <w:rsid w:val="006C242F"/>
    <w:rsid w:val="00701C5C"/>
    <w:rsid w:val="00706159"/>
    <w:rsid w:val="007358CB"/>
    <w:rsid w:val="007456F4"/>
    <w:rsid w:val="0076267A"/>
    <w:rsid w:val="00766D69"/>
    <w:rsid w:val="0078189C"/>
    <w:rsid w:val="00782BC8"/>
    <w:rsid w:val="007A45DD"/>
    <w:rsid w:val="007B07DC"/>
    <w:rsid w:val="007E4E68"/>
    <w:rsid w:val="007F5C62"/>
    <w:rsid w:val="007F7F46"/>
    <w:rsid w:val="008153C6"/>
    <w:rsid w:val="00815A47"/>
    <w:rsid w:val="00817329"/>
    <w:rsid w:val="00824D90"/>
    <w:rsid w:val="0083509E"/>
    <w:rsid w:val="0084108D"/>
    <w:rsid w:val="008419EE"/>
    <w:rsid w:val="008512D1"/>
    <w:rsid w:val="00855DB2"/>
    <w:rsid w:val="00882ADD"/>
    <w:rsid w:val="008F309F"/>
    <w:rsid w:val="008F6469"/>
    <w:rsid w:val="0090705B"/>
    <w:rsid w:val="00920379"/>
    <w:rsid w:val="00923A0D"/>
    <w:rsid w:val="0092481A"/>
    <w:rsid w:val="00950E65"/>
    <w:rsid w:val="00952489"/>
    <w:rsid w:val="009719A3"/>
    <w:rsid w:val="00981DA2"/>
    <w:rsid w:val="009857F5"/>
    <w:rsid w:val="00992BF9"/>
    <w:rsid w:val="009B08F6"/>
    <w:rsid w:val="009B6F09"/>
    <w:rsid w:val="009C2732"/>
    <w:rsid w:val="009D004B"/>
    <w:rsid w:val="009D25D2"/>
    <w:rsid w:val="009D2C47"/>
    <w:rsid w:val="009E606D"/>
    <w:rsid w:val="009F743F"/>
    <w:rsid w:val="00A50A87"/>
    <w:rsid w:val="00A51A44"/>
    <w:rsid w:val="00A631D0"/>
    <w:rsid w:val="00A96675"/>
    <w:rsid w:val="00AD76CE"/>
    <w:rsid w:val="00B11BBC"/>
    <w:rsid w:val="00B54CCD"/>
    <w:rsid w:val="00B56A1A"/>
    <w:rsid w:val="00B6526F"/>
    <w:rsid w:val="00BE0E63"/>
    <w:rsid w:val="00C1462C"/>
    <w:rsid w:val="00C20338"/>
    <w:rsid w:val="00C50380"/>
    <w:rsid w:val="00C84E79"/>
    <w:rsid w:val="00C947DA"/>
    <w:rsid w:val="00CA2C5A"/>
    <w:rsid w:val="00CB2A21"/>
    <w:rsid w:val="00CC2001"/>
    <w:rsid w:val="00CD1D14"/>
    <w:rsid w:val="00CF627C"/>
    <w:rsid w:val="00D040A5"/>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304C6"/>
    <w:rsid w:val="00E423D1"/>
    <w:rsid w:val="00E834D7"/>
    <w:rsid w:val="00E9369B"/>
    <w:rsid w:val="00EA5EA6"/>
    <w:rsid w:val="00ED0EB6"/>
    <w:rsid w:val="00EE6BE4"/>
    <w:rsid w:val="00EF4620"/>
    <w:rsid w:val="00F04136"/>
    <w:rsid w:val="00F05550"/>
    <w:rsid w:val="00F07013"/>
    <w:rsid w:val="00F1352B"/>
    <w:rsid w:val="00F222E3"/>
    <w:rsid w:val="00F31584"/>
    <w:rsid w:val="00F459CF"/>
    <w:rsid w:val="00F57DCC"/>
    <w:rsid w:val="00F740FE"/>
    <w:rsid w:val="00FA3BD0"/>
    <w:rsid w:val="00FA4D66"/>
    <w:rsid w:val="00FD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table" w:customStyle="1" w:styleId="TableGrid0">
    <w:name w:val="TableGrid"/>
    <w:rsid w:val="009C2732"/>
    <w:rPr>
      <w:rFonts w:asciiTheme="minorHAnsi" w:eastAsia="Times New Roman" w:hAnsiTheme="minorHAnsi" w:cstheme="minorBidi"/>
      <w:kern w:val="2"/>
      <w:sz w:val="21"/>
      <w:szCs w:val="22"/>
    </w:rPr>
    <w:tblPr>
      <w:tblCellMar>
        <w:top w:w="0" w:type="dxa"/>
        <w:left w:w="0" w:type="dxa"/>
        <w:bottom w:w="0" w:type="dxa"/>
        <w:right w:w="0" w:type="dxa"/>
      </w:tblCellMar>
    </w:tblPr>
  </w:style>
  <w:style w:type="paragraph" w:customStyle="1" w:styleId="sbBody">
    <w:name w:val="sbBody"/>
    <w:basedOn w:val="Normal"/>
    <w:link w:val="sbBody0"/>
    <w:rsid w:val="00F57DCC"/>
    <w:pPr>
      <w:widowControl/>
      <w:spacing w:line="300" w:lineRule="exact"/>
      <w:ind w:firstLineChars="100" w:firstLine="210"/>
    </w:pPr>
    <w:rPr>
      <w:rFonts w:ascii="Times New Roman" w:hAnsi="Times New Roman"/>
      <w:color w:val="000000"/>
      <w:szCs w:val="20"/>
    </w:rPr>
  </w:style>
  <w:style w:type="character" w:customStyle="1" w:styleId="sbBody0">
    <w:name w:val="sbBody (文字)"/>
    <w:basedOn w:val="DefaultParagraphFont"/>
    <w:link w:val="sbBody"/>
    <w:rsid w:val="00F57DCC"/>
    <w:rPr>
      <w:rFonts w:ascii="Times New Roman" w:hAnsi="Times New Roman"/>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697392303">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01DC-DEC1-4A0B-B1C1-19118484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95</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jmaeda</cp:lastModifiedBy>
  <cp:revision>7</cp:revision>
  <cp:lastPrinted>2018-04-05T03:19:00Z</cp:lastPrinted>
  <dcterms:created xsi:type="dcterms:W3CDTF">2019-03-25T05:11:00Z</dcterms:created>
  <dcterms:modified xsi:type="dcterms:W3CDTF">2019-04-02T04:49:00Z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