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8FAF2"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195FE03F" w14:textId="77777777" w:rsidR="009B08F6" w:rsidRPr="005B36FB" w:rsidRDefault="00D93D35" w:rsidP="00D965CE">
      <w:pPr>
        <w:jc w:val="center"/>
        <w:rPr>
          <w:rFonts w:ascii="Arial" w:hAnsi="Arial" w:cs="Arial"/>
          <w:sz w:val="28"/>
        </w:rPr>
      </w:pPr>
      <w:r w:rsidRPr="005B36FB">
        <w:rPr>
          <w:rFonts w:ascii="Arial" w:hAnsi="Arial" w:cs="Arial"/>
          <w:sz w:val="28"/>
        </w:rPr>
        <w:t>Course Syllabus</w:t>
      </w:r>
    </w:p>
    <w:p w14:paraId="0E2A8B8F" w14:textId="7927FB11" w:rsidR="00DC05D4" w:rsidRPr="005B36FB" w:rsidRDefault="00735C6E" w:rsidP="00735C6E">
      <w:pPr>
        <w:jc w:val="center"/>
        <w:rPr>
          <w:rFonts w:ascii="Arial" w:hAnsi="Arial" w:cs="Arial"/>
          <w:sz w:val="24"/>
        </w:rPr>
      </w:pPr>
      <w:r>
        <w:rPr>
          <w:rFonts w:ascii="Arial" w:hAnsi="Arial" w:cs="Arial"/>
          <w:sz w:val="24"/>
        </w:rPr>
        <w:t>Spring 20</w:t>
      </w:r>
      <w:r w:rsidR="00C40750">
        <w:rPr>
          <w:rFonts w:ascii="Arial" w:hAnsi="Arial" w:cs="Arial"/>
          <w:sz w:val="24"/>
        </w:rPr>
        <w:t>20</w:t>
      </w:r>
      <w:bookmarkStart w:id="0" w:name="_GoBack"/>
      <w:bookmarkEnd w:id="0"/>
    </w:p>
    <w:tbl>
      <w:tblPr>
        <w:tblStyle w:val="TableGrid"/>
        <w:tblW w:w="0" w:type="auto"/>
        <w:tblLook w:val="04A0" w:firstRow="1" w:lastRow="0" w:firstColumn="1" w:lastColumn="0" w:noHBand="0" w:noVBand="1"/>
      </w:tblPr>
      <w:tblGrid>
        <w:gridCol w:w="2857"/>
        <w:gridCol w:w="6879"/>
      </w:tblGrid>
      <w:tr w:rsidR="005B36FB" w:rsidRPr="006A3337" w14:paraId="05AF8CE3" w14:textId="77777777" w:rsidTr="005B36FB">
        <w:tc>
          <w:tcPr>
            <w:tcW w:w="2857" w:type="dxa"/>
          </w:tcPr>
          <w:p w14:paraId="1138A90B"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45B9D866" w14:textId="63BBFC02" w:rsidR="005B36FB" w:rsidRPr="006A3337" w:rsidRDefault="00E64179" w:rsidP="00156A10">
            <w:pPr>
              <w:rPr>
                <w:rFonts w:ascii="Arial" w:hAnsi="Arial" w:cs="Arial"/>
                <w:sz w:val="22"/>
                <w:szCs w:val="22"/>
              </w:rPr>
            </w:pPr>
            <w:r>
              <w:rPr>
                <w:rFonts w:ascii="Arial" w:hAnsi="Arial" w:cs="Arial"/>
                <w:sz w:val="22"/>
                <w:szCs w:val="22"/>
              </w:rPr>
              <w:t>ANT309</w:t>
            </w:r>
            <w:r w:rsidR="00C8746D">
              <w:rPr>
                <w:rFonts w:ascii="Arial" w:hAnsi="Arial" w:cs="Arial"/>
                <w:sz w:val="22"/>
                <w:szCs w:val="22"/>
              </w:rPr>
              <w:t xml:space="preserve"> World Ethnography</w:t>
            </w:r>
            <w:r w:rsidR="00735C6E">
              <w:rPr>
                <w:rFonts w:ascii="Arial" w:hAnsi="Arial" w:cs="Arial"/>
                <w:sz w:val="22"/>
                <w:szCs w:val="22"/>
              </w:rPr>
              <w:t xml:space="preserve"> (3 credits)</w:t>
            </w:r>
          </w:p>
        </w:tc>
      </w:tr>
      <w:tr w:rsidR="005B36FB" w:rsidRPr="006A3337" w14:paraId="219E9428" w14:textId="77777777" w:rsidTr="005B36FB">
        <w:tc>
          <w:tcPr>
            <w:tcW w:w="2857" w:type="dxa"/>
          </w:tcPr>
          <w:p w14:paraId="3ABC8D0C"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6E7BE21E" w14:textId="4DCEEAE4" w:rsidR="005B36FB" w:rsidRPr="006A3337" w:rsidRDefault="00E64179" w:rsidP="005B36FB">
            <w:pPr>
              <w:rPr>
                <w:rFonts w:ascii="Arial" w:hAnsi="Arial" w:cs="Arial"/>
                <w:sz w:val="22"/>
                <w:szCs w:val="22"/>
              </w:rPr>
            </w:pPr>
            <w:r>
              <w:rPr>
                <w:rFonts w:ascii="Arial" w:hAnsi="Arial" w:cs="Arial"/>
                <w:sz w:val="22"/>
                <w:szCs w:val="22"/>
              </w:rPr>
              <w:t>N/A</w:t>
            </w:r>
          </w:p>
        </w:tc>
      </w:tr>
      <w:tr w:rsidR="005B36FB" w:rsidRPr="006A3337" w14:paraId="20A48761" w14:textId="77777777" w:rsidTr="005B36FB">
        <w:tc>
          <w:tcPr>
            <w:tcW w:w="9736" w:type="dxa"/>
            <w:gridSpan w:val="2"/>
            <w:vAlign w:val="center"/>
          </w:tcPr>
          <w:p w14:paraId="5BA694BA"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7B8E619E" w14:textId="77777777" w:rsidTr="005B36FB">
        <w:tc>
          <w:tcPr>
            <w:tcW w:w="2857" w:type="dxa"/>
          </w:tcPr>
          <w:p w14:paraId="62EA459D"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507D8CC6" w14:textId="77777777" w:rsidR="005B36FB" w:rsidRPr="006A3337" w:rsidRDefault="009835F1" w:rsidP="005B36FB">
            <w:pPr>
              <w:rPr>
                <w:rFonts w:ascii="Arial" w:hAnsi="Arial" w:cs="Arial"/>
                <w:sz w:val="22"/>
                <w:szCs w:val="22"/>
              </w:rPr>
            </w:pPr>
            <w:r>
              <w:rPr>
                <w:rFonts w:ascii="Arial" w:hAnsi="Arial" w:cs="Arial"/>
                <w:sz w:val="22"/>
                <w:szCs w:val="22"/>
              </w:rPr>
              <w:t>Debra J Occhi, PhD</w:t>
            </w:r>
          </w:p>
        </w:tc>
      </w:tr>
      <w:tr w:rsidR="005B36FB" w:rsidRPr="006A3337" w14:paraId="471D6C0B" w14:textId="77777777" w:rsidTr="005B36FB">
        <w:tc>
          <w:tcPr>
            <w:tcW w:w="2857" w:type="dxa"/>
          </w:tcPr>
          <w:p w14:paraId="2043D480"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653BEDC4" w14:textId="77777777" w:rsidR="005B36FB" w:rsidRPr="006A3337" w:rsidRDefault="009835F1" w:rsidP="005B36FB">
            <w:pPr>
              <w:rPr>
                <w:rFonts w:ascii="Arial" w:hAnsi="Arial" w:cs="Arial"/>
                <w:sz w:val="22"/>
                <w:szCs w:val="22"/>
              </w:rPr>
            </w:pPr>
            <w:r>
              <w:rPr>
                <w:rFonts w:ascii="Arial" w:hAnsi="Arial" w:cs="Arial"/>
                <w:sz w:val="22"/>
                <w:szCs w:val="22"/>
              </w:rPr>
              <w:t>docchi@sky.miyazaki-mic.ac.jp</w:t>
            </w:r>
          </w:p>
        </w:tc>
      </w:tr>
      <w:tr w:rsidR="005B36FB" w:rsidRPr="006A3337" w14:paraId="3D5A242D" w14:textId="77777777" w:rsidTr="005B36FB">
        <w:tc>
          <w:tcPr>
            <w:tcW w:w="2857" w:type="dxa"/>
          </w:tcPr>
          <w:p w14:paraId="4EC6B4CB"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38129E92" w14:textId="7C630960" w:rsidR="005B36FB" w:rsidRPr="006A3337" w:rsidRDefault="0037709A" w:rsidP="0037709A">
            <w:pPr>
              <w:rPr>
                <w:rFonts w:ascii="Arial" w:hAnsi="Arial" w:cs="Arial"/>
                <w:sz w:val="22"/>
                <w:szCs w:val="22"/>
              </w:rPr>
            </w:pPr>
            <w:r>
              <w:rPr>
                <w:rFonts w:ascii="Arial" w:hAnsi="Arial" w:cs="Arial"/>
                <w:sz w:val="22"/>
                <w:szCs w:val="22"/>
              </w:rPr>
              <w:t>2-2</w:t>
            </w:r>
            <w:r w:rsidR="009835F1">
              <w:rPr>
                <w:rFonts w:ascii="Arial" w:hAnsi="Arial" w:cs="Arial"/>
                <w:sz w:val="22"/>
                <w:szCs w:val="22"/>
              </w:rPr>
              <w:t>06</w:t>
            </w:r>
          </w:p>
        </w:tc>
      </w:tr>
      <w:tr w:rsidR="005B36FB" w:rsidRPr="006A3337" w14:paraId="293070EB" w14:textId="77777777" w:rsidTr="005B36FB">
        <w:tc>
          <w:tcPr>
            <w:tcW w:w="2857" w:type="dxa"/>
          </w:tcPr>
          <w:p w14:paraId="462AA3B8"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CD7ADB9" w14:textId="168C3E10" w:rsidR="005B36FB" w:rsidRPr="006A3337" w:rsidRDefault="00735C6E" w:rsidP="005B36FB">
            <w:pPr>
              <w:rPr>
                <w:rFonts w:ascii="Arial" w:hAnsi="Arial" w:cs="Arial"/>
                <w:sz w:val="22"/>
                <w:szCs w:val="22"/>
              </w:rPr>
            </w:pPr>
            <w:r>
              <w:rPr>
                <w:rFonts w:ascii="Arial" w:hAnsi="Arial" w:cs="Arial"/>
                <w:sz w:val="22"/>
                <w:szCs w:val="22"/>
              </w:rPr>
              <w:t>MW 12:30 – 2:00</w:t>
            </w:r>
          </w:p>
        </w:tc>
      </w:tr>
      <w:tr w:rsidR="005B36FB" w:rsidRPr="006A3337" w14:paraId="45732130" w14:textId="77777777" w:rsidTr="005B36FB">
        <w:tc>
          <w:tcPr>
            <w:tcW w:w="9736" w:type="dxa"/>
            <w:gridSpan w:val="2"/>
            <w:vAlign w:val="center"/>
          </w:tcPr>
          <w:p w14:paraId="4268B1A0"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6CA7C908" w14:textId="77777777" w:rsidTr="005B36FB">
        <w:tc>
          <w:tcPr>
            <w:tcW w:w="2857" w:type="dxa"/>
          </w:tcPr>
          <w:p w14:paraId="6CCD1503"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12AC077C" w14:textId="77777777" w:rsidR="005B36FB" w:rsidRPr="006A3337" w:rsidRDefault="005B36FB" w:rsidP="005B36FB">
            <w:pPr>
              <w:rPr>
                <w:rFonts w:ascii="Arial" w:hAnsi="Arial" w:cs="Arial"/>
                <w:sz w:val="22"/>
                <w:szCs w:val="22"/>
              </w:rPr>
            </w:pPr>
          </w:p>
        </w:tc>
      </w:tr>
      <w:tr w:rsidR="005B36FB" w:rsidRPr="006A3337" w14:paraId="6470F0A5" w14:textId="77777777" w:rsidTr="005B36FB">
        <w:tc>
          <w:tcPr>
            <w:tcW w:w="2857" w:type="dxa"/>
          </w:tcPr>
          <w:p w14:paraId="7BD81F74"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2D3BA68B" w14:textId="77777777" w:rsidR="005B36FB" w:rsidRPr="006A3337" w:rsidRDefault="005B36FB" w:rsidP="005B36FB">
            <w:pPr>
              <w:rPr>
                <w:rFonts w:ascii="Arial" w:hAnsi="Arial" w:cs="Arial"/>
                <w:sz w:val="22"/>
                <w:szCs w:val="22"/>
              </w:rPr>
            </w:pPr>
          </w:p>
        </w:tc>
      </w:tr>
      <w:tr w:rsidR="005B36FB" w:rsidRPr="006A3337" w14:paraId="11E679A7" w14:textId="77777777" w:rsidTr="005B36FB">
        <w:tc>
          <w:tcPr>
            <w:tcW w:w="2857" w:type="dxa"/>
          </w:tcPr>
          <w:p w14:paraId="5BCCD51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C17A374" w14:textId="77777777" w:rsidR="005B36FB" w:rsidRPr="006A3337" w:rsidRDefault="005B36FB" w:rsidP="005B36FB">
            <w:pPr>
              <w:rPr>
                <w:rFonts w:ascii="Arial" w:hAnsi="Arial" w:cs="Arial"/>
                <w:sz w:val="22"/>
                <w:szCs w:val="22"/>
              </w:rPr>
            </w:pPr>
          </w:p>
        </w:tc>
      </w:tr>
      <w:tr w:rsidR="005B36FB" w:rsidRPr="006A3337" w14:paraId="67EA748C" w14:textId="77777777" w:rsidTr="005B36FB">
        <w:tc>
          <w:tcPr>
            <w:tcW w:w="2857" w:type="dxa"/>
          </w:tcPr>
          <w:p w14:paraId="51D5AD58"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0D67F338" w14:textId="77777777" w:rsidR="005B36FB" w:rsidRPr="006A3337" w:rsidRDefault="005B36FB" w:rsidP="005B36FB">
            <w:pPr>
              <w:rPr>
                <w:rFonts w:ascii="Arial" w:hAnsi="Arial" w:cs="Arial"/>
                <w:sz w:val="22"/>
                <w:szCs w:val="22"/>
              </w:rPr>
            </w:pPr>
          </w:p>
        </w:tc>
      </w:tr>
    </w:tbl>
    <w:p w14:paraId="28860A75"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335E0081" w14:textId="77777777" w:rsidTr="00817329">
        <w:tc>
          <w:tcPr>
            <w:tcW w:w="9736" w:type="dxa"/>
            <w:gridSpan w:val="3"/>
            <w:shd w:val="clear" w:color="auto" w:fill="auto"/>
          </w:tcPr>
          <w:p w14:paraId="394BFE0D"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43158D93" w14:textId="77777777" w:rsidTr="00817329">
        <w:tc>
          <w:tcPr>
            <w:tcW w:w="9736" w:type="dxa"/>
            <w:gridSpan w:val="3"/>
            <w:shd w:val="clear" w:color="auto" w:fill="auto"/>
          </w:tcPr>
          <w:p w14:paraId="6CBDA952" w14:textId="51F71EE6" w:rsidR="005B36FB" w:rsidRPr="005B36FB" w:rsidRDefault="00E64179" w:rsidP="007F5C62">
            <w:pPr>
              <w:rPr>
                <w:rFonts w:ascii="Arial" w:hAnsi="Arial" w:cs="Arial"/>
                <w:sz w:val="22"/>
                <w:szCs w:val="22"/>
              </w:rPr>
            </w:pPr>
            <w:r w:rsidRPr="00CB2AAE">
              <w:rPr>
                <w:rFonts w:ascii="Gill Sans" w:hAnsi="Gill Sans" w:cs="Gill Sans"/>
                <w:color w:val="000000"/>
                <w:sz w:val="22"/>
                <w:szCs w:val="22"/>
              </w:rPr>
              <w:t>Examines the concept of culture and anthropological approaches to understanding other cultures. Compares different ethnographies in diverse cultures</w:t>
            </w:r>
            <w:r>
              <w:rPr>
                <w:rFonts w:ascii="Gill Sans" w:hAnsi="Gill Sans" w:cs="Gill Sans"/>
                <w:color w:val="000000"/>
                <w:sz w:val="22"/>
                <w:szCs w:val="22"/>
              </w:rPr>
              <w:t>.</w:t>
            </w:r>
          </w:p>
        </w:tc>
      </w:tr>
      <w:tr w:rsidR="009B08F6" w:rsidRPr="005B36FB" w14:paraId="6AE4DCF0" w14:textId="77777777" w:rsidTr="00817329">
        <w:tc>
          <w:tcPr>
            <w:tcW w:w="9736" w:type="dxa"/>
            <w:gridSpan w:val="3"/>
            <w:shd w:val="clear" w:color="auto" w:fill="auto"/>
          </w:tcPr>
          <w:p w14:paraId="2CE511B3" w14:textId="77777777"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14:paraId="528CF459" w14:textId="77777777" w:rsidTr="00817329">
        <w:tc>
          <w:tcPr>
            <w:tcW w:w="9736" w:type="dxa"/>
            <w:gridSpan w:val="3"/>
            <w:shd w:val="clear" w:color="auto" w:fill="auto"/>
          </w:tcPr>
          <w:p w14:paraId="1B70D44B" w14:textId="016AC734" w:rsidR="00435C5C" w:rsidRPr="005B36FB" w:rsidRDefault="00E64179" w:rsidP="000718B9">
            <w:pPr>
              <w:rPr>
                <w:rFonts w:ascii="Arial" w:hAnsi="Arial" w:cs="Arial"/>
                <w:sz w:val="22"/>
                <w:szCs w:val="22"/>
              </w:rPr>
            </w:pPr>
            <w:r w:rsidRPr="00CB2AAE">
              <w:rPr>
                <w:rFonts w:ascii="Gill Sans" w:hAnsi="Gill Sans" w:cs="Gill Sans"/>
                <w:color w:val="000000"/>
                <w:sz w:val="22"/>
                <w:szCs w:val="22"/>
              </w:rPr>
              <w:t xml:space="preserve">Ethnography is a valuable method of social science research that yields insights into various cultures and into the </w:t>
            </w:r>
            <w:r>
              <w:rPr>
                <w:rFonts w:ascii="Gill Sans" w:hAnsi="Gill Sans" w:cs="Gill Sans"/>
                <w:color w:val="000000"/>
                <w:sz w:val="22"/>
                <w:szCs w:val="22"/>
              </w:rPr>
              <w:t>concept</w:t>
            </w:r>
            <w:r w:rsidRPr="00CB2AAE">
              <w:rPr>
                <w:rFonts w:ascii="Gill Sans" w:hAnsi="Gill Sans" w:cs="Gill Sans"/>
                <w:color w:val="000000"/>
                <w:sz w:val="22"/>
                <w:szCs w:val="22"/>
              </w:rPr>
              <w:t xml:space="preserve"> of culture itself. We will investigate ethnography and its relevance to society</w:t>
            </w:r>
            <w:r>
              <w:rPr>
                <w:rFonts w:ascii="Gill Sans" w:hAnsi="Gill Sans" w:cs="Gill Sans"/>
                <w:color w:val="000000"/>
                <w:sz w:val="22"/>
                <w:szCs w:val="22"/>
              </w:rPr>
              <w:t>, especially as it is used in business and public policy contexts</w:t>
            </w:r>
            <w:r w:rsidR="000718B9">
              <w:rPr>
                <w:rFonts w:ascii="Gill Sans" w:hAnsi="Gill Sans" w:cs="Gill Sans"/>
                <w:color w:val="000000"/>
                <w:sz w:val="22"/>
                <w:szCs w:val="22"/>
              </w:rPr>
              <w:t>, in contrast to classic ethnographies</w:t>
            </w:r>
            <w:r w:rsidRPr="00CB2AAE">
              <w:rPr>
                <w:rFonts w:ascii="Gill Sans" w:hAnsi="Gill Sans" w:cs="Gill Sans"/>
                <w:color w:val="000000"/>
                <w:sz w:val="22"/>
                <w:szCs w:val="22"/>
              </w:rPr>
              <w:t xml:space="preserve">. </w:t>
            </w:r>
            <w:r w:rsidR="000B59AE">
              <w:rPr>
                <w:rFonts w:ascii="Gill Sans" w:hAnsi="Gill Sans" w:cs="Gill Sans"/>
                <w:sz w:val="22"/>
                <w:szCs w:val="22"/>
              </w:rPr>
              <w:t xml:space="preserve">A mix of projects, discussion, </w:t>
            </w:r>
            <w:r w:rsidR="000718B9">
              <w:rPr>
                <w:rFonts w:ascii="Gill Sans" w:hAnsi="Gill Sans" w:cs="Gill Sans"/>
                <w:sz w:val="22"/>
                <w:szCs w:val="22"/>
              </w:rPr>
              <w:t xml:space="preserve">journal </w:t>
            </w:r>
            <w:r w:rsidR="000B59AE">
              <w:rPr>
                <w:rFonts w:ascii="Gill Sans" w:hAnsi="Gill Sans" w:cs="Gill Sans"/>
                <w:sz w:val="22"/>
                <w:szCs w:val="22"/>
              </w:rPr>
              <w:t>writing, and quizzes will require active participation.</w:t>
            </w:r>
          </w:p>
        </w:tc>
      </w:tr>
      <w:tr w:rsidR="005B36FB" w:rsidRPr="005B36FB" w14:paraId="42D435AD" w14:textId="77777777" w:rsidTr="00817329">
        <w:tc>
          <w:tcPr>
            <w:tcW w:w="9736" w:type="dxa"/>
            <w:gridSpan w:val="3"/>
            <w:shd w:val="clear" w:color="auto" w:fill="auto"/>
          </w:tcPr>
          <w:p w14:paraId="0486CF88" w14:textId="77777777"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14:paraId="6B227D8A" w14:textId="77777777" w:rsidTr="005B36FB">
        <w:tc>
          <w:tcPr>
            <w:tcW w:w="1570" w:type="dxa"/>
            <w:shd w:val="clear" w:color="auto" w:fill="auto"/>
          </w:tcPr>
          <w:p w14:paraId="621BFA33"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665A53E3"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325111B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3BDCF293" w14:textId="77777777" w:rsidTr="005B36FB">
        <w:tc>
          <w:tcPr>
            <w:tcW w:w="1570" w:type="dxa"/>
            <w:shd w:val="clear" w:color="auto" w:fill="auto"/>
          </w:tcPr>
          <w:p w14:paraId="2536F6F8"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8AD47DC" w14:textId="577A6488" w:rsidR="00435C5C" w:rsidRPr="005B36FB" w:rsidRDefault="002708D9" w:rsidP="005B36FB">
            <w:pPr>
              <w:jc w:val="center"/>
              <w:rPr>
                <w:rFonts w:ascii="Arial" w:hAnsi="Arial" w:cs="Arial"/>
                <w:sz w:val="22"/>
                <w:szCs w:val="22"/>
              </w:rPr>
            </w:pPr>
            <w:r>
              <w:rPr>
                <w:rFonts w:ascii="Arial" w:hAnsi="Arial" w:cs="Arial"/>
                <w:sz w:val="22"/>
                <w:szCs w:val="22"/>
              </w:rPr>
              <w:t>Introduction</w:t>
            </w:r>
          </w:p>
        </w:tc>
        <w:tc>
          <w:tcPr>
            <w:tcW w:w="5151" w:type="dxa"/>
            <w:shd w:val="clear" w:color="auto" w:fill="auto"/>
          </w:tcPr>
          <w:p w14:paraId="419F3516" w14:textId="0062B06D" w:rsidR="002708D9" w:rsidRDefault="00305364" w:rsidP="002708D9">
            <w:pPr>
              <w:jc w:val="left"/>
              <w:rPr>
                <w:rFonts w:ascii="Arial" w:hAnsi="Arial" w:cs="Arial"/>
                <w:sz w:val="22"/>
                <w:szCs w:val="22"/>
              </w:rPr>
            </w:pPr>
            <w:r w:rsidRPr="005026B7">
              <w:rPr>
                <w:rFonts w:ascii="Arial" w:hAnsi="Arial" w:cs="Arial"/>
                <w:sz w:val="22"/>
                <w:szCs w:val="22"/>
              </w:rPr>
              <w:t>Discussion of the Syllabus</w:t>
            </w:r>
          </w:p>
          <w:p w14:paraId="123E202E" w14:textId="74654CF0" w:rsidR="000B59AE" w:rsidRPr="005026B7" w:rsidRDefault="000B59AE" w:rsidP="002708D9">
            <w:pPr>
              <w:jc w:val="left"/>
              <w:rPr>
                <w:rFonts w:ascii="Arial" w:hAnsi="Arial" w:cs="Arial"/>
                <w:sz w:val="22"/>
                <w:szCs w:val="22"/>
              </w:rPr>
            </w:pPr>
            <w:r w:rsidRPr="005026B7">
              <w:rPr>
                <w:rFonts w:ascii="Arial" w:hAnsi="Arial" w:cs="Arial"/>
                <w:sz w:val="22"/>
                <w:szCs w:val="22"/>
              </w:rPr>
              <w:t>Discussion of key concepts</w:t>
            </w:r>
            <w:r>
              <w:rPr>
                <w:rFonts w:ascii="Arial" w:hAnsi="Arial" w:cs="Arial"/>
                <w:sz w:val="22"/>
                <w:szCs w:val="22"/>
              </w:rPr>
              <w:t xml:space="preserve"> including ethics</w:t>
            </w:r>
          </w:p>
          <w:p w14:paraId="3AAA8C81" w14:textId="5B5A42C4" w:rsidR="00435C5C" w:rsidRPr="005B36FB" w:rsidRDefault="002708D9" w:rsidP="000718B9">
            <w:pPr>
              <w:jc w:val="left"/>
              <w:rPr>
                <w:rFonts w:ascii="Arial" w:hAnsi="Arial" w:cs="Arial"/>
                <w:sz w:val="22"/>
                <w:szCs w:val="22"/>
              </w:rPr>
            </w:pPr>
            <w:r w:rsidRPr="005026B7">
              <w:rPr>
                <w:rFonts w:ascii="Arial" w:hAnsi="Arial" w:cs="Arial"/>
                <w:sz w:val="22"/>
                <w:szCs w:val="22"/>
              </w:rPr>
              <w:t>Survey of Student</w:t>
            </w:r>
            <w:r>
              <w:rPr>
                <w:rFonts w:ascii="Arial" w:hAnsi="Arial" w:cs="Arial"/>
                <w:sz w:val="22"/>
                <w:szCs w:val="22"/>
              </w:rPr>
              <w:t xml:space="preserve"> Backgrounds </w:t>
            </w:r>
          </w:p>
        </w:tc>
      </w:tr>
      <w:tr w:rsidR="00435C5C" w:rsidRPr="005B36FB" w14:paraId="294992D6" w14:textId="77777777" w:rsidTr="005B36FB">
        <w:tc>
          <w:tcPr>
            <w:tcW w:w="1570" w:type="dxa"/>
            <w:shd w:val="clear" w:color="auto" w:fill="auto"/>
          </w:tcPr>
          <w:p w14:paraId="2652D6B5"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5303A768" w14:textId="4D3F13A0" w:rsidR="00435C5C" w:rsidRPr="005B36FB" w:rsidRDefault="000B59AE" w:rsidP="005B36FB">
            <w:pPr>
              <w:jc w:val="center"/>
              <w:rPr>
                <w:rFonts w:ascii="Arial" w:hAnsi="Arial" w:cs="Arial"/>
                <w:sz w:val="22"/>
                <w:szCs w:val="22"/>
              </w:rPr>
            </w:pPr>
            <w:r>
              <w:rPr>
                <w:rFonts w:ascii="Arial" w:hAnsi="Arial" w:cs="Arial"/>
                <w:sz w:val="22"/>
                <w:szCs w:val="22"/>
              </w:rPr>
              <w:t>Case studies: academic ethnography</w:t>
            </w:r>
          </w:p>
        </w:tc>
        <w:tc>
          <w:tcPr>
            <w:tcW w:w="5151" w:type="dxa"/>
            <w:shd w:val="clear" w:color="auto" w:fill="auto"/>
          </w:tcPr>
          <w:p w14:paraId="35403FF9" w14:textId="77777777" w:rsidR="000B59AE" w:rsidRDefault="000B59AE" w:rsidP="000B59AE">
            <w:pPr>
              <w:jc w:val="left"/>
              <w:rPr>
                <w:rFonts w:ascii="Arial" w:hAnsi="Arial" w:cs="Arial"/>
                <w:sz w:val="22"/>
                <w:szCs w:val="22"/>
              </w:rPr>
            </w:pPr>
            <w:r>
              <w:rPr>
                <w:rFonts w:ascii="Arial" w:hAnsi="Arial" w:cs="Arial"/>
                <w:sz w:val="22"/>
                <w:szCs w:val="22"/>
              </w:rPr>
              <w:t>MIT video/reading</w:t>
            </w:r>
          </w:p>
          <w:p w14:paraId="4E3A2FD3" w14:textId="050B5463" w:rsidR="00435C5C" w:rsidRPr="005B36FB" w:rsidRDefault="000B59AE" w:rsidP="002708D9">
            <w:pPr>
              <w:jc w:val="left"/>
              <w:rPr>
                <w:rFonts w:ascii="Arial" w:hAnsi="Arial" w:cs="Arial"/>
                <w:sz w:val="22"/>
                <w:szCs w:val="22"/>
              </w:rPr>
            </w:pPr>
            <w:r>
              <w:rPr>
                <w:rFonts w:ascii="Arial" w:hAnsi="Arial" w:cs="Arial"/>
                <w:sz w:val="22"/>
                <w:szCs w:val="22"/>
              </w:rPr>
              <w:t>Discussion, in-class writing</w:t>
            </w:r>
            <w:r w:rsidRPr="005026B7">
              <w:rPr>
                <w:rFonts w:ascii="Arial" w:hAnsi="Arial" w:cs="Arial"/>
                <w:sz w:val="22"/>
                <w:szCs w:val="22"/>
              </w:rPr>
              <w:t xml:space="preserve"> </w:t>
            </w:r>
          </w:p>
        </w:tc>
      </w:tr>
      <w:tr w:rsidR="00435C5C" w:rsidRPr="005B36FB" w14:paraId="74D154B9" w14:textId="77777777" w:rsidTr="005B36FB">
        <w:tc>
          <w:tcPr>
            <w:tcW w:w="1570" w:type="dxa"/>
            <w:shd w:val="clear" w:color="auto" w:fill="auto"/>
          </w:tcPr>
          <w:p w14:paraId="0692E5C6"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4C85A217" w14:textId="759FAC04" w:rsidR="00435C5C" w:rsidRPr="005B36FB" w:rsidRDefault="000718B9" w:rsidP="005B36FB">
            <w:pPr>
              <w:jc w:val="center"/>
              <w:rPr>
                <w:rFonts w:ascii="Arial" w:hAnsi="Arial" w:cs="Arial"/>
                <w:sz w:val="22"/>
                <w:szCs w:val="22"/>
              </w:rPr>
            </w:pPr>
            <w:r>
              <w:rPr>
                <w:rFonts w:ascii="Arial" w:hAnsi="Arial" w:cs="Arial"/>
                <w:sz w:val="22"/>
                <w:szCs w:val="22"/>
              </w:rPr>
              <w:t>Further Introduction</w:t>
            </w:r>
          </w:p>
        </w:tc>
        <w:tc>
          <w:tcPr>
            <w:tcW w:w="5151" w:type="dxa"/>
            <w:shd w:val="clear" w:color="auto" w:fill="auto"/>
          </w:tcPr>
          <w:p w14:paraId="3DA818EF" w14:textId="4E896E04" w:rsidR="00281D7A" w:rsidRPr="005B36FB" w:rsidRDefault="00305364" w:rsidP="000B59AE">
            <w:pPr>
              <w:jc w:val="left"/>
              <w:rPr>
                <w:rFonts w:ascii="Arial" w:hAnsi="Arial" w:cs="Arial"/>
                <w:sz w:val="22"/>
                <w:szCs w:val="22"/>
              </w:rPr>
            </w:pPr>
            <w:r>
              <w:rPr>
                <w:rFonts w:ascii="Arial" w:hAnsi="Arial" w:cs="Arial"/>
                <w:sz w:val="22"/>
                <w:szCs w:val="22"/>
              </w:rPr>
              <w:t xml:space="preserve">Introduction to </w:t>
            </w:r>
            <w:r w:rsidR="000B59AE">
              <w:rPr>
                <w:rFonts w:ascii="Arial" w:hAnsi="Arial" w:cs="Arial"/>
                <w:sz w:val="22"/>
                <w:szCs w:val="22"/>
              </w:rPr>
              <w:t xml:space="preserve">Bloom’s writing objectives, Describe-Interpret-Evaluate, </w:t>
            </w:r>
            <w:r w:rsidR="000B59AE" w:rsidRPr="005026B7">
              <w:rPr>
                <w:rFonts w:ascii="Arial" w:hAnsi="Arial" w:cs="Arial"/>
                <w:sz w:val="22"/>
                <w:szCs w:val="22"/>
              </w:rPr>
              <w:t>Results of Survey</w:t>
            </w:r>
          </w:p>
        </w:tc>
      </w:tr>
      <w:tr w:rsidR="00435C5C" w:rsidRPr="005B36FB" w14:paraId="075BC702" w14:textId="77777777" w:rsidTr="005B36FB">
        <w:tc>
          <w:tcPr>
            <w:tcW w:w="1570" w:type="dxa"/>
            <w:shd w:val="clear" w:color="auto" w:fill="auto"/>
          </w:tcPr>
          <w:p w14:paraId="1DAC3D7D"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73BF96AF" w14:textId="65D10C1C" w:rsidR="00435C5C" w:rsidRPr="005B36FB" w:rsidRDefault="00281D7A" w:rsidP="005B36FB">
            <w:pPr>
              <w:jc w:val="center"/>
              <w:rPr>
                <w:rFonts w:ascii="Arial" w:hAnsi="Arial" w:cs="Arial"/>
                <w:sz w:val="22"/>
                <w:szCs w:val="22"/>
              </w:rPr>
            </w:pPr>
            <w:r>
              <w:rPr>
                <w:rFonts w:ascii="Arial" w:hAnsi="Arial" w:cs="Arial"/>
                <w:sz w:val="22"/>
                <w:szCs w:val="22"/>
              </w:rPr>
              <w:t>Case studies: business ethnography</w:t>
            </w:r>
          </w:p>
        </w:tc>
        <w:tc>
          <w:tcPr>
            <w:tcW w:w="5151" w:type="dxa"/>
            <w:shd w:val="clear" w:color="auto" w:fill="auto"/>
          </w:tcPr>
          <w:p w14:paraId="68F94FC0" w14:textId="77777777" w:rsidR="00435C5C" w:rsidRDefault="00281D7A" w:rsidP="002708D9">
            <w:pPr>
              <w:jc w:val="left"/>
              <w:rPr>
                <w:rFonts w:ascii="Arial" w:hAnsi="Arial" w:cs="Arial"/>
                <w:sz w:val="22"/>
                <w:szCs w:val="22"/>
              </w:rPr>
            </w:pPr>
            <w:r>
              <w:rPr>
                <w:rFonts w:ascii="Arial" w:hAnsi="Arial" w:cs="Arial"/>
                <w:sz w:val="22"/>
                <w:szCs w:val="22"/>
              </w:rPr>
              <w:t>Google ethnography reading</w:t>
            </w:r>
          </w:p>
          <w:p w14:paraId="1804B335" w14:textId="49045C0F" w:rsidR="00281D7A" w:rsidRPr="005B36FB" w:rsidRDefault="00281D7A" w:rsidP="002708D9">
            <w:pPr>
              <w:jc w:val="left"/>
              <w:rPr>
                <w:rFonts w:ascii="Arial" w:hAnsi="Arial" w:cs="Arial"/>
                <w:sz w:val="22"/>
                <w:szCs w:val="22"/>
              </w:rPr>
            </w:pPr>
            <w:r>
              <w:rPr>
                <w:rFonts w:ascii="Arial" w:hAnsi="Arial" w:cs="Arial"/>
                <w:sz w:val="22"/>
                <w:szCs w:val="22"/>
              </w:rPr>
              <w:t>Questions &amp; discussion</w:t>
            </w:r>
          </w:p>
        </w:tc>
      </w:tr>
      <w:tr w:rsidR="00435C5C" w:rsidRPr="005B36FB" w14:paraId="4DD5F9AE" w14:textId="77777777" w:rsidTr="005B36FB">
        <w:tc>
          <w:tcPr>
            <w:tcW w:w="1570" w:type="dxa"/>
            <w:shd w:val="clear" w:color="auto" w:fill="auto"/>
          </w:tcPr>
          <w:p w14:paraId="66EE4787"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E3B01E6" w14:textId="7944E9C6" w:rsidR="00435C5C" w:rsidRPr="005B36FB" w:rsidRDefault="00281D7A" w:rsidP="005B36FB">
            <w:pPr>
              <w:jc w:val="center"/>
              <w:rPr>
                <w:rFonts w:ascii="Arial" w:hAnsi="Arial" w:cs="Arial"/>
                <w:sz w:val="22"/>
                <w:szCs w:val="22"/>
              </w:rPr>
            </w:pPr>
            <w:r>
              <w:rPr>
                <w:rFonts w:ascii="Arial" w:hAnsi="Arial" w:cs="Arial"/>
                <w:sz w:val="22"/>
                <w:szCs w:val="22"/>
              </w:rPr>
              <w:t>Observation: nonverbal behavior</w:t>
            </w:r>
          </w:p>
        </w:tc>
        <w:tc>
          <w:tcPr>
            <w:tcW w:w="5151" w:type="dxa"/>
            <w:shd w:val="clear" w:color="auto" w:fill="auto"/>
          </w:tcPr>
          <w:p w14:paraId="0FBD6143" w14:textId="77777777" w:rsidR="00435C5C" w:rsidRDefault="00281D7A" w:rsidP="002708D9">
            <w:pPr>
              <w:jc w:val="left"/>
              <w:rPr>
                <w:rFonts w:ascii="Arial" w:hAnsi="Arial" w:cs="Arial"/>
                <w:sz w:val="22"/>
                <w:szCs w:val="22"/>
              </w:rPr>
            </w:pPr>
            <w:r>
              <w:rPr>
                <w:rFonts w:ascii="Arial" w:hAnsi="Arial" w:cs="Arial"/>
                <w:sz w:val="22"/>
                <w:szCs w:val="22"/>
              </w:rPr>
              <w:t>Video: Nonverbal Language and Power</w:t>
            </w:r>
          </w:p>
          <w:p w14:paraId="18C4B810" w14:textId="283A915A" w:rsidR="00281D7A" w:rsidRPr="005B36FB" w:rsidRDefault="004D742B" w:rsidP="002708D9">
            <w:pPr>
              <w:jc w:val="left"/>
              <w:rPr>
                <w:rFonts w:ascii="Arial" w:hAnsi="Arial" w:cs="Arial"/>
                <w:sz w:val="22"/>
                <w:szCs w:val="22"/>
              </w:rPr>
            </w:pPr>
            <w:r>
              <w:rPr>
                <w:rFonts w:ascii="Arial" w:hAnsi="Arial" w:cs="Arial"/>
                <w:sz w:val="22"/>
                <w:szCs w:val="22"/>
              </w:rPr>
              <w:t xml:space="preserve">Discussion, </w:t>
            </w:r>
            <w:r w:rsidR="00281D7A">
              <w:rPr>
                <w:rFonts w:ascii="Arial" w:hAnsi="Arial" w:cs="Arial"/>
                <w:sz w:val="22"/>
                <w:szCs w:val="22"/>
              </w:rPr>
              <w:t>Observation of public behavior</w:t>
            </w:r>
          </w:p>
        </w:tc>
      </w:tr>
      <w:tr w:rsidR="00435C5C" w:rsidRPr="005B36FB" w14:paraId="64B14B70" w14:textId="77777777" w:rsidTr="005B36FB">
        <w:tc>
          <w:tcPr>
            <w:tcW w:w="1570" w:type="dxa"/>
            <w:shd w:val="clear" w:color="auto" w:fill="auto"/>
          </w:tcPr>
          <w:p w14:paraId="24D86712"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CF6F5BB" w14:textId="0B65252D" w:rsidR="00435C5C" w:rsidRPr="005B36FB" w:rsidRDefault="00305364" w:rsidP="00305364">
            <w:pPr>
              <w:jc w:val="center"/>
              <w:rPr>
                <w:rFonts w:ascii="Arial" w:hAnsi="Arial" w:cs="Arial"/>
                <w:sz w:val="22"/>
                <w:szCs w:val="22"/>
              </w:rPr>
            </w:pPr>
            <w:r>
              <w:rPr>
                <w:rFonts w:ascii="Arial" w:hAnsi="Arial" w:cs="Arial"/>
                <w:sz w:val="22"/>
                <w:szCs w:val="22"/>
              </w:rPr>
              <w:t xml:space="preserve">Case studies: KSU </w:t>
            </w:r>
          </w:p>
        </w:tc>
        <w:tc>
          <w:tcPr>
            <w:tcW w:w="5151" w:type="dxa"/>
            <w:shd w:val="clear" w:color="auto" w:fill="auto"/>
          </w:tcPr>
          <w:p w14:paraId="493DD8C1" w14:textId="56BA1992" w:rsidR="00435C5C" w:rsidRPr="005B36FB" w:rsidRDefault="00305364" w:rsidP="00305364">
            <w:pPr>
              <w:jc w:val="left"/>
              <w:rPr>
                <w:rFonts w:ascii="Arial" w:hAnsi="Arial" w:cs="Arial"/>
                <w:sz w:val="22"/>
                <w:szCs w:val="22"/>
              </w:rPr>
            </w:pPr>
            <w:r>
              <w:rPr>
                <w:rFonts w:ascii="Arial" w:hAnsi="Arial" w:cs="Arial"/>
                <w:sz w:val="22"/>
                <w:szCs w:val="22"/>
              </w:rPr>
              <w:t xml:space="preserve">Viewing of video &amp; discussion </w:t>
            </w:r>
          </w:p>
        </w:tc>
      </w:tr>
      <w:tr w:rsidR="00435C5C" w:rsidRPr="005B36FB" w14:paraId="668C88C8" w14:textId="77777777" w:rsidTr="005B36FB">
        <w:tc>
          <w:tcPr>
            <w:tcW w:w="1570" w:type="dxa"/>
            <w:shd w:val="clear" w:color="auto" w:fill="auto"/>
          </w:tcPr>
          <w:p w14:paraId="00A7F40A"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7</w:t>
            </w:r>
          </w:p>
        </w:tc>
        <w:tc>
          <w:tcPr>
            <w:tcW w:w="3015" w:type="dxa"/>
            <w:shd w:val="clear" w:color="auto" w:fill="auto"/>
          </w:tcPr>
          <w:p w14:paraId="4649C9C5" w14:textId="5C75DC5A" w:rsidR="00435C5C" w:rsidRPr="005B36FB" w:rsidRDefault="00435C5C" w:rsidP="00342232">
            <w:pPr>
              <w:jc w:val="center"/>
              <w:rPr>
                <w:rFonts w:ascii="Arial" w:hAnsi="Arial" w:cs="Arial"/>
                <w:sz w:val="22"/>
                <w:szCs w:val="22"/>
              </w:rPr>
            </w:pPr>
          </w:p>
        </w:tc>
        <w:tc>
          <w:tcPr>
            <w:tcW w:w="5151" w:type="dxa"/>
            <w:shd w:val="clear" w:color="auto" w:fill="auto"/>
          </w:tcPr>
          <w:p w14:paraId="17CE75DE" w14:textId="787B414C" w:rsidR="00435C5C" w:rsidRPr="005B36FB" w:rsidRDefault="00305364" w:rsidP="00305364">
            <w:pPr>
              <w:jc w:val="left"/>
              <w:rPr>
                <w:rFonts w:ascii="Arial" w:hAnsi="Arial" w:cs="Arial"/>
                <w:sz w:val="22"/>
                <w:szCs w:val="22"/>
              </w:rPr>
            </w:pPr>
            <w:r>
              <w:rPr>
                <w:rFonts w:ascii="Arial" w:hAnsi="Arial" w:cs="Arial"/>
                <w:sz w:val="22"/>
                <w:szCs w:val="22"/>
              </w:rPr>
              <w:t xml:space="preserve">Discussion of survey results &amp; reading </w:t>
            </w:r>
          </w:p>
        </w:tc>
      </w:tr>
      <w:tr w:rsidR="00435C5C" w:rsidRPr="005B36FB" w14:paraId="7B0EE5F1" w14:textId="77777777" w:rsidTr="005B36FB">
        <w:tc>
          <w:tcPr>
            <w:tcW w:w="1570" w:type="dxa"/>
            <w:shd w:val="clear" w:color="auto" w:fill="auto"/>
          </w:tcPr>
          <w:p w14:paraId="38685745"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15E8BA26" w14:textId="2D16B42C" w:rsidR="00435C5C" w:rsidRPr="005B36FB" w:rsidRDefault="00305364" w:rsidP="000B59AE">
            <w:pPr>
              <w:jc w:val="center"/>
              <w:rPr>
                <w:rFonts w:ascii="Arial" w:hAnsi="Arial" w:cs="Arial"/>
                <w:sz w:val="22"/>
                <w:szCs w:val="22"/>
              </w:rPr>
            </w:pPr>
            <w:r>
              <w:rPr>
                <w:rFonts w:ascii="Arial" w:hAnsi="Arial" w:cs="Arial"/>
                <w:sz w:val="22"/>
                <w:szCs w:val="22"/>
              </w:rPr>
              <w:t>Study day</w:t>
            </w:r>
          </w:p>
        </w:tc>
        <w:tc>
          <w:tcPr>
            <w:tcW w:w="5151" w:type="dxa"/>
            <w:shd w:val="clear" w:color="auto" w:fill="auto"/>
          </w:tcPr>
          <w:p w14:paraId="1C3A139B" w14:textId="45068F73" w:rsidR="00435C5C" w:rsidRPr="005B36FB" w:rsidRDefault="00435C5C" w:rsidP="000B59AE">
            <w:pPr>
              <w:jc w:val="left"/>
              <w:rPr>
                <w:rFonts w:ascii="Arial" w:hAnsi="Arial" w:cs="Arial"/>
                <w:sz w:val="22"/>
                <w:szCs w:val="22"/>
              </w:rPr>
            </w:pPr>
          </w:p>
        </w:tc>
      </w:tr>
      <w:tr w:rsidR="00435C5C" w:rsidRPr="005B36FB" w14:paraId="40D3F730" w14:textId="77777777" w:rsidTr="005B36FB">
        <w:tc>
          <w:tcPr>
            <w:tcW w:w="1570" w:type="dxa"/>
            <w:shd w:val="clear" w:color="auto" w:fill="auto"/>
          </w:tcPr>
          <w:p w14:paraId="05983714"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3B85BCBA" w14:textId="1F10982C" w:rsidR="00435C5C" w:rsidRPr="005B36FB" w:rsidRDefault="00305364" w:rsidP="005B36FB">
            <w:pPr>
              <w:jc w:val="center"/>
              <w:rPr>
                <w:rFonts w:ascii="Arial" w:hAnsi="Arial" w:cs="Arial"/>
                <w:sz w:val="22"/>
                <w:szCs w:val="22"/>
              </w:rPr>
            </w:pPr>
            <w:r>
              <w:rPr>
                <w:rFonts w:ascii="Arial" w:hAnsi="Arial" w:cs="Arial"/>
                <w:sz w:val="22"/>
                <w:szCs w:val="22"/>
              </w:rPr>
              <w:t>Quiz</w:t>
            </w:r>
          </w:p>
        </w:tc>
        <w:tc>
          <w:tcPr>
            <w:tcW w:w="5151" w:type="dxa"/>
            <w:shd w:val="clear" w:color="auto" w:fill="auto"/>
          </w:tcPr>
          <w:p w14:paraId="14A609D5" w14:textId="5AAA803D" w:rsidR="00435C5C" w:rsidRPr="005B36FB" w:rsidRDefault="00435C5C" w:rsidP="00342232">
            <w:pPr>
              <w:jc w:val="left"/>
              <w:rPr>
                <w:rFonts w:ascii="Arial" w:hAnsi="Arial" w:cs="Arial"/>
                <w:sz w:val="22"/>
                <w:szCs w:val="22"/>
              </w:rPr>
            </w:pPr>
          </w:p>
        </w:tc>
      </w:tr>
      <w:tr w:rsidR="00435C5C" w:rsidRPr="005B36FB" w14:paraId="6CF77EB0" w14:textId="77777777" w:rsidTr="005B36FB">
        <w:tc>
          <w:tcPr>
            <w:tcW w:w="1570" w:type="dxa"/>
            <w:shd w:val="clear" w:color="auto" w:fill="auto"/>
          </w:tcPr>
          <w:p w14:paraId="1EBEB8DE"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15C6DA9E" w14:textId="6B251F3B" w:rsidR="00435C5C" w:rsidRPr="005B36FB" w:rsidRDefault="00305364" w:rsidP="00305364">
            <w:pPr>
              <w:jc w:val="center"/>
              <w:rPr>
                <w:rFonts w:ascii="Arial" w:hAnsi="Arial" w:cs="Arial"/>
                <w:sz w:val="22"/>
                <w:szCs w:val="22"/>
              </w:rPr>
            </w:pPr>
            <w:r>
              <w:rPr>
                <w:rFonts w:ascii="Arial" w:hAnsi="Arial" w:cs="Arial"/>
                <w:sz w:val="22"/>
                <w:szCs w:val="22"/>
              </w:rPr>
              <w:t>Language and Behavior</w:t>
            </w:r>
          </w:p>
        </w:tc>
        <w:tc>
          <w:tcPr>
            <w:tcW w:w="5151" w:type="dxa"/>
            <w:shd w:val="clear" w:color="auto" w:fill="auto"/>
          </w:tcPr>
          <w:p w14:paraId="08BD9B32" w14:textId="3C73E30F" w:rsidR="00BE68E6" w:rsidRPr="005B36FB" w:rsidRDefault="00305364" w:rsidP="00342232">
            <w:pPr>
              <w:jc w:val="left"/>
              <w:rPr>
                <w:rFonts w:ascii="Arial" w:hAnsi="Arial" w:cs="Arial"/>
                <w:sz w:val="22"/>
                <w:szCs w:val="22"/>
              </w:rPr>
            </w:pPr>
            <w:proofErr w:type="spellStart"/>
            <w:r>
              <w:rPr>
                <w:rFonts w:ascii="Arial" w:hAnsi="Arial" w:cs="Arial"/>
                <w:sz w:val="22"/>
                <w:szCs w:val="22"/>
              </w:rPr>
              <w:t>Hymes</w:t>
            </w:r>
            <w:proofErr w:type="spellEnd"/>
            <w:r>
              <w:rPr>
                <w:rFonts w:ascii="Arial" w:hAnsi="Arial" w:cs="Arial"/>
                <w:sz w:val="22"/>
                <w:szCs w:val="22"/>
              </w:rPr>
              <w:t>’ SPEAKING model defined &amp; discussed</w:t>
            </w:r>
          </w:p>
        </w:tc>
      </w:tr>
      <w:tr w:rsidR="00435C5C" w:rsidRPr="005B36FB" w14:paraId="455350DD" w14:textId="77777777" w:rsidTr="005B36FB">
        <w:tc>
          <w:tcPr>
            <w:tcW w:w="1570" w:type="dxa"/>
            <w:shd w:val="clear" w:color="auto" w:fill="auto"/>
          </w:tcPr>
          <w:p w14:paraId="6DC4289C"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956E07C" w14:textId="3AD946AE" w:rsidR="00435C5C" w:rsidRPr="005B36FB" w:rsidRDefault="00305364"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34EEB99B" w14:textId="2B84F3ED" w:rsidR="00435C5C" w:rsidRPr="005B36FB" w:rsidRDefault="00305364" w:rsidP="002708D9">
            <w:pPr>
              <w:jc w:val="left"/>
              <w:rPr>
                <w:rFonts w:ascii="Arial" w:hAnsi="Arial" w:cs="Arial"/>
                <w:sz w:val="22"/>
                <w:szCs w:val="22"/>
              </w:rPr>
            </w:pPr>
            <w:r>
              <w:rPr>
                <w:rFonts w:ascii="Arial" w:hAnsi="Arial" w:cs="Arial"/>
                <w:sz w:val="22"/>
                <w:szCs w:val="22"/>
              </w:rPr>
              <w:t>Brief presentations on observation task: Analysis of Nonverbal/SPEAKING case studies</w:t>
            </w:r>
          </w:p>
        </w:tc>
      </w:tr>
      <w:tr w:rsidR="00435C5C" w:rsidRPr="005B36FB" w14:paraId="2E37F7CE" w14:textId="77777777" w:rsidTr="005B36FB">
        <w:tc>
          <w:tcPr>
            <w:tcW w:w="1570" w:type="dxa"/>
            <w:shd w:val="clear" w:color="auto" w:fill="auto"/>
          </w:tcPr>
          <w:p w14:paraId="28521B28"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0E8A472" w14:textId="0BAC17DA" w:rsidR="00435C5C" w:rsidRPr="005B36FB" w:rsidRDefault="00305364" w:rsidP="00305364">
            <w:pPr>
              <w:jc w:val="center"/>
              <w:rPr>
                <w:rFonts w:ascii="Arial" w:hAnsi="Arial" w:cs="Arial"/>
                <w:sz w:val="22"/>
                <w:szCs w:val="22"/>
              </w:rPr>
            </w:pPr>
            <w:r>
              <w:rPr>
                <w:rFonts w:ascii="Arial" w:hAnsi="Arial" w:cs="Arial"/>
                <w:sz w:val="22"/>
                <w:szCs w:val="22"/>
              </w:rPr>
              <w:t xml:space="preserve">Focus Groups </w:t>
            </w:r>
          </w:p>
        </w:tc>
        <w:tc>
          <w:tcPr>
            <w:tcW w:w="5151" w:type="dxa"/>
            <w:shd w:val="clear" w:color="auto" w:fill="auto"/>
          </w:tcPr>
          <w:p w14:paraId="27F99E3B" w14:textId="00C96592" w:rsidR="00435C5C" w:rsidRPr="005B36FB" w:rsidRDefault="00305364" w:rsidP="00305364">
            <w:pPr>
              <w:jc w:val="left"/>
              <w:rPr>
                <w:rFonts w:ascii="Arial" w:hAnsi="Arial" w:cs="Arial"/>
                <w:sz w:val="22"/>
                <w:szCs w:val="22"/>
              </w:rPr>
            </w:pPr>
            <w:r>
              <w:rPr>
                <w:rFonts w:ascii="Arial" w:hAnsi="Arial" w:cs="Arial"/>
                <w:sz w:val="22"/>
                <w:szCs w:val="22"/>
              </w:rPr>
              <w:t xml:space="preserve">Focus Groups exercise </w:t>
            </w:r>
          </w:p>
        </w:tc>
      </w:tr>
      <w:tr w:rsidR="00435C5C" w:rsidRPr="005B36FB" w14:paraId="295B21DF" w14:textId="77777777" w:rsidTr="005B36FB">
        <w:tc>
          <w:tcPr>
            <w:tcW w:w="1570" w:type="dxa"/>
            <w:shd w:val="clear" w:color="auto" w:fill="auto"/>
          </w:tcPr>
          <w:p w14:paraId="342A606B"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58C1C6C1" w14:textId="641BC881" w:rsidR="00435C5C" w:rsidRPr="005B36FB" w:rsidRDefault="00305364" w:rsidP="005B36FB">
            <w:pPr>
              <w:jc w:val="center"/>
              <w:rPr>
                <w:rFonts w:ascii="Arial" w:hAnsi="Arial" w:cs="Arial"/>
                <w:sz w:val="22"/>
                <w:szCs w:val="22"/>
              </w:rPr>
            </w:pPr>
            <w:r>
              <w:rPr>
                <w:rFonts w:ascii="Arial" w:hAnsi="Arial" w:cs="Arial"/>
                <w:sz w:val="22"/>
                <w:szCs w:val="22"/>
              </w:rPr>
              <w:t>Case studies: business ethnography</w:t>
            </w:r>
          </w:p>
        </w:tc>
        <w:tc>
          <w:tcPr>
            <w:tcW w:w="5151" w:type="dxa"/>
            <w:shd w:val="clear" w:color="auto" w:fill="auto"/>
          </w:tcPr>
          <w:p w14:paraId="1CF2CACF" w14:textId="494A43CB" w:rsidR="00435C5C" w:rsidRPr="005B36FB" w:rsidRDefault="00305364" w:rsidP="002708D9">
            <w:pPr>
              <w:jc w:val="left"/>
              <w:rPr>
                <w:rFonts w:ascii="Arial" w:hAnsi="Arial" w:cs="Arial"/>
                <w:sz w:val="22"/>
                <w:szCs w:val="22"/>
              </w:rPr>
            </w:pPr>
            <w:r>
              <w:rPr>
                <w:rFonts w:ascii="Arial" w:hAnsi="Arial" w:cs="Arial"/>
                <w:sz w:val="22"/>
                <w:szCs w:val="22"/>
              </w:rPr>
              <w:t>Global branding: analysis of visual examples &amp; discussion</w:t>
            </w:r>
          </w:p>
        </w:tc>
      </w:tr>
      <w:tr w:rsidR="00435C5C" w:rsidRPr="005B36FB" w14:paraId="6BE1745B" w14:textId="77777777" w:rsidTr="005B36FB">
        <w:tc>
          <w:tcPr>
            <w:tcW w:w="1570" w:type="dxa"/>
            <w:shd w:val="clear" w:color="auto" w:fill="auto"/>
          </w:tcPr>
          <w:p w14:paraId="282F241B"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3388ED36"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2700FC72" w14:textId="3E6BB4DE" w:rsidR="00435C5C" w:rsidRPr="005B36FB" w:rsidRDefault="00BE68E6" w:rsidP="00305364">
            <w:pPr>
              <w:jc w:val="left"/>
              <w:rPr>
                <w:rFonts w:ascii="Arial" w:hAnsi="Arial" w:cs="Arial"/>
                <w:sz w:val="22"/>
                <w:szCs w:val="22"/>
              </w:rPr>
            </w:pPr>
            <w:r>
              <w:rPr>
                <w:rFonts w:ascii="Arial" w:hAnsi="Arial" w:cs="Arial"/>
                <w:sz w:val="22"/>
                <w:szCs w:val="22"/>
              </w:rPr>
              <w:t xml:space="preserve">Reading &amp; discussion </w:t>
            </w:r>
            <w:r w:rsidR="00305364">
              <w:rPr>
                <w:rFonts w:ascii="Arial" w:hAnsi="Arial" w:cs="Arial"/>
                <w:sz w:val="22"/>
                <w:szCs w:val="22"/>
              </w:rPr>
              <w:t>on advertising analysis</w:t>
            </w:r>
          </w:p>
        </w:tc>
      </w:tr>
      <w:tr w:rsidR="00435C5C" w:rsidRPr="005B36FB" w14:paraId="0760839A" w14:textId="77777777" w:rsidTr="005B36FB">
        <w:tc>
          <w:tcPr>
            <w:tcW w:w="1570" w:type="dxa"/>
            <w:shd w:val="clear" w:color="auto" w:fill="auto"/>
          </w:tcPr>
          <w:p w14:paraId="4339CA2F"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1B0E421F" w14:textId="06FB72F0" w:rsidR="00435C5C" w:rsidRPr="005B36FB" w:rsidRDefault="00305364" w:rsidP="00305364">
            <w:pPr>
              <w:jc w:val="center"/>
              <w:rPr>
                <w:rFonts w:ascii="Arial" w:hAnsi="Arial" w:cs="Arial"/>
                <w:sz w:val="22"/>
                <w:szCs w:val="22"/>
              </w:rPr>
            </w:pPr>
            <w:r>
              <w:rPr>
                <w:rFonts w:ascii="Arial" w:hAnsi="Arial" w:cs="Arial"/>
                <w:sz w:val="22"/>
                <w:szCs w:val="22"/>
              </w:rPr>
              <w:t>Midterm written exam</w:t>
            </w:r>
          </w:p>
        </w:tc>
        <w:tc>
          <w:tcPr>
            <w:tcW w:w="5151" w:type="dxa"/>
            <w:shd w:val="clear" w:color="auto" w:fill="auto"/>
          </w:tcPr>
          <w:p w14:paraId="0D0B58F6" w14:textId="303E6942" w:rsidR="00435C5C" w:rsidRPr="005B36FB" w:rsidRDefault="00435C5C" w:rsidP="002708D9">
            <w:pPr>
              <w:jc w:val="left"/>
              <w:rPr>
                <w:rFonts w:ascii="Arial" w:hAnsi="Arial" w:cs="Arial"/>
                <w:sz w:val="22"/>
                <w:szCs w:val="22"/>
              </w:rPr>
            </w:pPr>
          </w:p>
        </w:tc>
      </w:tr>
      <w:tr w:rsidR="00435C5C" w:rsidRPr="005B36FB" w14:paraId="74380B36" w14:textId="77777777" w:rsidTr="005B36FB">
        <w:tc>
          <w:tcPr>
            <w:tcW w:w="1570" w:type="dxa"/>
            <w:shd w:val="clear" w:color="auto" w:fill="auto"/>
          </w:tcPr>
          <w:p w14:paraId="1CA56132"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0F8E8220" w14:textId="2800F7E0" w:rsidR="00435C5C" w:rsidRPr="005B36FB" w:rsidRDefault="00305364" w:rsidP="005B36FB">
            <w:pPr>
              <w:jc w:val="center"/>
              <w:rPr>
                <w:rFonts w:ascii="Arial" w:hAnsi="Arial" w:cs="Arial"/>
                <w:sz w:val="22"/>
                <w:szCs w:val="22"/>
              </w:rPr>
            </w:pPr>
            <w:r>
              <w:rPr>
                <w:rFonts w:ascii="Arial" w:hAnsi="Arial" w:cs="Arial"/>
                <w:sz w:val="22"/>
                <w:szCs w:val="22"/>
              </w:rPr>
              <w:t>Neoliberalism</w:t>
            </w:r>
          </w:p>
        </w:tc>
        <w:tc>
          <w:tcPr>
            <w:tcW w:w="5151" w:type="dxa"/>
            <w:shd w:val="clear" w:color="auto" w:fill="auto"/>
          </w:tcPr>
          <w:p w14:paraId="6922B9A0" w14:textId="100CEC71" w:rsidR="00435C5C" w:rsidRPr="005B36FB" w:rsidRDefault="00305364" w:rsidP="002708D9">
            <w:pPr>
              <w:jc w:val="left"/>
              <w:rPr>
                <w:rFonts w:ascii="Arial" w:hAnsi="Arial" w:cs="Arial"/>
                <w:sz w:val="22"/>
                <w:szCs w:val="22"/>
              </w:rPr>
            </w:pPr>
            <w:r>
              <w:rPr>
                <w:rFonts w:ascii="Arial" w:hAnsi="Arial" w:cs="Arial"/>
                <w:sz w:val="22"/>
                <w:szCs w:val="22"/>
              </w:rPr>
              <w:t>Video</w:t>
            </w:r>
            <w:r w:rsidR="00BE68E6">
              <w:rPr>
                <w:rFonts w:ascii="Arial" w:hAnsi="Arial" w:cs="Arial"/>
                <w:sz w:val="22"/>
                <w:szCs w:val="22"/>
              </w:rPr>
              <w:t>, questions &amp; discussion</w:t>
            </w:r>
          </w:p>
        </w:tc>
      </w:tr>
      <w:tr w:rsidR="00435C5C" w:rsidRPr="005B36FB" w14:paraId="16E83E6C" w14:textId="77777777" w:rsidTr="005B36FB">
        <w:tc>
          <w:tcPr>
            <w:tcW w:w="1570" w:type="dxa"/>
            <w:shd w:val="clear" w:color="auto" w:fill="auto"/>
          </w:tcPr>
          <w:p w14:paraId="2512F986"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63FB5A87" w14:textId="479AC86E" w:rsidR="00435C5C" w:rsidRPr="005B36FB" w:rsidRDefault="00305364" w:rsidP="00305364">
            <w:pPr>
              <w:jc w:val="center"/>
              <w:rPr>
                <w:rFonts w:ascii="Arial" w:hAnsi="Arial" w:cs="Arial"/>
                <w:sz w:val="22"/>
                <w:szCs w:val="22"/>
              </w:rPr>
            </w:pPr>
            <w:r>
              <w:rPr>
                <w:rFonts w:ascii="Arial" w:hAnsi="Arial" w:cs="Arial"/>
                <w:sz w:val="22"/>
                <w:szCs w:val="22"/>
              </w:rPr>
              <w:t>Case studies: sports fitness ethnography</w:t>
            </w:r>
          </w:p>
        </w:tc>
        <w:tc>
          <w:tcPr>
            <w:tcW w:w="5151" w:type="dxa"/>
            <w:shd w:val="clear" w:color="auto" w:fill="auto"/>
          </w:tcPr>
          <w:p w14:paraId="3CCCC682" w14:textId="2BEE30B8" w:rsidR="00435C5C" w:rsidRPr="005B36FB" w:rsidRDefault="00342232" w:rsidP="00305364">
            <w:pPr>
              <w:jc w:val="left"/>
              <w:rPr>
                <w:rFonts w:ascii="Arial" w:hAnsi="Arial" w:cs="Arial"/>
                <w:sz w:val="22"/>
                <w:szCs w:val="22"/>
              </w:rPr>
            </w:pPr>
            <w:r>
              <w:rPr>
                <w:rFonts w:ascii="Arial" w:hAnsi="Arial" w:cs="Arial"/>
                <w:sz w:val="22"/>
                <w:szCs w:val="22"/>
              </w:rPr>
              <w:t xml:space="preserve">Reading &amp; discussion: </w:t>
            </w:r>
            <w:r w:rsidR="00305364">
              <w:rPr>
                <w:rFonts w:ascii="Arial" w:hAnsi="Arial" w:cs="Arial"/>
                <w:sz w:val="22"/>
                <w:szCs w:val="22"/>
              </w:rPr>
              <w:t>A Cultural Anthropologist Walks into a Gym</w:t>
            </w:r>
          </w:p>
        </w:tc>
      </w:tr>
      <w:tr w:rsidR="00435C5C" w:rsidRPr="005B36FB" w14:paraId="2E9ABDDA" w14:textId="77777777" w:rsidTr="005B36FB">
        <w:tc>
          <w:tcPr>
            <w:tcW w:w="1570" w:type="dxa"/>
            <w:shd w:val="clear" w:color="auto" w:fill="auto"/>
          </w:tcPr>
          <w:p w14:paraId="66AF7CDD" w14:textId="77777777"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75561CFF" w14:textId="43419805" w:rsidR="00435C5C" w:rsidRPr="005B36FB" w:rsidRDefault="000718B9"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03A3665D" w14:textId="5D36527C" w:rsidR="00435C5C" w:rsidRPr="005B36FB" w:rsidRDefault="00305364" w:rsidP="002708D9">
            <w:pPr>
              <w:jc w:val="left"/>
              <w:rPr>
                <w:rFonts w:ascii="Arial" w:hAnsi="Arial" w:cs="Arial"/>
                <w:sz w:val="22"/>
                <w:szCs w:val="22"/>
              </w:rPr>
            </w:pPr>
            <w:r>
              <w:rPr>
                <w:rFonts w:ascii="Arial" w:hAnsi="Arial" w:cs="Arial"/>
                <w:sz w:val="22"/>
                <w:szCs w:val="22"/>
              </w:rPr>
              <w:t>Preparation for group presentations</w:t>
            </w:r>
          </w:p>
        </w:tc>
      </w:tr>
      <w:tr w:rsidR="00435C5C" w:rsidRPr="005B36FB" w14:paraId="555E5CE4" w14:textId="77777777" w:rsidTr="005B36FB">
        <w:tc>
          <w:tcPr>
            <w:tcW w:w="1570" w:type="dxa"/>
            <w:shd w:val="clear" w:color="auto" w:fill="auto"/>
          </w:tcPr>
          <w:p w14:paraId="0172134A"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105AAF1D" w14:textId="4BCBD38B" w:rsidR="00435C5C" w:rsidRPr="005B36FB" w:rsidRDefault="000718B9"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01FCABFB" w14:textId="2CAE701B" w:rsidR="00435C5C" w:rsidRPr="005B36FB" w:rsidRDefault="000718B9" w:rsidP="002708D9">
            <w:pPr>
              <w:jc w:val="left"/>
              <w:rPr>
                <w:rFonts w:ascii="Arial" w:hAnsi="Arial" w:cs="Arial"/>
                <w:sz w:val="22"/>
                <w:szCs w:val="22"/>
              </w:rPr>
            </w:pPr>
            <w:r>
              <w:rPr>
                <w:rFonts w:ascii="Arial" w:hAnsi="Arial" w:cs="Arial"/>
                <w:sz w:val="22"/>
                <w:szCs w:val="22"/>
              </w:rPr>
              <w:t>Preparation for group presentations</w:t>
            </w:r>
          </w:p>
        </w:tc>
      </w:tr>
      <w:tr w:rsidR="00435C5C" w:rsidRPr="005B36FB" w14:paraId="7DE58039" w14:textId="77777777" w:rsidTr="005B36FB">
        <w:tc>
          <w:tcPr>
            <w:tcW w:w="1570" w:type="dxa"/>
            <w:shd w:val="clear" w:color="auto" w:fill="auto"/>
          </w:tcPr>
          <w:p w14:paraId="201E6878"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499A76EB" w14:textId="3E85DF2E" w:rsidR="00435C5C" w:rsidRPr="005B36FB" w:rsidRDefault="000718B9" w:rsidP="00BE68E6">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5D0FF78" w14:textId="1D9A2E99" w:rsidR="00435C5C" w:rsidRPr="005B36FB" w:rsidRDefault="00B257D7" w:rsidP="002708D9">
            <w:pPr>
              <w:jc w:val="left"/>
              <w:rPr>
                <w:rFonts w:ascii="Arial" w:hAnsi="Arial" w:cs="Arial"/>
                <w:sz w:val="22"/>
                <w:szCs w:val="22"/>
              </w:rPr>
            </w:pPr>
            <w:r>
              <w:rPr>
                <w:rFonts w:ascii="Arial" w:hAnsi="Arial" w:cs="Arial"/>
                <w:sz w:val="22"/>
                <w:szCs w:val="22"/>
              </w:rPr>
              <w:t>Brief presentations of student data</w:t>
            </w:r>
          </w:p>
        </w:tc>
      </w:tr>
      <w:tr w:rsidR="00435C5C" w:rsidRPr="005B36FB" w14:paraId="77649C9F" w14:textId="77777777" w:rsidTr="005B36FB">
        <w:tc>
          <w:tcPr>
            <w:tcW w:w="1570" w:type="dxa"/>
            <w:shd w:val="clear" w:color="auto" w:fill="auto"/>
          </w:tcPr>
          <w:p w14:paraId="6874FE8B"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6B5613CD" w14:textId="3E29A36F" w:rsidR="00435C5C" w:rsidRPr="005B36FB" w:rsidRDefault="000718B9"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6042A298" w14:textId="57D89E78" w:rsidR="00435C5C" w:rsidRPr="005B36FB" w:rsidRDefault="004D742B" w:rsidP="002708D9">
            <w:pPr>
              <w:jc w:val="left"/>
              <w:rPr>
                <w:rFonts w:ascii="Arial" w:hAnsi="Arial" w:cs="Arial"/>
                <w:sz w:val="22"/>
                <w:szCs w:val="22"/>
              </w:rPr>
            </w:pPr>
            <w:r>
              <w:rPr>
                <w:rFonts w:ascii="Arial" w:hAnsi="Arial" w:cs="Arial"/>
                <w:sz w:val="22"/>
                <w:szCs w:val="22"/>
              </w:rPr>
              <w:t>Brief presentations of</w:t>
            </w:r>
            <w:r w:rsidR="00BE68E6">
              <w:rPr>
                <w:rFonts w:ascii="Arial" w:hAnsi="Arial" w:cs="Arial"/>
                <w:sz w:val="22"/>
                <w:szCs w:val="22"/>
              </w:rPr>
              <w:t xml:space="preserve"> student data</w:t>
            </w:r>
          </w:p>
        </w:tc>
      </w:tr>
      <w:tr w:rsidR="00435C5C" w:rsidRPr="005B36FB" w14:paraId="4E458809" w14:textId="77777777" w:rsidTr="005B36FB">
        <w:tc>
          <w:tcPr>
            <w:tcW w:w="1570" w:type="dxa"/>
            <w:shd w:val="clear" w:color="auto" w:fill="auto"/>
          </w:tcPr>
          <w:p w14:paraId="69D9862E"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58FD8DD1" w14:textId="78BFCB1A" w:rsidR="00435C5C" w:rsidRPr="005B36FB" w:rsidRDefault="000718B9"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1236757A" w14:textId="3B0F8EC1" w:rsidR="00BE68E6" w:rsidRPr="005B36FB" w:rsidRDefault="00B257D7" w:rsidP="000718B9">
            <w:pPr>
              <w:jc w:val="left"/>
              <w:rPr>
                <w:rFonts w:ascii="Arial" w:hAnsi="Arial" w:cs="Arial"/>
                <w:sz w:val="22"/>
                <w:szCs w:val="22"/>
              </w:rPr>
            </w:pPr>
            <w:r>
              <w:rPr>
                <w:rFonts w:ascii="Arial" w:hAnsi="Arial" w:cs="Arial"/>
                <w:sz w:val="22"/>
                <w:szCs w:val="22"/>
              </w:rPr>
              <w:t>Summary writing on projects</w:t>
            </w:r>
          </w:p>
        </w:tc>
      </w:tr>
      <w:tr w:rsidR="00435C5C" w:rsidRPr="005B36FB" w14:paraId="7E037697" w14:textId="77777777" w:rsidTr="005B36FB">
        <w:tc>
          <w:tcPr>
            <w:tcW w:w="1570" w:type="dxa"/>
            <w:shd w:val="clear" w:color="auto" w:fill="auto"/>
          </w:tcPr>
          <w:p w14:paraId="5C809C62"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4CFC30A5" w14:textId="4E5CCE18" w:rsidR="00435C5C" w:rsidRPr="005B36FB" w:rsidRDefault="000718B9" w:rsidP="005B36FB">
            <w:pPr>
              <w:jc w:val="center"/>
              <w:rPr>
                <w:rFonts w:ascii="Arial" w:hAnsi="Arial" w:cs="Arial"/>
                <w:sz w:val="22"/>
                <w:szCs w:val="22"/>
              </w:rPr>
            </w:pPr>
            <w:r>
              <w:rPr>
                <w:rFonts w:ascii="Arial" w:hAnsi="Arial" w:cs="Arial"/>
                <w:sz w:val="22"/>
                <w:szCs w:val="22"/>
              </w:rPr>
              <w:t>Case studies: ethnography of sleep</w:t>
            </w:r>
          </w:p>
        </w:tc>
        <w:tc>
          <w:tcPr>
            <w:tcW w:w="5151" w:type="dxa"/>
            <w:shd w:val="clear" w:color="auto" w:fill="auto"/>
          </w:tcPr>
          <w:p w14:paraId="01E30A01" w14:textId="6C9F4217" w:rsidR="00435C5C" w:rsidRPr="005B36FB" w:rsidRDefault="000718B9" w:rsidP="00B257D7">
            <w:pPr>
              <w:jc w:val="left"/>
              <w:rPr>
                <w:rFonts w:ascii="Arial" w:hAnsi="Arial" w:cs="Arial"/>
                <w:sz w:val="22"/>
                <w:szCs w:val="22"/>
              </w:rPr>
            </w:pPr>
            <w:r>
              <w:rPr>
                <w:rFonts w:ascii="Arial" w:hAnsi="Arial" w:cs="Arial"/>
                <w:sz w:val="22"/>
                <w:szCs w:val="22"/>
              </w:rPr>
              <w:t xml:space="preserve">Reading &amp; discussion: </w:t>
            </w:r>
            <w:proofErr w:type="spellStart"/>
            <w:r>
              <w:rPr>
                <w:rFonts w:ascii="Arial" w:hAnsi="Arial" w:cs="Arial"/>
                <w:sz w:val="22"/>
                <w:szCs w:val="22"/>
              </w:rPr>
              <w:t>Inemuri</w:t>
            </w:r>
            <w:proofErr w:type="spellEnd"/>
          </w:p>
        </w:tc>
      </w:tr>
      <w:tr w:rsidR="00435C5C" w:rsidRPr="005B36FB" w14:paraId="531C6CB8" w14:textId="77777777" w:rsidTr="005B36FB">
        <w:tc>
          <w:tcPr>
            <w:tcW w:w="1570" w:type="dxa"/>
            <w:shd w:val="clear" w:color="auto" w:fill="auto"/>
          </w:tcPr>
          <w:p w14:paraId="65E981D5"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4A26A66A" w14:textId="59F113D9" w:rsidR="00435C5C" w:rsidRPr="005B36FB" w:rsidRDefault="000718B9" w:rsidP="005B36FB">
            <w:pPr>
              <w:jc w:val="center"/>
              <w:rPr>
                <w:rFonts w:ascii="Arial" w:hAnsi="Arial" w:cs="Arial"/>
                <w:sz w:val="22"/>
                <w:szCs w:val="22"/>
              </w:rPr>
            </w:pPr>
            <w:r>
              <w:rPr>
                <w:rFonts w:ascii="Arial" w:hAnsi="Arial" w:cs="Arial"/>
                <w:sz w:val="22"/>
                <w:szCs w:val="22"/>
              </w:rPr>
              <w:t>Dramaturgy</w:t>
            </w:r>
          </w:p>
        </w:tc>
        <w:tc>
          <w:tcPr>
            <w:tcW w:w="5151" w:type="dxa"/>
            <w:shd w:val="clear" w:color="auto" w:fill="auto"/>
          </w:tcPr>
          <w:p w14:paraId="47CB08C6" w14:textId="4096510F" w:rsidR="00435C5C" w:rsidRPr="005B36FB" w:rsidRDefault="00BE68E6" w:rsidP="000718B9">
            <w:pPr>
              <w:jc w:val="left"/>
              <w:rPr>
                <w:rFonts w:ascii="Arial" w:hAnsi="Arial" w:cs="Arial"/>
                <w:sz w:val="22"/>
                <w:szCs w:val="22"/>
              </w:rPr>
            </w:pPr>
            <w:r>
              <w:rPr>
                <w:rFonts w:ascii="Arial" w:hAnsi="Arial" w:cs="Arial"/>
                <w:sz w:val="22"/>
                <w:szCs w:val="22"/>
              </w:rPr>
              <w:t xml:space="preserve">Reading &amp; discussion: </w:t>
            </w:r>
            <w:proofErr w:type="spellStart"/>
            <w:r w:rsidR="000718B9">
              <w:rPr>
                <w:rFonts w:ascii="Arial" w:hAnsi="Arial" w:cs="Arial"/>
                <w:sz w:val="22"/>
                <w:szCs w:val="22"/>
              </w:rPr>
              <w:t>Goffman</w:t>
            </w:r>
            <w:proofErr w:type="spellEnd"/>
          </w:p>
        </w:tc>
      </w:tr>
      <w:tr w:rsidR="00435C5C" w:rsidRPr="005B36FB" w14:paraId="2108685E" w14:textId="77777777" w:rsidTr="005B36FB">
        <w:tc>
          <w:tcPr>
            <w:tcW w:w="1570" w:type="dxa"/>
            <w:shd w:val="clear" w:color="auto" w:fill="auto"/>
          </w:tcPr>
          <w:p w14:paraId="0483B20E"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4B526314" w14:textId="69EE8927" w:rsidR="00435C5C" w:rsidRPr="005B36FB" w:rsidRDefault="000718B9" w:rsidP="005B36FB">
            <w:pPr>
              <w:jc w:val="center"/>
              <w:rPr>
                <w:rFonts w:ascii="Arial" w:hAnsi="Arial" w:cs="Arial"/>
                <w:sz w:val="22"/>
                <w:szCs w:val="22"/>
              </w:rPr>
            </w:pPr>
            <w:r>
              <w:rPr>
                <w:rFonts w:ascii="Arial" w:hAnsi="Arial" w:cs="Arial"/>
                <w:sz w:val="22"/>
                <w:szCs w:val="22"/>
              </w:rPr>
              <w:t>Classical Ethnography</w:t>
            </w:r>
          </w:p>
        </w:tc>
        <w:tc>
          <w:tcPr>
            <w:tcW w:w="5151" w:type="dxa"/>
            <w:shd w:val="clear" w:color="auto" w:fill="auto"/>
          </w:tcPr>
          <w:p w14:paraId="32AFE59C" w14:textId="4CEB5435" w:rsidR="00435C5C" w:rsidRPr="005B36FB" w:rsidRDefault="000718B9" w:rsidP="002708D9">
            <w:pPr>
              <w:jc w:val="left"/>
              <w:rPr>
                <w:rFonts w:ascii="Arial" w:hAnsi="Arial" w:cs="Arial"/>
                <w:sz w:val="22"/>
                <w:szCs w:val="22"/>
              </w:rPr>
            </w:pPr>
            <w:r>
              <w:rPr>
                <w:rFonts w:ascii="Arial" w:hAnsi="Arial" w:cs="Arial"/>
                <w:sz w:val="22"/>
                <w:szCs w:val="22"/>
              </w:rPr>
              <w:t>Preparation for group presentations</w:t>
            </w:r>
          </w:p>
        </w:tc>
      </w:tr>
      <w:tr w:rsidR="00435C5C" w:rsidRPr="005B36FB" w14:paraId="5EF27426" w14:textId="77777777" w:rsidTr="005B36FB">
        <w:tc>
          <w:tcPr>
            <w:tcW w:w="1570" w:type="dxa"/>
            <w:shd w:val="clear" w:color="auto" w:fill="auto"/>
          </w:tcPr>
          <w:p w14:paraId="5A9897B1"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2B004E53" w14:textId="6AB29740" w:rsidR="00435C5C" w:rsidRPr="005B36FB" w:rsidRDefault="000718B9"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5C984A4" w14:textId="69DA9C1E" w:rsidR="00435C5C" w:rsidRPr="005B36FB" w:rsidRDefault="000718B9" w:rsidP="002708D9">
            <w:pPr>
              <w:jc w:val="left"/>
              <w:rPr>
                <w:rFonts w:ascii="Arial" w:hAnsi="Arial" w:cs="Arial"/>
                <w:sz w:val="22"/>
                <w:szCs w:val="22"/>
              </w:rPr>
            </w:pPr>
            <w:r>
              <w:rPr>
                <w:rFonts w:ascii="Arial" w:hAnsi="Arial" w:cs="Arial"/>
                <w:sz w:val="22"/>
                <w:szCs w:val="22"/>
              </w:rPr>
              <w:t>Brief presentations of student data</w:t>
            </w:r>
          </w:p>
        </w:tc>
      </w:tr>
      <w:tr w:rsidR="00435C5C" w:rsidRPr="005B36FB" w14:paraId="0D5A364E" w14:textId="77777777" w:rsidTr="005B36FB">
        <w:tc>
          <w:tcPr>
            <w:tcW w:w="1570" w:type="dxa"/>
            <w:shd w:val="clear" w:color="auto" w:fill="auto"/>
          </w:tcPr>
          <w:p w14:paraId="165EB737"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4AA7718D" w14:textId="3CD59C4F" w:rsidR="00435C5C" w:rsidRPr="005B36FB" w:rsidRDefault="00E35FBC" w:rsidP="005B36FB">
            <w:pPr>
              <w:jc w:val="center"/>
              <w:rPr>
                <w:rFonts w:ascii="Arial" w:hAnsi="Arial" w:cs="Arial"/>
                <w:sz w:val="22"/>
                <w:szCs w:val="22"/>
              </w:rPr>
            </w:pPr>
            <w:r>
              <w:rPr>
                <w:rFonts w:ascii="Arial" w:hAnsi="Arial" w:cs="Arial"/>
                <w:sz w:val="22"/>
                <w:szCs w:val="22"/>
              </w:rPr>
              <w:t>Problem-solving for the future</w:t>
            </w:r>
          </w:p>
        </w:tc>
        <w:tc>
          <w:tcPr>
            <w:tcW w:w="5151" w:type="dxa"/>
            <w:shd w:val="clear" w:color="auto" w:fill="auto"/>
          </w:tcPr>
          <w:p w14:paraId="14BC0D62" w14:textId="1CD5299E" w:rsidR="00435C5C" w:rsidRPr="005B36FB" w:rsidRDefault="000718B9" w:rsidP="000718B9">
            <w:pPr>
              <w:jc w:val="left"/>
              <w:rPr>
                <w:rFonts w:ascii="Arial" w:hAnsi="Arial" w:cs="Arial"/>
                <w:sz w:val="22"/>
                <w:szCs w:val="22"/>
              </w:rPr>
            </w:pPr>
            <w:r>
              <w:rPr>
                <w:rFonts w:ascii="Arial" w:hAnsi="Arial" w:cs="Arial"/>
                <w:sz w:val="22"/>
                <w:szCs w:val="22"/>
              </w:rPr>
              <w:t>Reading &amp; discussion: Italian Co-ops as social enterprise</w:t>
            </w:r>
          </w:p>
        </w:tc>
      </w:tr>
      <w:tr w:rsidR="00435C5C" w:rsidRPr="005B36FB" w14:paraId="4497BA53" w14:textId="77777777" w:rsidTr="005B36FB">
        <w:tc>
          <w:tcPr>
            <w:tcW w:w="1570" w:type="dxa"/>
            <w:shd w:val="clear" w:color="auto" w:fill="auto"/>
          </w:tcPr>
          <w:p w14:paraId="58E20FAC"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380224E" w14:textId="77A48F33" w:rsidR="00435C5C" w:rsidRPr="005B36FB" w:rsidRDefault="000718B9"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15B10EF6" w14:textId="7701C9F0" w:rsidR="00435C5C" w:rsidRPr="005B36FB" w:rsidRDefault="00E35FBC" w:rsidP="002708D9">
            <w:pPr>
              <w:jc w:val="left"/>
              <w:rPr>
                <w:rFonts w:ascii="Arial" w:hAnsi="Arial" w:cs="Arial"/>
                <w:sz w:val="22"/>
                <w:szCs w:val="22"/>
              </w:rPr>
            </w:pPr>
            <w:r>
              <w:rPr>
                <w:rFonts w:ascii="Arial" w:hAnsi="Arial" w:cs="Arial"/>
                <w:sz w:val="22"/>
                <w:szCs w:val="22"/>
              </w:rPr>
              <w:t xml:space="preserve">YES magazine: </w:t>
            </w:r>
            <w:r w:rsidR="004D742B">
              <w:rPr>
                <w:rFonts w:ascii="Arial" w:hAnsi="Arial" w:cs="Arial"/>
                <w:sz w:val="22"/>
                <w:szCs w:val="22"/>
              </w:rPr>
              <w:t xml:space="preserve">student-selected </w:t>
            </w:r>
            <w:r>
              <w:rPr>
                <w:rFonts w:ascii="Arial" w:hAnsi="Arial" w:cs="Arial"/>
                <w:sz w:val="22"/>
                <w:szCs w:val="22"/>
              </w:rPr>
              <w:t>reading</w:t>
            </w:r>
            <w:r w:rsidR="004D742B">
              <w:rPr>
                <w:rFonts w:ascii="Arial" w:hAnsi="Arial" w:cs="Arial"/>
                <w:sz w:val="22"/>
                <w:szCs w:val="22"/>
              </w:rPr>
              <w:t>s</w:t>
            </w:r>
            <w:r>
              <w:rPr>
                <w:rFonts w:ascii="Arial" w:hAnsi="Arial" w:cs="Arial"/>
                <w:sz w:val="22"/>
                <w:szCs w:val="22"/>
              </w:rPr>
              <w:t>, notes</w:t>
            </w:r>
          </w:p>
        </w:tc>
      </w:tr>
      <w:tr w:rsidR="00435C5C" w:rsidRPr="005B36FB" w14:paraId="669F28FA" w14:textId="77777777" w:rsidTr="005B36FB">
        <w:tc>
          <w:tcPr>
            <w:tcW w:w="1570" w:type="dxa"/>
            <w:shd w:val="clear" w:color="auto" w:fill="auto"/>
          </w:tcPr>
          <w:p w14:paraId="0BD3DC85"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59BF900A" w14:textId="5F1326ED" w:rsidR="00435C5C" w:rsidRPr="005B36FB" w:rsidRDefault="000718B9"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2505B28A" w14:textId="789842CE" w:rsidR="00435C5C" w:rsidRPr="005B36FB" w:rsidRDefault="000718B9" w:rsidP="000718B9">
            <w:pPr>
              <w:jc w:val="left"/>
              <w:rPr>
                <w:rFonts w:ascii="Arial" w:hAnsi="Arial" w:cs="Arial"/>
                <w:sz w:val="22"/>
                <w:szCs w:val="22"/>
              </w:rPr>
            </w:pPr>
            <w:r>
              <w:rPr>
                <w:rFonts w:ascii="Arial" w:hAnsi="Arial" w:cs="Arial"/>
                <w:sz w:val="22"/>
                <w:szCs w:val="22"/>
              </w:rPr>
              <w:t>Discussion</w:t>
            </w:r>
            <w:r w:rsidR="00E35FBC">
              <w:rPr>
                <w:rFonts w:ascii="Arial" w:hAnsi="Arial" w:cs="Arial"/>
                <w:sz w:val="22"/>
                <w:szCs w:val="22"/>
              </w:rPr>
              <w:t xml:space="preserve"> of student reflections </w:t>
            </w:r>
          </w:p>
        </w:tc>
      </w:tr>
      <w:tr w:rsidR="00435C5C" w:rsidRPr="005B36FB" w14:paraId="6DA26CB4" w14:textId="77777777" w:rsidTr="005B36FB">
        <w:tc>
          <w:tcPr>
            <w:tcW w:w="1570" w:type="dxa"/>
            <w:shd w:val="clear" w:color="auto" w:fill="auto"/>
          </w:tcPr>
          <w:p w14:paraId="02F3FEA7" w14:textId="77777777" w:rsidR="00435C5C" w:rsidRDefault="00435C5C"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657CFB7F" w14:textId="4547A22F" w:rsidR="00435C5C" w:rsidRPr="005B36FB" w:rsidRDefault="000718B9" w:rsidP="005B36FB">
            <w:pPr>
              <w:jc w:val="center"/>
              <w:rPr>
                <w:rFonts w:ascii="Arial" w:hAnsi="Arial" w:cs="Arial"/>
                <w:sz w:val="22"/>
                <w:szCs w:val="22"/>
              </w:rPr>
            </w:pPr>
            <w:r>
              <w:rPr>
                <w:rFonts w:ascii="Arial" w:hAnsi="Arial" w:cs="Arial"/>
                <w:sz w:val="22"/>
                <w:szCs w:val="22"/>
              </w:rPr>
              <w:t>Study day</w:t>
            </w:r>
          </w:p>
        </w:tc>
        <w:tc>
          <w:tcPr>
            <w:tcW w:w="5151" w:type="dxa"/>
            <w:shd w:val="clear" w:color="auto" w:fill="auto"/>
          </w:tcPr>
          <w:p w14:paraId="06C92523" w14:textId="3E466C7F" w:rsidR="00435C5C" w:rsidRPr="005B36FB" w:rsidRDefault="00435C5C" w:rsidP="002708D9">
            <w:pPr>
              <w:jc w:val="left"/>
              <w:rPr>
                <w:rFonts w:ascii="Arial" w:hAnsi="Arial" w:cs="Arial"/>
                <w:sz w:val="22"/>
                <w:szCs w:val="22"/>
              </w:rPr>
            </w:pPr>
          </w:p>
        </w:tc>
      </w:tr>
      <w:tr w:rsidR="005B36FB" w:rsidRPr="005B36FB" w14:paraId="46814274" w14:textId="77777777" w:rsidTr="00156A10">
        <w:trPr>
          <w:trHeight w:val="404"/>
        </w:trPr>
        <w:tc>
          <w:tcPr>
            <w:tcW w:w="1570" w:type="dxa"/>
            <w:shd w:val="clear" w:color="auto" w:fill="auto"/>
            <w:vAlign w:val="center"/>
          </w:tcPr>
          <w:p w14:paraId="0B31300D"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790D2388"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14:paraId="08191D2F" w14:textId="77777777" w:rsidR="005B36FB" w:rsidRPr="005B36FB" w:rsidRDefault="005B36FB" w:rsidP="002708D9">
            <w:pPr>
              <w:jc w:val="left"/>
              <w:rPr>
                <w:rFonts w:ascii="Arial" w:hAnsi="Arial" w:cs="Arial"/>
                <w:sz w:val="22"/>
                <w:szCs w:val="22"/>
              </w:rPr>
            </w:pPr>
          </w:p>
        </w:tc>
      </w:tr>
      <w:tr w:rsidR="005B36FB" w:rsidRPr="005B36FB" w14:paraId="4742F8FA" w14:textId="77777777" w:rsidTr="00817329">
        <w:tc>
          <w:tcPr>
            <w:tcW w:w="9736" w:type="dxa"/>
            <w:gridSpan w:val="3"/>
            <w:shd w:val="clear" w:color="auto" w:fill="auto"/>
          </w:tcPr>
          <w:p w14:paraId="61103EB8" w14:textId="77777777" w:rsidR="00156A10" w:rsidRPr="005B36FB" w:rsidRDefault="00156A10" w:rsidP="005B36FB">
            <w:pPr>
              <w:rPr>
                <w:rFonts w:ascii="Arial" w:hAnsi="Arial" w:cs="Arial"/>
                <w:sz w:val="22"/>
                <w:szCs w:val="22"/>
              </w:rPr>
            </w:pPr>
          </w:p>
        </w:tc>
      </w:tr>
      <w:tr w:rsidR="005B36FB" w:rsidRPr="005B36FB" w14:paraId="613C0A17" w14:textId="77777777" w:rsidTr="00817329">
        <w:tc>
          <w:tcPr>
            <w:tcW w:w="9736" w:type="dxa"/>
            <w:gridSpan w:val="3"/>
            <w:shd w:val="clear" w:color="auto" w:fill="auto"/>
          </w:tcPr>
          <w:p w14:paraId="6F566A61"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6CBD76DE" w14:textId="77777777" w:rsidTr="00817329">
        <w:tc>
          <w:tcPr>
            <w:tcW w:w="9736" w:type="dxa"/>
            <w:gridSpan w:val="3"/>
            <w:shd w:val="clear" w:color="auto" w:fill="auto"/>
          </w:tcPr>
          <w:p w14:paraId="5F737E34" w14:textId="7AB3B601" w:rsidR="005B36FB" w:rsidRPr="005B36FB" w:rsidRDefault="000718B9" w:rsidP="00435C5C">
            <w:pPr>
              <w:rPr>
                <w:rFonts w:ascii="Arial" w:hAnsi="Arial" w:cs="Arial"/>
                <w:sz w:val="22"/>
                <w:szCs w:val="22"/>
              </w:rPr>
            </w:pPr>
            <w:r>
              <w:rPr>
                <w:rFonts w:ascii="Arial" w:hAnsi="Arial" w:cs="Arial"/>
                <w:sz w:val="22"/>
                <w:szCs w:val="22"/>
              </w:rPr>
              <w:t xml:space="preserve">Paper and pencil or pen are required for note taking along with a binder or file to store these and other papers. </w:t>
            </w:r>
            <w:r>
              <w:rPr>
                <w:rFonts w:ascii="Arial" w:hAnsi="Arial" w:cs="Arial" w:hint="eastAsia"/>
                <w:sz w:val="22"/>
                <w:szCs w:val="22"/>
              </w:rPr>
              <w:t>Readings are stored on the course Moodle</w:t>
            </w:r>
            <w:r>
              <w:rPr>
                <w:rFonts w:ascii="Arial" w:hAnsi="Arial" w:cs="Arial"/>
                <w:sz w:val="22"/>
                <w:szCs w:val="22"/>
              </w:rPr>
              <w:t xml:space="preserve">, Journal writing is done in </w:t>
            </w:r>
            <w:proofErr w:type="spellStart"/>
            <w:r>
              <w:rPr>
                <w:rFonts w:ascii="Arial" w:hAnsi="Arial" w:cs="Arial"/>
                <w:sz w:val="22"/>
                <w:szCs w:val="22"/>
              </w:rPr>
              <w:t>Mahara</w:t>
            </w:r>
            <w:proofErr w:type="spellEnd"/>
            <w:r>
              <w:rPr>
                <w:rFonts w:ascii="Arial" w:hAnsi="Arial" w:cs="Arial"/>
                <w:sz w:val="22"/>
                <w:szCs w:val="22"/>
              </w:rPr>
              <w:t>; students will need internet access and a tablet or PC (CCR will be used as available).</w:t>
            </w:r>
          </w:p>
        </w:tc>
      </w:tr>
      <w:tr w:rsidR="005B36FB" w:rsidRPr="005B36FB" w14:paraId="1F6D6AFD" w14:textId="77777777" w:rsidTr="00817329">
        <w:tc>
          <w:tcPr>
            <w:tcW w:w="9736" w:type="dxa"/>
            <w:gridSpan w:val="3"/>
            <w:shd w:val="clear" w:color="auto" w:fill="auto"/>
          </w:tcPr>
          <w:p w14:paraId="3B8604A8"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5B74EAE8" w14:textId="77777777" w:rsidTr="00817329">
        <w:tc>
          <w:tcPr>
            <w:tcW w:w="9736" w:type="dxa"/>
            <w:gridSpan w:val="3"/>
            <w:shd w:val="clear" w:color="auto" w:fill="auto"/>
          </w:tcPr>
          <w:p w14:paraId="4D556737" w14:textId="77777777" w:rsidR="00E64179" w:rsidRPr="00C75607" w:rsidRDefault="00E64179" w:rsidP="00E64179">
            <w:pPr>
              <w:rPr>
                <w:rFonts w:ascii="Arial" w:hAnsi="Arial"/>
                <w:color w:val="000000"/>
                <w:sz w:val="22"/>
                <w:szCs w:val="22"/>
              </w:rPr>
            </w:pPr>
            <w:r w:rsidRPr="00C75607">
              <w:rPr>
                <w:rFonts w:ascii="Arial" w:hAnsi="Arial"/>
                <w:color w:val="000000"/>
                <w:sz w:val="22"/>
                <w:szCs w:val="22"/>
              </w:rPr>
              <w:t>Expectations: Students must actively participate in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Lack of participation will negatively affect grades.</w:t>
            </w:r>
          </w:p>
          <w:p w14:paraId="60658FB5" w14:textId="46279965" w:rsidR="00E64179" w:rsidRPr="00C75607" w:rsidRDefault="00E64179" w:rsidP="00E64179">
            <w:pPr>
              <w:spacing w:after="120"/>
              <w:rPr>
                <w:rFonts w:ascii="Arial" w:hAnsi="Arial"/>
                <w:color w:val="000000"/>
                <w:sz w:val="22"/>
                <w:szCs w:val="22"/>
              </w:rPr>
            </w:pPr>
            <w:r w:rsidRPr="00C75607">
              <w:rPr>
                <w:rFonts w:ascii="Arial" w:hAnsi="Arial"/>
                <w:color w:val="000000"/>
                <w:sz w:val="22"/>
                <w:szCs w:val="22"/>
              </w:rPr>
              <w:t>Participation: Participation means coming to class prepared and on time, taking part in all class activities</w:t>
            </w:r>
            <w:r w:rsidR="000B59AE" w:rsidRPr="00C75607">
              <w:rPr>
                <w:rFonts w:ascii="Arial" w:hAnsi="Arial"/>
                <w:color w:val="000000"/>
                <w:sz w:val="22"/>
                <w:szCs w:val="22"/>
              </w:rPr>
              <w:t xml:space="preserve"> and assignments</w:t>
            </w:r>
            <w:r w:rsidRPr="00C75607">
              <w:rPr>
                <w:rFonts w:ascii="Arial" w:hAnsi="Arial"/>
                <w:color w:val="000000"/>
                <w:sz w:val="22"/>
                <w:szCs w:val="22"/>
              </w:rPr>
              <w:t xml:space="preserve">, listening to others and taking part in discussions. This class will be built around participation individually and as a member of pairs or groups. </w:t>
            </w:r>
          </w:p>
          <w:p w14:paraId="71F83E24" w14:textId="11128953" w:rsidR="00435C5C" w:rsidRPr="005B36FB" w:rsidRDefault="00E64179" w:rsidP="00435C5C">
            <w:pPr>
              <w:rPr>
                <w:rFonts w:ascii="Arial" w:hAnsi="Arial" w:cs="Arial"/>
                <w:sz w:val="22"/>
                <w:szCs w:val="22"/>
              </w:rPr>
            </w:pPr>
            <w:r w:rsidRPr="00C75607">
              <w:rPr>
                <w:rFonts w:ascii="Arial" w:hAnsi="Arial"/>
                <w:color w:val="000000"/>
                <w:sz w:val="22"/>
                <w:szCs w:val="22"/>
              </w:rPr>
              <w:t>Plagiarism and Intellectual Honesty: Plagiarism is representing some else's work (words, ideas, or images) as your own. It is a very serious error, and plagiarized work is not accepted in this course.</w:t>
            </w:r>
          </w:p>
        </w:tc>
      </w:tr>
      <w:tr w:rsidR="005B36FB" w:rsidRPr="005B36FB" w14:paraId="41B31EB1" w14:textId="77777777" w:rsidTr="00817329">
        <w:tc>
          <w:tcPr>
            <w:tcW w:w="9736" w:type="dxa"/>
            <w:gridSpan w:val="3"/>
            <w:shd w:val="clear" w:color="auto" w:fill="auto"/>
          </w:tcPr>
          <w:p w14:paraId="2F649BA0"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3B9506DE" w14:textId="77777777" w:rsidTr="00817329">
        <w:tc>
          <w:tcPr>
            <w:tcW w:w="9736" w:type="dxa"/>
            <w:gridSpan w:val="3"/>
            <w:shd w:val="clear" w:color="auto" w:fill="auto"/>
          </w:tcPr>
          <w:p w14:paraId="07E6C80B" w14:textId="14AE63C7" w:rsidR="005B36FB" w:rsidRPr="002708D9" w:rsidRDefault="00156A10" w:rsidP="005B36FB">
            <w:pPr>
              <w:rPr>
                <w:rFonts w:ascii="Arial" w:hAnsi="Arial" w:cs="Arial"/>
                <w:bCs/>
                <w:sz w:val="22"/>
                <w:szCs w:val="22"/>
              </w:rPr>
            </w:pPr>
            <w:r w:rsidRPr="005026B7">
              <w:rPr>
                <w:rFonts w:ascii="Arial" w:hAnsi="Arial" w:cs="Arial"/>
                <w:bCs/>
                <w:sz w:val="22"/>
                <w:szCs w:val="22"/>
              </w:rPr>
              <w:t>Students are expected to spend at least one hour preparing for every hour of lesson, and one hour reviewing and doing Homework</w:t>
            </w:r>
            <w:r w:rsidR="002708D9">
              <w:rPr>
                <w:rFonts w:ascii="Arial" w:hAnsi="Arial" w:cs="Arial"/>
                <w:bCs/>
                <w:sz w:val="22"/>
                <w:szCs w:val="22"/>
              </w:rPr>
              <w:t>.</w:t>
            </w:r>
            <w:r w:rsidR="00DB796C">
              <w:rPr>
                <w:rFonts w:ascii="Arial" w:hAnsi="Arial" w:cs="Arial"/>
                <w:bCs/>
                <w:sz w:val="22"/>
                <w:szCs w:val="22"/>
              </w:rPr>
              <w:t xml:space="preserve"> Lack of preparation and homework may affect participation.</w:t>
            </w:r>
          </w:p>
        </w:tc>
      </w:tr>
      <w:tr w:rsidR="005B36FB" w:rsidRPr="005B36FB" w14:paraId="19FDD202" w14:textId="77777777" w:rsidTr="00817329">
        <w:tc>
          <w:tcPr>
            <w:tcW w:w="9736" w:type="dxa"/>
            <w:gridSpan w:val="3"/>
            <w:shd w:val="clear" w:color="auto" w:fill="auto"/>
          </w:tcPr>
          <w:p w14:paraId="5F354751" w14:textId="77777777" w:rsidR="005B36FB" w:rsidRPr="005B36FB" w:rsidRDefault="005B36FB" w:rsidP="005B36FB">
            <w:pPr>
              <w:rPr>
                <w:rFonts w:ascii="Arial" w:hAnsi="Arial" w:cs="Arial"/>
                <w:sz w:val="22"/>
                <w:szCs w:val="22"/>
              </w:rPr>
            </w:pPr>
            <w:r w:rsidRPr="005B36FB">
              <w:rPr>
                <w:rFonts w:ascii="Arial" w:hAnsi="Arial" w:cs="Arial"/>
                <w:sz w:val="22"/>
                <w:szCs w:val="22"/>
              </w:rPr>
              <w:t>Grades and Grading</w:t>
            </w:r>
          </w:p>
        </w:tc>
      </w:tr>
      <w:tr w:rsidR="005B36FB" w:rsidRPr="005B36FB" w14:paraId="24306AF8" w14:textId="77777777" w:rsidTr="00817329">
        <w:tc>
          <w:tcPr>
            <w:tcW w:w="9736" w:type="dxa"/>
            <w:gridSpan w:val="3"/>
            <w:shd w:val="clear" w:color="auto" w:fill="auto"/>
          </w:tcPr>
          <w:p w14:paraId="1CB924DD" w14:textId="384CFDEF" w:rsidR="002708D9" w:rsidRPr="00B40ECE" w:rsidRDefault="002708D9" w:rsidP="002708D9">
            <w:pPr>
              <w:rPr>
                <w:rFonts w:ascii="Calibri" w:hAnsi="Calibri"/>
                <w:color w:val="000000"/>
                <w:sz w:val="24"/>
              </w:rPr>
            </w:pPr>
            <w:r>
              <w:rPr>
                <w:rFonts w:ascii="Calibri" w:hAnsi="Calibri"/>
                <w:color w:val="000000"/>
                <w:sz w:val="24"/>
              </w:rPr>
              <w:t>In-class</w:t>
            </w:r>
            <w:r w:rsidRPr="00B40ECE">
              <w:rPr>
                <w:rFonts w:ascii="Calibri" w:hAnsi="Calibri"/>
                <w:color w:val="000000"/>
                <w:sz w:val="24"/>
              </w:rPr>
              <w:t xml:space="preserve"> participation</w:t>
            </w:r>
            <w:r>
              <w:rPr>
                <w:rFonts w:ascii="Calibri" w:hAnsi="Calibri"/>
                <w:color w:val="000000"/>
                <w:sz w:val="24"/>
              </w:rPr>
              <w:t xml:space="preserve"> 2</w:t>
            </w:r>
            <w:r w:rsidR="00C75607">
              <w:rPr>
                <w:rFonts w:ascii="Calibri" w:hAnsi="Calibri"/>
                <w:color w:val="000000"/>
                <w:sz w:val="24"/>
              </w:rPr>
              <w:t>5</w:t>
            </w:r>
            <w:r>
              <w:rPr>
                <w:rFonts w:ascii="Calibri" w:hAnsi="Calibri"/>
                <w:color w:val="000000"/>
                <w:sz w:val="24"/>
              </w:rPr>
              <w:t>%</w:t>
            </w:r>
          </w:p>
          <w:p w14:paraId="70CCA5A2" w14:textId="6AF4AFD0" w:rsidR="000718B9" w:rsidRDefault="002708D9" w:rsidP="000718B9">
            <w:pPr>
              <w:pStyle w:val="Heading2"/>
              <w:rPr>
                <w:rFonts w:ascii="Calibri" w:hAnsi="Calibri"/>
                <w:sz w:val="24"/>
                <w:szCs w:val="24"/>
              </w:rPr>
            </w:pPr>
            <w:r w:rsidRPr="00B40ECE">
              <w:rPr>
                <w:rFonts w:ascii="Calibri" w:hAnsi="Calibri"/>
                <w:sz w:val="24"/>
                <w:szCs w:val="24"/>
              </w:rPr>
              <w:t xml:space="preserve">Homework </w:t>
            </w:r>
            <w:r w:rsidR="00C75607">
              <w:rPr>
                <w:rFonts w:ascii="Calibri" w:hAnsi="Calibri"/>
                <w:sz w:val="24"/>
                <w:szCs w:val="24"/>
              </w:rPr>
              <w:t>25</w:t>
            </w:r>
            <w:r w:rsidRPr="00B40ECE">
              <w:rPr>
                <w:rFonts w:ascii="Calibri" w:hAnsi="Calibri"/>
                <w:sz w:val="24"/>
                <w:szCs w:val="24"/>
              </w:rPr>
              <w:t>%</w:t>
            </w:r>
            <w:r w:rsidR="000718B9">
              <w:rPr>
                <w:rFonts w:ascii="Calibri" w:hAnsi="Calibri"/>
                <w:sz w:val="24"/>
                <w:szCs w:val="24"/>
              </w:rPr>
              <w:t xml:space="preserve"> </w:t>
            </w:r>
          </w:p>
          <w:p w14:paraId="615E94A8" w14:textId="77777777" w:rsidR="002708D9" w:rsidRDefault="002708D9" w:rsidP="002708D9">
            <w:pPr>
              <w:rPr>
                <w:rFonts w:ascii="Calibri" w:hAnsi="Calibri"/>
                <w:color w:val="000000"/>
                <w:sz w:val="24"/>
              </w:rPr>
            </w:pPr>
            <w:r>
              <w:rPr>
                <w:rFonts w:ascii="Calibri" w:hAnsi="Calibri"/>
                <w:color w:val="000000"/>
                <w:sz w:val="24"/>
              </w:rPr>
              <w:t>I</w:t>
            </w:r>
            <w:r w:rsidRPr="00B40ECE">
              <w:rPr>
                <w:rFonts w:ascii="Calibri" w:hAnsi="Calibri"/>
                <w:color w:val="000000"/>
                <w:sz w:val="24"/>
              </w:rPr>
              <w:t xml:space="preserve">n-class </w:t>
            </w:r>
            <w:r>
              <w:rPr>
                <w:rFonts w:ascii="Calibri" w:hAnsi="Calibri"/>
                <w:color w:val="000000"/>
                <w:sz w:val="24"/>
              </w:rPr>
              <w:t xml:space="preserve">quizzes and other </w:t>
            </w:r>
            <w:r w:rsidRPr="00B40ECE">
              <w:rPr>
                <w:rFonts w:ascii="Calibri" w:hAnsi="Calibri"/>
                <w:color w:val="000000"/>
                <w:sz w:val="24"/>
              </w:rPr>
              <w:t>writing 25%</w:t>
            </w:r>
          </w:p>
          <w:p w14:paraId="728645CB" w14:textId="511AAB28" w:rsidR="00435C5C" w:rsidRPr="005B36FB" w:rsidRDefault="002708D9" w:rsidP="00435C5C">
            <w:pPr>
              <w:rPr>
                <w:rFonts w:ascii="Arial" w:hAnsi="Arial" w:cs="Arial"/>
                <w:sz w:val="22"/>
                <w:szCs w:val="22"/>
              </w:rPr>
            </w:pPr>
            <w:r w:rsidRPr="00B40ECE">
              <w:rPr>
                <w:rFonts w:ascii="Calibri" w:hAnsi="Calibri"/>
                <w:color w:val="000000"/>
                <w:sz w:val="24"/>
              </w:rPr>
              <w:t>Comprehensive final examination 25%</w:t>
            </w:r>
          </w:p>
        </w:tc>
      </w:tr>
      <w:tr w:rsidR="005B36FB" w:rsidRPr="005B36FB" w14:paraId="2272A8C8" w14:textId="77777777" w:rsidTr="00817329">
        <w:tc>
          <w:tcPr>
            <w:tcW w:w="9736" w:type="dxa"/>
            <w:gridSpan w:val="3"/>
            <w:shd w:val="clear" w:color="auto" w:fill="auto"/>
          </w:tcPr>
          <w:p w14:paraId="7084670F" w14:textId="19511175" w:rsidR="005B36FB" w:rsidRPr="005B36FB" w:rsidRDefault="005B36FB" w:rsidP="005B36FB">
            <w:pPr>
              <w:rPr>
                <w:rFonts w:ascii="Arial" w:hAnsi="Arial" w:cs="Arial"/>
                <w:sz w:val="22"/>
                <w:szCs w:val="22"/>
              </w:rPr>
            </w:pPr>
            <w:r w:rsidRPr="005B36FB">
              <w:rPr>
                <w:rFonts w:ascii="Arial" w:hAnsi="Arial" w:cs="Arial"/>
                <w:sz w:val="22"/>
                <w:szCs w:val="22"/>
              </w:rPr>
              <w:t>Notes:</w:t>
            </w:r>
            <w:r w:rsidR="00DB3611">
              <w:rPr>
                <w:rFonts w:ascii="Arial" w:hAnsi="Arial" w:cs="Arial"/>
                <w:sz w:val="22"/>
                <w:szCs w:val="22"/>
              </w:rPr>
              <w:t xml:space="preserve"> </w:t>
            </w:r>
            <w:proofErr w:type="spellStart"/>
            <w:r w:rsidR="00DB3611">
              <w:rPr>
                <w:rFonts w:ascii="Arial" w:hAnsi="Arial" w:cs="Arial"/>
                <w:sz w:val="22"/>
                <w:szCs w:val="22"/>
              </w:rPr>
              <w:t>Socrative</w:t>
            </w:r>
            <w:proofErr w:type="spellEnd"/>
            <w:r w:rsidR="00DB3611">
              <w:rPr>
                <w:rFonts w:ascii="Arial" w:hAnsi="Arial" w:cs="Arial"/>
                <w:sz w:val="22"/>
                <w:szCs w:val="22"/>
              </w:rPr>
              <w:t xml:space="preserve"> quiz code is 2F8BB3F5</w:t>
            </w:r>
          </w:p>
        </w:tc>
      </w:tr>
      <w:tr w:rsidR="005B36FB" w:rsidRPr="005B36FB" w14:paraId="1A40E86E" w14:textId="77777777" w:rsidTr="00431274">
        <w:trPr>
          <w:trHeight w:val="406"/>
        </w:trPr>
        <w:tc>
          <w:tcPr>
            <w:tcW w:w="9736" w:type="dxa"/>
            <w:gridSpan w:val="3"/>
            <w:shd w:val="clear" w:color="auto" w:fill="auto"/>
          </w:tcPr>
          <w:p w14:paraId="57D40DA0" w14:textId="77777777" w:rsidR="00435C5C" w:rsidRDefault="00DB796C" w:rsidP="005B36FB">
            <w:pPr>
              <w:rPr>
                <w:rFonts w:ascii="Arial" w:hAnsi="Arial" w:cs="Arial"/>
                <w:sz w:val="22"/>
                <w:szCs w:val="22"/>
              </w:rPr>
            </w:pPr>
            <w:r>
              <w:rPr>
                <w:rFonts w:ascii="Arial" w:hAnsi="Arial" w:cs="Arial"/>
                <w:sz w:val="22"/>
                <w:szCs w:val="22"/>
              </w:rPr>
              <w:t>The instructor reserves the right to make changes to this syllabus as needed.</w:t>
            </w:r>
            <w:r w:rsidR="00352E4B">
              <w:rPr>
                <w:rFonts w:ascii="Arial" w:hAnsi="Arial" w:cs="Arial"/>
                <w:sz w:val="22"/>
                <w:szCs w:val="22"/>
              </w:rPr>
              <w:t xml:space="preserve"> In principle, graded work will be returned within two weeks of submission with feedback. Work completed in this course helps students achieve the following Diploma Policy objectives: </w:t>
            </w:r>
          </w:p>
          <w:p w14:paraId="19C79677" w14:textId="77777777" w:rsidR="00352E4B" w:rsidRDefault="00352E4B" w:rsidP="00352E4B">
            <w:pPr>
              <w:pStyle w:val="NormalWeb"/>
              <w:spacing w:before="0" w:beforeAutospacing="0" w:after="160" w:afterAutospacing="0"/>
            </w:pPr>
            <w:r>
              <w:rPr>
                <w:rFonts w:ascii="Calibri" w:hAnsi="Calibri"/>
                <w:color w:val="000000"/>
              </w:rPr>
              <w:t>Diploma Policy Objectives (School of International Liberal Arts)</w:t>
            </w:r>
          </w:p>
          <w:p w14:paraId="7FBC577A" w14:textId="18E42475" w:rsidR="00352E4B" w:rsidRDefault="00352E4B" w:rsidP="00352E4B">
            <w:pPr>
              <w:pStyle w:val="NormalWeb"/>
              <w:spacing w:before="0" w:beforeAutospacing="0" w:after="160" w:afterAutospacing="0"/>
            </w:pPr>
            <w:r>
              <w:rPr>
                <w:rFonts w:ascii="Calibri" w:hAnsi="Calibri"/>
                <w:color w:val="000000"/>
              </w:rPr>
              <w:t>1. Advanced thinking skills (comparison, analysis, synthesis, and evaluation) based on critical thinking (critical and analytic thought)</w:t>
            </w:r>
          </w:p>
          <w:p w14:paraId="7774D1FD" w14:textId="77777777" w:rsidR="00352E4B" w:rsidRDefault="00352E4B" w:rsidP="00352E4B">
            <w:pPr>
              <w:pStyle w:val="NormalWeb"/>
              <w:spacing w:before="0" w:beforeAutospacing="0" w:after="0" w:afterAutospacing="0"/>
              <w:ind w:left="210"/>
            </w:pPr>
            <w:r>
              <w:rPr>
                <w:rFonts w:ascii="Calibri" w:hAnsi="Calibri"/>
                <w:color w:val="000000"/>
              </w:rPr>
              <w:t>2. The ability to understand and accept different cultures developed through acquisition of a broad knowledge and comparison of the cultures of Japan and other nations</w:t>
            </w:r>
          </w:p>
          <w:p w14:paraId="57A8BBB0" w14:textId="77777777" w:rsidR="00352E4B" w:rsidRDefault="00352E4B" w:rsidP="00352E4B">
            <w:pPr>
              <w:pStyle w:val="NormalWeb"/>
              <w:spacing w:before="0" w:beforeAutospacing="0" w:after="0" w:afterAutospacing="0"/>
              <w:ind w:left="210"/>
            </w:pPr>
            <w:r>
              <w:rPr>
                <w:rFonts w:ascii="Calibri" w:hAnsi="Calibri"/>
                <w:color w:val="000000"/>
              </w:rPr>
              <w:t xml:space="preserve">3. The ability to identify and solve problems </w:t>
            </w:r>
          </w:p>
          <w:p w14:paraId="7F35349D" w14:textId="77777777" w:rsidR="00352E4B" w:rsidRDefault="00352E4B" w:rsidP="00352E4B">
            <w:pPr>
              <w:pStyle w:val="NormalWeb"/>
              <w:spacing w:before="0" w:beforeAutospacing="0" w:after="0" w:afterAutospacing="0"/>
              <w:ind w:left="210"/>
            </w:pPr>
            <w:r>
              <w:rPr>
                <w:rFonts w:ascii="Calibri" w:hAnsi="Calibri"/>
                <w:color w:val="000000"/>
              </w:rPr>
              <w:t>4. Advanced communicative proficiency in both Japanese and English</w:t>
            </w:r>
          </w:p>
          <w:p w14:paraId="44235356" w14:textId="549AD6D8" w:rsidR="00352E4B" w:rsidRPr="00352E4B" w:rsidRDefault="00352E4B" w:rsidP="00352E4B">
            <w:pPr>
              <w:pStyle w:val="NormalWeb"/>
              <w:spacing w:before="0" w:beforeAutospacing="0" w:after="0" w:afterAutospacing="0"/>
              <w:ind w:left="210"/>
            </w:pPr>
            <w:r>
              <w:rPr>
                <w:rFonts w:ascii="Calibri" w:hAnsi="Calibri"/>
                <w:color w:val="000000"/>
              </w:rPr>
              <w:t>5. Proficiency in the use of information technology</w:t>
            </w:r>
          </w:p>
        </w:tc>
      </w:tr>
    </w:tbl>
    <w:p w14:paraId="472183CD" w14:textId="492708DA" w:rsidR="00D965CE" w:rsidRPr="00B130BB" w:rsidRDefault="00431274" w:rsidP="009B08F6">
      <w:pPr>
        <w:rPr>
          <w:rFonts w:ascii="Arial" w:hAnsi="Arial" w:cs="Arial"/>
          <w:sz w:val="24"/>
        </w:rPr>
      </w:pPr>
      <w:r w:rsidRPr="00D45E42">
        <w:rPr>
          <w:rFonts w:asciiTheme="minorHAnsi" w:hAnsiTheme="minorHAnsi" w:cs="Arial"/>
          <w:sz w:val="24"/>
        </w:rPr>
        <w:t xml:space="preserve">Overall Course </w:t>
      </w:r>
      <w:r w:rsidR="0016037D">
        <w:rPr>
          <w:rFonts w:asciiTheme="minorHAnsi" w:hAnsiTheme="minorHAnsi" w:cs="Arial"/>
          <w:sz w:val="24"/>
        </w:rPr>
        <w:t xml:space="preserve">Grading </w:t>
      </w:r>
      <w:r w:rsidRPr="00D45E42">
        <w:rPr>
          <w:rFonts w:asciiTheme="minorHAnsi" w:hAnsiTheme="minorHAnsi" w:cs="Arial"/>
          <w:sz w:val="24"/>
        </w:rPr>
        <w:t>Rubric</w:t>
      </w:r>
      <w:r w:rsidR="00B130BB">
        <w:rPr>
          <w:rFonts w:asciiTheme="minorHAnsi" w:hAnsiTheme="minorHAnsi" w:cs="Arial"/>
          <w:sz w:val="24"/>
        </w:rPr>
        <w:t xml:space="preserve"> (</w:t>
      </w:r>
      <w:r w:rsidR="00B130BB">
        <w:rPr>
          <w:rFonts w:ascii="Arial" w:hAnsi="Arial" w:cs="Arial"/>
          <w:sz w:val="24"/>
        </w:rPr>
        <w:t>MIC General Rubric applies as well.)</w:t>
      </w: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431274" w:rsidRPr="00D45E42" w14:paraId="102CA900" w14:textId="77777777" w:rsidTr="00431274">
        <w:tc>
          <w:tcPr>
            <w:tcW w:w="1660" w:type="dxa"/>
          </w:tcPr>
          <w:p w14:paraId="0A70214A" w14:textId="0A3939AD" w:rsidR="00431274" w:rsidRPr="00D45E42" w:rsidRDefault="00431274" w:rsidP="009B08F6">
            <w:pPr>
              <w:rPr>
                <w:rFonts w:asciiTheme="minorHAnsi" w:hAnsiTheme="minorHAnsi" w:cs="Arial"/>
                <w:sz w:val="24"/>
              </w:rPr>
            </w:pPr>
            <w:r w:rsidRPr="00D45E42">
              <w:rPr>
                <w:rFonts w:asciiTheme="minorHAnsi" w:hAnsiTheme="minorHAnsi" w:cs="Arial"/>
                <w:sz w:val="24"/>
              </w:rPr>
              <w:t>Grade</w:t>
            </w:r>
          </w:p>
        </w:tc>
        <w:tc>
          <w:tcPr>
            <w:tcW w:w="1660" w:type="dxa"/>
          </w:tcPr>
          <w:p w14:paraId="0AB9D6B9" w14:textId="5066467D" w:rsidR="00431274" w:rsidRPr="00D45E42" w:rsidRDefault="00431274" w:rsidP="009B08F6">
            <w:pPr>
              <w:rPr>
                <w:rFonts w:asciiTheme="minorHAnsi" w:hAnsiTheme="minorHAnsi" w:cs="Arial"/>
                <w:sz w:val="24"/>
              </w:rPr>
            </w:pPr>
            <w:r w:rsidRPr="00D45E42">
              <w:rPr>
                <w:rFonts w:asciiTheme="minorHAnsi" w:hAnsiTheme="minorHAnsi" w:cs="Arial"/>
                <w:sz w:val="24"/>
              </w:rPr>
              <w:t>F</w:t>
            </w:r>
          </w:p>
        </w:tc>
        <w:tc>
          <w:tcPr>
            <w:tcW w:w="1660" w:type="dxa"/>
          </w:tcPr>
          <w:p w14:paraId="166F2B96" w14:textId="7EAAFC6D" w:rsidR="00431274" w:rsidRPr="00D45E42" w:rsidRDefault="00431274" w:rsidP="009B08F6">
            <w:pPr>
              <w:rPr>
                <w:rFonts w:asciiTheme="minorHAnsi" w:hAnsiTheme="minorHAnsi" w:cs="Arial"/>
                <w:sz w:val="24"/>
              </w:rPr>
            </w:pPr>
            <w:r w:rsidRPr="00D45E42">
              <w:rPr>
                <w:rFonts w:asciiTheme="minorHAnsi" w:hAnsiTheme="minorHAnsi" w:cs="Arial"/>
                <w:sz w:val="24"/>
              </w:rPr>
              <w:t>D</w:t>
            </w:r>
          </w:p>
        </w:tc>
        <w:tc>
          <w:tcPr>
            <w:tcW w:w="1660" w:type="dxa"/>
          </w:tcPr>
          <w:p w14:paraId="41E7CBB2" w14:textId="00A2EBB2" w:rsidR="00431274" w:rsidRPr="00D45E42" w:rsidRDefault="00431274" w:rsidP="009B08F6">
            <w:pPr>
              <w:rPr>
                <w:rFonts w:asciiTheme="minorHAnsi" w:hAnsiTheme="minorHAnsi" w:cs="Arial"/>
                <w:sz w:val="24"/>
              </w:rPr>
            </w:pPr>
            <w:r w:rsidRPr="00D45E42">
              <w:rPr>
                <w:rFonts w:asciiTheme="minorHAnsi" w:hAnsiTheme="minorHAnsi" w:cs="Arial"/>
                <w:sz w:val="24"/>
              </w:rPr>
              <w:t>C</w:t>
            </w:r>
          </w:p>
        </w:tc>
        <w:tc>
          <w:tcPr>
            <w:tcW w:w="1661" w:type="dxa"/>
          </w:tcPr>
          <w:p w14:paraId="747E39F6" w14:textId="0538B627" w:rsidR="00431274" w:rsidRPr="00D45E42" w:rsidRDefault="00431274" w:rsidP="009B08F6">
            <w:pPr>
              <w:rPr>
                <w:rFonts w:asciiTheme="minorHAnsi" w:hAnsiTheme="minorHAnsi" w:cs="Arial"/>
                <w:sz w:val="24"/>
              </w:rPr>
            </w:pPr>
            <w:r w:rsidRPr="00D45E42">
              <w:rPr>
                <w:rFonts w:asciiTheme="minorHAnsi" w:hAnsiTheme="minorHAnsi" w:cs="Arial"/>
                <w:sz w:val="24"/>
              </w:rPr>
              <w:t>B</w:t>
            </w:r>
          </w:p>
        </w:tc>
        <w:tc>
          <w:tcPr>
            <w:tcW w:w="1661" w:type="dxa"/>
          </w:tcPr>
          <w:p w14:paraId="29828B74" w14:textId="6BB0A945" w:rsidR="00431274" w:rsidRPr="00D45E42" w:rsidRDefault="00431274" w:rsidP="009B08F6">
            <w:pPr>
              <w:rPr>
                <w:rFonts w:asciiTheme="minorHAnsi" w:hAnsiTheme="minorHAnsi" w:cs="Arial"/>
                <w:sz w:val="24"/>
              </w:rPr>
            </w:pPr>
            <w:r w:rsidRPr="00D45E42">
              <w:rPr>
                <w:rFonts w:asciiTheme="minorHAnsi" w:hAnsiTheme="minorHAnsi" w:cs="Arial"/>
                <w:sz w:val="24"/>
              </w:rPr>
              <w:t>A</w:t>
            </w:r>
          </w:p>
        </w:tc>
      </w:tr>
      <w:tr w:rsidR="00431274" w:rsidRPr="00D45E42" w14:paraId="4D1CF274" w14:textId="77777777" w:rsidTr="00431274">
        <w:tc>
          <w:tcPr>
            <w:tcW w:w="1660" w:type="dxa"/>
          </w:tcPr>
          <w:p w14:paraId="1C5C1FE5" w14:textId="489CBB92" w:rsidR="00431274" w:rsidRPr="00D45E42" w:rsidRDefault="00431274" w:rsidP="009B08F6">
            <w:pPr>
              <w:rPr>
                <w:rFonts w:asciiTheme="minorHAnsi" w:hAnsiTheme="minorHAnsi" w:cs="Arial"/>
                <w:sz w:val="24"/>
              </w:rPr>
            </w:pPr>
            <w:r w:rsidRPr="00D45E42">
              <w:rPr>
                <w:rFonts w:asciiTheme="minorHAnsi" w:hAnsiTheme="minorHAnsi" w:cs="Arial"/>
                <w:sz w:val="24"/>
              </w:rPr>
              <w:t>Criteria</w:t>
            </w:r>
          </w:p>
        </w:tc>
        <w:tc>
          <w:tcPr>
            <w:tcW w:w="1660" w:type="dxa"/>
          </w:tcPr>
          <w:p w14:paraId="15406531" w14:textId="10797972" w:rsidR="00431274" w:rsidRPr="00D45E42" w:rsidRDefault="00D45E42" w:rsidP="009B08F6">
            <w:pPr>
              <w:rPr>
                <w:rFonts w:asciiTheme="minorHAnsi" w:hAnsiTheme="minorHAnsi" w:cs="Arial"/>
                <w:sz w:val="24"/>
              </w:rPr>
            </w:pPr>
            <w:r w:rsidRPr="00D45E42">
              <w:rPr>
                <w:rFonts w:asciiTheme="minorHAnsi" w:hAnsiTheme="minorHAnsi" w:cs="Arial"/>
                <w:sz w:val="24"/>
              </w:rPr>
              <w:t>Failure to meet the course standards</w:t>
            </w:r>
          </w:p>
        </w:tc>
        <w:tc>
          <w:tcPr>
            <w:tcW w:w="1660" w:type="dxa"/>
          </w:tcPr>
          <w:p w14:paraId="6276C9D6" w14:textId="269B96F7" w:rsidR="00431274" w:rsidRPr="00D45E42" w:rsidRDefault="00D45E42" w:rsidP="009B08F6">
            <w:pPr>
              <w:rPr>
                <w:rFonts w:asciiTheme="minorHAnsi" w:hAnsiTheme="minorHAnsi" w:cs="Arial"/>
                <w:sz w:val="24"/>
              </w:rPr>
            </w:pPr>
            <w:r w:rsidRPr="00D45E42">
              <w:rPr>
                <w:rFonts w:asciiTheme="minorHAnsi" w:hAnsiTheme="minorHAnsi" w:cs="Arial"/>
                <w:sz w:val="24"/>
              </w:rPr>
              <w:t>Below average performance</w:t>
            </w:r>
          </w:p>
        </w:tc>
        <w:tc>
          <w:tcPr>
            <w:tcW w:w="1660" w:type="dxa"/>
          </w:tcPr>
          <w:p w14:paraId="022A0A10" w14:textId="0EFB274C" w:rsidR="00431274" w:rsidRPr="00D45E42" w:rsidRDefault="00D45E42" w:rsidP="009B08F6">
            <w:pPr>
              <w:rPr>
                <w:rFonts w:asciiTheme="minorHAnsi" w:hAnsiTheme="minorHAnsi" w:cs="Arial"/>
                <w:sz w:val="24"/>
              </w:rPr>
            </w:pPr>
            <w:r w:rsidRPr="00D45E42">
              <w:rPr>
                <w:rFonts w:asciiTheme="minorHAnsi" w:hAnsiTheme="minorHAnsi" w:cs="Arial"/>
                <w:sz w:val="24"/>
              </w:rPr>
              <w:t>Average performance; met all course standards</w:t>
            </w:r>
          </w:p>
        </w:tc>
        <w:tc>
          <w:tcPr>
            <w:tcW w:w="1661" w:type="dxa"/>
          </w:tcPr>
          <w:p w14:paraId="21D0A9D5" w14:textId="4ABEC257" w:rsidR="00431274" w:rsidRPr="00D45E42" w:rsidRDefault="00D45E42" w:rsidP="00D45E42">
            <w:pPr>
              <w:rPr>
                <w:rFonts w:asciiTheme="minorHAnsi" w:hAnsiTheme="minorHAnsi" w:cs="Arial"/>
                <w:sz w:val="24"/>
              </w:rPr>
            </w:pPr>
            <w:r w:rsidRPr="00D45E42">
              <w:rPr>
                <w:rFonts w:asciiTheme="minorHAnsi" w:hAnsiTheme="minorHAnsi" w:cs="Arial"/>
                <w:sz w:val="24"/>
              </w:rPr>
              <w:t>Better than average performance; met all course standards</w:t>
            </w:r>
          </w:p>
        </w:tc>
        <w:tc>
          <w:tcPr>
            <w:tcW w:w="1661" w:type="dxa"/>
          </w:tcPr>
          <w:p w14:paraId="5D1015B0" w14:textId="0A9AB51B" w:rsidR="00431274" w:rsidRPr="00D45E42" w:rsidRDefault="00D45E42" w:rsidP="009B08F6">
            <w:pPr>
              <w:rPr>
                <w:rFonts w:asciiTheme="minorHAnsi" w:hAnsiTheme="minorHAnsi" w:cs="Arial"/>
                <w:sz w:val="24"/>
              </w:rPr>
            </w:pPr>
            <w:r>
              <w:rPr>
                <w:rFonts w:asciiTheme="minorHAnsi" w:hAnsiTheme="minorHAnsi" w:cs="Arial"/>
                <w:sz w:val="24"/>
              </w:rPr>
              <w:t>Excellent performance; surpassed course standards</w:t>
            </w:r>
          </w:p>
        </w:tc>
      </w:tr>
    </w:tbl>
    <w:p w14:paraId="29600F10" w14:textId="71EE8CAD" w:rsidR="00431274" w:rsidRPr="005B36FB" w:rsidRDefault="00431274" w:rsidP="00352E4B">
      <w:pPr>
        <w:rPr>
          <w:rFonts w:ascii="Arial" w:hAnsi="Arial" w:cs="Arial"/>
          <w:sz w:val="24"/>
        </w:rPr>
      </w:pPr>
    </w:p>
    <w:sectPr w:rsidR="00431274" w:rsidRPr="005B36FB" w:rsidSect="002F66BB">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B"/>
    <w:rsid w:val="00010AE4"/>
    <w:rsid w:val="0001203F"/>
    <w:rsid w:val="00067F1E"/>
    <w:rsid w:val="000718B9"/>
    <w:rsid w:val="000863E8"/>
    <w:rsid w:val="000B59AE"/>
    <w:rsid w:val="00105268"/>
    <w:rsid w:val="00106374"/>
    <w:rsid w:val="0012569C"/>
    <w:rsid w:val="00127D16"/>
    <w:rsid w:val="0013070D"/>
    <w:rsid w:val="00142AE7"/>
    <w:rsid w:val="0015349B"/>
    <w:rsid w:val="00156A10"/>
    <w:rsid w:val="0016037D"/>
    <w:rsid w:val="001A7771"/>
    <w:rsid w:val="00201822"/>
    <w:rsid w:val="00205534"/>
    <w:rsid w:val="00217B3D"/>
    <w:rsid w:val="00220804"/>
    <w:rsid w:val="002274CC"/>
    <w:rsid w:val="002311A4"/>
    <w:rsid w:val="0024021C"/>
    <w:rsid w:val="00264E93"/>
    <w:rsid w:val="002708D9"/>
    <w:rsid w:val="00281D7A"/>
    <w:rsid w:val="00294420"/>
    <w:rsid w:val="002A3900"/>
    <w:rsid w:val="002B4724"/>
    <w:rsid w:val="002C143A"/>
    <w:rsid w:val="002C1636"/>
    <w:rsid w:val="002C742C"/>
    <w:rsid w:val="002D6916"/>
    <w:rsid w:val="002F66BB"/>
    <w:rsid w:val="002F690C"/>
    <w:rsid w:val="00305364"/>
    <w:rsid w:val="00321A61"/>
    <w:rsid w:val="00342232"/>
    <w:rsid w:val="00347805"/>
    <w:rsid w:val="00352E4B"/>
    <w:rsid w:val="00370896"/>
    <w:rsid w:val="0037709A"/>
    <w:rsid w:val="003869BD"/>
    <w:rsid w:val="003B60B7"/>
    <w:rsid w:val="003E1729"/>
    <w:rsid w:val="003E1BD6"/>
    <w:rsid w:val="003F68A8"/>
    <w:rsid w:val="0041393D"/>
    <w:rsid w:val="00431274"/>
    <w:rsid w:val="00435B8E"/>
    <w:rsid w:val="00435C5C"/>
    <w:rsid w:val="004468C5"/>
    <w:rsid w:val="00457B5A"/>
    <w:rsid w:val="00473825"/>
    <w:rsid w:val="00475A6C"/>
    <w:rsid w:val="00491674"/>
    <w:rsid w:val="00497F98"/>
    <w:rsid w:val="004A3CDB"/>
    <w:rsid w:val="004D742B"/>
    <w:rsid w:val="004F3C9E"/>
    <w:rsid w:val="005146A5"/>
    <w:rsid w:val="00562CCE"/>
    <w:rsid w:val="005651D4"/>
    <w:rsid w:val="00583213"/>
    <w:rsid w:val="00584BF0"/>
    <w:rsid w:val="005B2B53"/>
    <w:rsid w:val="005B36FB"/>
    <w:rsid w:val="005C4DC5"/>
    <w:rsid w:val="005D1BB9"/>
    <w:rsid w:val="006269E2"/>
    <w:rsid w:val="006406A8"/>
    <w:rsid w:val="00666F21"/>
    <w:rsid w:val="006A3337"/>
    <w:rsid w:val="006C242F"/>
    <w:rsid w:val="00735C6E"/>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719A3"/>
    <w:rsid w:val="009835F1"/>
    <w:rsid w:val="00992BF9"/>
    <w:rsid w:val="009B08F6"/>
    <w:rsid w:val="009B6F09"/>
    <w:rsid w:val="009D004B"/>
    <w:rsid w:val="009D25D2"/>
    <w:rsid w:val="009D2C47"/>
    <w:rsid w:val="009E606D"/>
    <w:rsid w:val="009F743F"/>
    <w:rsid w:val="00A24A83"/>
    <w:rsid w:val="00A50A87"/>
    <w:rsid w:val="00A51A44"/>
    <w:rsid w:val="00A631D0"/>
    <w:rsid w:val="00A64D0F"/>
    <w:rsid w:val="00B11BBC"/>
    <w:rsid w:val="00B130BB"/>
    <w:rsid w:val="00B257D7"/>
    <w:rsid w:val="00B54CCD"/>
    <w:rsid w:val="00B56A1A"/>
    <w:rsid w:val="00B6526F"/>
    <w:rsid w:val="00BE0E63"/>
    <w:rsid w:val="00BE68E6"/>
    <w:rsid w:val="00C1462C"/>
    <w:rsid w:val="00C20338"/>
    <w:rsid w:val="00C40750"/>
    <w:rsid w:val="00C50380"/>
    <w:rsid w:val="00C75607"/>
    <w:rsid w:val="00C84E79"/>
    <w:rsid w:val="00C8746D"/>
    <w:rsid w:val="00C947DA"/>
    <w:rsid w:val="00CA2C5A"/>
    <w:rsid w:val="00CB2A21"/>
    <w:rsid w:val="00CC2001"/>
    <w:rsid w:val="00CD1D14"/>
    <w:rsid w:val="00CE0325"/>
    <w:rsid w:val="00CF627C"/>
    <w:rsid w:val="00D0699B"/>
    <w:rsid w:val="00D06BE1"/>
    <w:rsid w:val="00D1206A"/>
    <w:rsid w:val="00D35AC8"/>
    <w:rsid w:val="00D362C6"/>
    <w:rsid w:val="00D36585"/>
    <w:rsid w:val="00D45E42"/>
    <w:rsid w:val="00D51E0F"/>
    <w:rsid w:val="00D57561"/>
    <w:rsid w:val="00D60C5E"/>
    <w:rsid w:val="00D6717E"/>
    <w:rsid w:val="00D93D35"/>
    <w:rsid w:val="00D965CE"/>
    <w:rsid w:val="00DB3611"/>
    <w:rsid w:val="00DB796C"/>
    <w:rsid w:val="00DC05D4"/>
    <w:rsid w:val="00DE4252"/>
    <w:rsid w:val="00DE612C"/>
    <w:rsid w:val="00E057BD"/>
    <w:rsid w:val="00E13FF2"/>
    <w:rsid w:val="00E1713B"/>
    <w:rsid w:val="00E200AE"/>
    <w:rsid w:val="00E30052"/>
    <w:rsid w:val="00E35FBC"/>
    <w:rsid w:val="00E423D1"/>
    <w:rsid w:val="00E64179"/>
    <w:rsid w:val="00E834D7"/>
    <w:rsid w:val="00E9369B"/>
    <w:rsid w:val="00EE6BE4"/>
    <w:rsid w:val="00F04136"/>
    <w:rsid w:val="00F05550"/>
    <w:rsid w:val="00F07013"/>
    <w:rsid w:val="00F222E3"/>
    <w:rsid w:val="00F31584"/>
    <w:rsid w:val="00F459CF"/>
    <w:rsid w:val="00F740FE"/>
    <w:rsid w:val="00FA3BD0"/>
    <w:rsid w:val="00FA4D66"/>
    <w:rsid w:val="00FD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43B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paragraph" w:styleId="Heading2">
    <w:name w:val="heading 2"/>
    <w:basedOn w:val="Normal"/>
    <w:next w:val="Normal"/>
    <w:link w:val="Heading2Char"/>
    <w:qFormat/>
    <w:rsid w:val="002708D9"/>
    <w:pPr>
      <w:keepNext/>
      <w:widowControl/>
      <w:jc w:val="left"/>
      <w:outlineLvl w:val="1"/>
    </w:pPr>
    <w:rPr>
      <w:rFonts w:ascii="Marker Felt" w:hAnsi="Marker Felt"/>
      <w:noProof/>
      <w:color w:val="000000"/>
      <w:kern w:val="0"/>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2Char">
    <w:name w:val="Heading 2 Char"/>
    <w:basedOn w:val="DefaultParagraphFont"/>
    <w:link w:val="Heading2"/>
    <w:rsid w:val="002708D9"/>
    <w:rPr>
      <w:rFonts w:ascii="Marker Felt" w:hAnsi="Marker Felt"/>
      <w:noProof/>
      <w:color w:val="000000"/>
      <w:sz w:val="36"/>
      <w:lang w:eastAsia="en-US"/>
    </w:rPr>
  </w:style>
  <w:style w:type="paragraph" w:styleId="NormalWeb">
    <w:name w:val="Normal (Web)"/>
    <w:basedOn w:val="Normal"/>
    <w:uiPriority w:val="99"/>
    <w:unhideWhenUsed/>
    <w:rsid w:val="00352E4B"/>
    <w:pPr>
      <w:widowControl/>
      <w:spacing w:before="100" w:beforeAutospacing="1" w:after="100" w:afterAutospacing="1"/>
      <w:jc w:val="left"/>
    </w:pPr>
    <w:rPr>
      <w:rFonts w:ascii="Times" w:hAnsi="Times"/>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4"/>
        <w:szCs w:val="24"/>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rPr>
  </w:style>
  <w:style w:type="paragraph" w:styleId="Heading2">
    <w:name w:val="heading 2"/>
    <w:basedOn w:val="Normal"/>
    <w:next w:val="Normal"/>
    <w:link w:val="Heading2Char"/>
    <w:qFormat/>
    <w:rsid w:val="002708D9"/>
    <w:pPr>
      <w:keepNext/>
      <w:widowControl/>
      <w:jc w:val="left"/>
      <w:outlineLvl w:val="1"/>
    </w:pPr>
    <w:rPr>
      <w:rFonts w:ascii="Marker Felt" w:hAnsi="Marker Felt"/>
      <w:noProof/>
      <w:color w:val="000000"/>
      <w:kern w:val="0"/>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2Char">
    <w:name w:val="Heading 2 Char"/>
    <w:basedOn w:val="DefaultParagraphFont"/>
    <w:link w:val="Heading2"/>
    <w:rsid w:val="002708D9"/>
    <w:rPr>
      <w:rFonts w:ascii="Marker Felt" w:hAnsi="Marker Felt"/>
      <w:noProof/>
      <w:color w:val="000000"/>
      <w:sz w:val="36"/>
      <w:lang w:eastAsia="en-US"/>
    </w:rPr>
  </w:style>
  <w:style w:type="paragraph" w:styleId="NormalWeb">
    <w:name w:val="Normal (Web)"/>
    <w:basedOn w:val="Normal"/>
    <w:uiPriority w:val="99"/>
    <w:unhideWhenUsed/>
    <w:rsid w:val="00352E4B"/>
    <w:pPr>
      <w:widowControl/>
      <w:spacing w:before="100" w:beforeAutospacing="1" w:after="100" w:afterAutospacing="1"/>
      <w:jc w:val="left"/>
    </w:pPr>
    <w:rPr>
      <w:rFonts w:ascii="Times" w:hAnsi="Time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39161056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DFDCA-6040-0C48-8AAB-E0E5EB92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1</TotalTime>
  <Pages>4</Pages>
  <Words>847</Words>
  <Characters>4832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dc:description/>
  <cp:lastModifiedBy>Debra Occhi</cp:lastModifiedBy>
  <cp:revision>2</cp:revision>
  <cp:lastPrinted>2017-03-07T08:24:00Z</cp:lastPrinted>
  <dcterms:created xsi:type="dcterms:W3CDTF">2019-11-29T01:39:00Z</dcterms:created>
  <dcterms:modified xsi:type="dcterms:W3CDTF">2019-11-29T01:39:00Z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