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E7" w:rsidRPr="005B36FB" w:rsidRDefault="00D965CE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:rsidR="009B08F6" w:rsidRDefault="00D93D35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3D1C2A" w:rsidRPr="005B36FB" w:rsidRDefault="003D1C2A" w:rsidP="003D1C2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</w:t>
      </w:r>
      <w:r w:rsidR="00CE6708">
        <w:rPr>
          <w:rFonts w:ascii="Arial" w:hAnsi="Arial" w:cs="Arial"/>
          <w:sz w:val="28"/>
        </w:rPr>
        <w:t>20</w:t>
      </w:r>
    </w:p>
    <w:p w:rsidR="003D1C2A" w:rsidRPr="005B36FB" w:rsidRDefault="003D1C2A" w:rsidP="003D1C2A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3D1C2A" w:rsidRPr="006A3337" w:rsidTr="00336967">
        <w:tc>
          <w:tcPr>
            <w:tcW w:w="2857" w:type="dxa"/>
          </w:tcPr>
          <w:p w:rsidR="003D1C2A" w:rsidRPr="006A3337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3D1C2A" w:rsidRPr="006A3337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 w:rsidRPr="00D170DA">
              <w:rPr>
                <w:rFonts w:ascii="Arial" w:hAnsi="Arial" w:cs="Arial"/>
                <w:sz w:val="22"/>
                <w:szCs w:val="22"/>
              </w:rPr>
              <w:t>CED3: Career Design 3 (1)</w:t>
            </w:r>
          </w:p>
        </w:tc>
      </w:tr>
      <w:tr w:rsidR="003D1C2A" w:rsidRPr="006A3337" w:rsidTr="00336967">
        <w:tc>
          <w:tcPr>
            <w:tcW w:w="2857" w:type="dxa"/>
          </w:tcPr>
          <w:p w:rsidR="003D1C2A" w:rsidRPr="006A3337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3D1C2A" w:rsidRPr="006A3337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3D1C2A" w:rsidRPr="006A3337" w:rsidTr="00336967">
        <w:tc>
          <w:tcPr>
            <w:tcW w:w="9736" w:type="dxa"/>
            <w:gridSpan w:val="2"/>
            <w:vAlign w:val="center"/>
          </w:tcPr>
          <w:p w:rsidR="003D1C2A" w:rsidRPr="006A3337" w:rsidRDefault="003D1C2A" w:rsidP="003369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Content Teacher</w:t>
            </w:r>
          </w:p>
        </w:tc>
      </w:tr>
      <w:tr w:rsidR="00266524" w:rsidRPr="006A3337" w:rsidTr="00336967">
        <w:tc>
          <w:tcPr>
            <w:tcW w:w="2857" w:type="dxa"/>
          </w:tcPr>
          <w:p w:rsidR="00266524" w:rsidRPr="006A3337" w:rsidRDefault="00266524" w:rsidP="00266524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266524" w:rsidRPr="006A3337" w:rsidRDefault="00266524" w:rsidP="00266524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Anderson Passos, Ph.D.</w:t>
            </w:r>
          </w:p>
        </w:tc>
      </w:tr>
      <w:tr w:rsidR="00266524" w:rsidRPr="006A3337" w:rsidTr="00336967">
        <w:tc>
          <w:tcPr>
            <w:tcW w:w="2857" w:type="dxa"/>
          </w:tcPr>
          <w:p w:rsidR="00266524" w:rsidRPr="006A3337" w:rsidRDefault="00266524" w:rsidP="00266524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266524" w:rsidRPr="006A3337" w:rsidRDefault="00266524" w:rsidP="00266524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apassos@sky.miyazaki-mic.ac.jp</w:t>
            </w:r>
          </w:p>
        </w:tc>
      </w:tr>
      <w:tr w:rsidR="00266524" w:rsidRPr="006A3337" w:rsidTr="00336967">
        <w:tc>
          <w:tcPr>
            <w:tcW w:w="2857" w:type="dxa"/>
          </w:tcPr>
          <w:p w:rsidR="00266524" w:rsidRPr="006A3337" w:rsidRDefault="00266524" w:rsidP="00266524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266524" w:rsidRPr="006A3337" w:rsidRDefault="00266524" w:rsidP="00266524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MIC 1-315/Ext. 725</w:t>
            </w:r>
          </w:p>
        </w:tc>
      </w:tr>
      <w:tr w:rsidR="00266524" w:rsidRPr="006A3337" w:rsidTr="00336967">
        <w:tc>
          <w:tcPr>
            <w:tcW w:w="2857" w:type="dxa"/>
          </w:tcPr>
          <w:p w:rsidR="00266524" w:rsidRPr="00D170DA" w:rsidRDefault="00266524" w:rsidP="00266524">
            <w:pPr>
              <w:rPr>
                <w:rFonts w:ascii="Arial" w:hAnsi="Arial" w:cs="Arial"/>
                <w:sz w:val="22"/>
                <w:szCs w:val="22"/>
              </w:rPr>
            </w:pPr>
            <w:r w:rsidRPr="00D170DA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266524" w:rsidRPr="006A3337" w:rsidRDefault="00266524" w:rsidP="00266524">
            <w:pPr>
              <w:rPr>
                <w:rFonts w:ascii="Arial" w:hAnsi="Arial" w:cs="Arial"/>
                <w:sz w:val="22"/>
                <w:szCs w:val="22"/>
              </w:rPr>
            </w:pPr>
            <w:r w:rsidRPr="00456125">
              <w:rPr>
                <w:rFonts w:ascii="Arial" w:hAnsi="Arial" w:cs="Arial"/>
                <w:sz w:val="22"/>
                <w:szCs w:val="22"/>
              </w:rPr>
              <w:t>Mon</w:t>
            </w:r>
            <w:r>
              <w:rPr>
                <w:rFonts w:ascii="Arial" w:hAnsi="Arial" w:cs="Arial"/>
                <w:sz w:val="22"/>
                <w:szCs w:val="22"/>
              </w:rPr>
              <w:t>day to Thursday 11</w:t>
            </w:r>
            <w:r w:rsidRPr="00456125">
              <w:rPr>
                <w:rFonts w:ascii="Arial" w:hAnsi="Arial" w:cs="Arial"/>
                <w:sz w:val="22"/>
                <w:szCs w:val="22"/>
              </w:rPr>
              <w:t>:00-1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56125">
              <w:rPr>
                <w:rFonts w:ascii="Arial" w:hAnsi="Arial" w:cs="Arial"/>
                <w:sz w:val="22"/>
                <w:szCs w:val="22"/>
              </w:rPr>
              <w:t>:00</w:t>
            </w:r>
          </w:p>
        </w:tc>
      </w:tr>
    </w:tbl>
    <w:p w:rsidR="003D1C2A" w:rsidRPr="005B36FB" w:rsidRDefault="003D1C2A" w:rsidP="003D1C2A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3D1C2A" w:rsidRPr="005B36FB" w:rsidTr="00336967">
        <w:tc>
          <w:tcPr>
            <w:tcW w:w="9736" w:type="dxa"/>
            <w:shd w:val="clear" w:color="auto" w:fill="auto"/>
          </w:tcPr>
          <w:p w:rsidR="003D1C2A" w:rsidRPr="005B36FB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Description:</w:t>
            </w:r>
          </w:p>
        </w:tc>
      </w:tr>
      <w:tr w:rsidR="003D1C2A" w:rsidRPr="005B36FB" w:rsidTr="00336967">
        <w:tc>
          <w:tcPr>
            <w:tcW w:w="9736" w:type="dxa"/>
            <w:shd w:val="clear" w:color="auto" w:fill="auto"/>
          </w:tcPr>
          <w:p w:rsidR="003D1C2A" w:rsidRPr="005B36FB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C2A" w:rsidRPr="00D170DA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 w:rsidRPr="00D170DA">
              <w:rPr>
                <w:rFonts w:ascii="Arial" w:hAnsi="Arial" w:cs="Arial"/>
                <w:sz w:val="22"/>
                <w:szCs w:val="22"/>
              </w:rPr>
              <w:t>Students will consider the significance and purpose of studying in college as they engage in objective self-analysis and explore the ways in which they will play their individual roles in modern society.</w:t>
            </w:r>
          </w:p>
          <w:p w:rsidR="003D1C2A" w:rsidRPr="00D170DA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C2A" w:rsidRPr="005B36FB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 w:rsidRPr="00D170DA">
              <w:rPr>
                <w:rFonts w:ascii="Arial" w:hAnsi="Arial" w:cs="Arial" w:hint="eastAsia"/>
                <w:sz w:val="22"/>
                <w:szCs w:val="22"/>
              </w:rPr>
              <w:t>自己を見つめ、人間としてのあり方・生き方を探求するとともに、望ましい勤労観・職業観を身に付けさせることによって、社会的・職業的自立に必要な能力を育成する。</w:t>
            </w:r>
          </w:p>
          <w:p w:rsidR="003D1C2A" w:rsidRPr="005B36FB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C2A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930256" w:rsidRDefault="00930256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930256" w:rsidRDefault="00930256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930256" w:rsidRPr="005B36FB" w:rsidRDefault="00930256" w:rsidP="003369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2A" w:rsidRPr="005B36FB" w:rsidTr="00336967">
        <w:tc>
          <w:tcPr>
            <w:tcW w:w="9736" w:type="dxa"/>
            <w:shd w:val="clear" w:color="auto" w:fill="auto"/>
          </w:tcPr>
          <w:p w:rsidR="003D1C2A" w:rsidRPr="005B36FB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Goals/Objectives:</w:t>
            </w:r>
          </w:p>
        </w:tc>
      </w:tr>
      <w:tr w:rsidR="003D1C2A" w:rsidRPr="005B36FB" w:rsidTr="00336967">
        <w:tc>
          <w:tcPr>
            <w:tcW w:w="9736" w:type="dxa"/>
            <w:shd w:val="clear" w:color="auto" w:fill="auto"/>
          </w:tcPr>
          <w:p w:rsidR="003D1C2A" w:rsidRPr="005B36FB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C2A" w:rsidRPr="00D170DA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 w:rsidRPr="00D170DA">
              <w:rPr>
                <w:rFonts w:ascii="Arial" w:hAnsi="Arial" w:cs="Arial"/>
                <w:sz w:val="22"/>
                <w:szCs w:val="22"/>
              </w:rPr>
              <w:t xml:space="preserve">Students will learn how to research about companies and jobs offered, understand ways to find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170DA">
              <w:rPr>
                <w:rFonts w:ascii="Arial" w:hAnsi="Arial" w:cs="Arial"/>
                <w:sz w:val="22"/>
                <w:szCs w:val="22"/>
              </w:rPr>
              <w:t>suitable profession for themselves and cultivate professional abilities and manner that will be required from them as they become professionals.</w:t>
            </w:r>
          </w:p>
          <w:p w:rsidR="003D1C2A" w:rsidRPr="00D170DA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C2A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 w:rsidRPr="00D170DA">
              <w:rPr>
                <w:rFonts w:ascii="Arial" w:hAnsi="Arial" w:cs="Arial" w:hint="eastAsia"/>
                <w:sz w:val="22"/>
                <w:szCs w:val="22"/>
              </w:rPr>
              <w:t>企業研究等をとおして職業について探求を深め、自己に適した職業を明確にするとともに、職業人としての実践力を育成する。</w:t>
            </w:r>
          </w:p>
          <w:p w:rsidR="003D1C2A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930256" w:rsidRDefault="00930256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930256" w:rsidRDefault="00930256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C2A" w:rsidRPr="005B36FB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1C2A" w:rsidRDefault="003D1C2A" w:rsidP="003D1C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838"/>
        <w:gridCol w:w="2635"/>
        <w:gridCol w:w="2188"/>
      </w:tblGrid>
      <w:tr w:rsidR="00930256" w:rsidRPr="00930256" w:rsidTr="00930256">
        <w:trPr>
          <w:trHeight w:val="405"/>
        </w:trPr>
        <w:tc>
          <w:tcPr>
            <w:tcW w:w="9736" w:type="dxa"/>
            <w:gridSpan w:val="4"/>
            <w:noWrap/>
            <w:hideMark/>
          </w:tcPr>
          <w:p w:rsidR="00930256" w:rsidRPr="00930256" w:rsidRDefault="00930256" w:rsidP="00930256">
            <w:r>
              <w:rPr>
                <w:rFonts w:hint="eastAsia"/>
              </w:rPr>
              <w:lastRenderedPageBreak/>
              <w:t>C</w:t>
            </w:r>
            <w:r>
              <w:t>ourse Schedule</w:t>
            </w:r>
          </w:p>
        </w:tc>
      </w:tr>
      <w:tr w:rsidR="00930256" w:rsidRPr="00930256" w:rsidTr="00EF0B3E">
        <w:trPr>
          <w:trHeight w:val="810"/>
        </w:trPr>
        <w:tc>
          <w:tcPr>
            <w:tcW w:w="1075" w:type="dxa"/>
            <w:vAlign w:val="center"/>
            <w:hideMark/>
          </w:tcPr>
          <w:p w:rsidR="00930256" w:rsidRPr="00930256" w:rsidRDefault="00930256" w:rsidP="00EF0B3E">
            <w:pPr>
              <w:jc w:val="center"/>
            </w:pPr>
            <w:r w:rsidRPr="00930256">
              <w:rPr>
                <w:rFonts w:hint="eastAsia"/>
              </w:rPr>
              <w:t>回　　数</w:t>
            </w:r>
          </w:p>
        </w:tc>
        <w:tc>
          <w:tcPr>
            <w:tcW w:w="3838" w:type="dxa"/>
            <w:vAlign w:val="center"/>
            <w:hideMark/>
          </w:tcPr>
          <w:p w:rsidR="00930256" w:rsidRPr="00930256" w:rsidRDefault="00930256" w:rsidP="00EF0B3E">
            <w:pPr>
              <w:jc w:val="center"/>
            </w:pPr>
            <w:r w:rsidRPr="00930256">
              <w:rPr>
                <w:rFonts w:hint="eastAsia"/>
              </w:rPr>
              <w:t>内　　　　容</w:t>
            </w:r>
          </w:p>
        </w:tc>
        <w:tc>
          <w:tcPr>
            <w:tcW w:w="2635" w:type="dxa"/>
            <w:vAlign w:val="center"/>
            <w:hideMark/>
          </w:tcPr>
          <w:p w:rsidR="00930256" w:rsidRPr="00930256" w:rsidRDefault="00930256" w:rsidP="00EF0B3E">
            <w:pPr>
              <w:jc w:val="center"/>
            </w:pPr>
            <w:r w:rsidRPr="00930256">
              <w:rPr>
                <w:rFonts w:hint="eastAsia"/>
              </w:rPr>
              <w:t>講　　　　師</w:t>
            </w:r>
          </w:p>
        </w:tc>
        <w:tc>
          <w:tcPr>
            <w:tcW w:w="2188" w:type="dxa"/>
            <w:vAlign w:val="center"/>
            <w:hideMark/>
          </w:tcPr>
          <w:p w:rsidR="00930256" w:rsidRPr="00930256" w:rsidRDefault="00930256" w:rsidP="00EF0B3E">
            <w:pPr>
              <w:jc w:val="center"/>
            </w:pPr>
            <w:r w:rsidRPr="00930256">
              <w:rPr>
                <w:rFonts w:hint="eastAsia"/>
              </w:rPr>
              <w:t>備　　　　考</w:t>
            </w:r>
          </w:p>
        </w:tc>
      </w:tr>
      <w:tr w:rsidR="00930256" w:rsidRPr="00930256" w:rsidTr="00930256">
        <w:trPr>
          <w:trHeight w:val="390"/>
        </w:trPr>
        <w:tc>
          <w:tcPr>
            <w:tcW w:w="9736" w:type="dxa"/>
            <w:gridSpan w:val="4"/>
            <w:hideMark/>
          </w:tcPr>
          <w:p w:rsidR="00930256" w:rsidRPr="00930256" w:rsidRDefault="00930256">
            <w:r w:rsidRPr="00930256">
              <w:rPr>
                <w:rFonts w:hint="eastAsia"/>
              </w:rPr>
              <w:t>テーマ１：オリエンテーション</w:t>
            </w:r>
          </w:p>
        </w:tc>
      </w:tr>
      <w:tr w:rsidR="00930256" w:rsidRPr="00930256" w:rsidTr="00EF0B3E">
        <w:trPr>
          <w:trHeight w:val="375"/>
        </w:trPr>
        <w:tc>
          <w:tcPr>
            <w:tcW w:w="1075" w:type="dxa"/>
            <w:vMerge w:val="restart"/>
            <w:vAlign w:val="center"/>
            <w:hideMark/>
          </w:tcPr>
          <w:p w:rsidR="00930256" w:rsidRPr="00930256" w:rsidRDefault="00930256" w:rsidP="00EF0B3E">
            <w:pPr>
              <w:jc w:val="center"/>
            </w:pPr>
            <w:r w:rsidRPr="00930256">
              <w:rPr>
                <w:rFonts w:hint="eastAsia"/>
              </w:rPr>
              <w:t>第１回</w:t>
            </w:r>
          </w:p>
        </w:tc>
        <w:tc>
          <w:tcPr>
            <w:tcW w:w="3838" w:type="dxa"/>
            <w:hideMark/>
          </w:tcPr>
          <w:p w:rsidR="00930256" w:rsidRPr="00930256" w:rsidRDefault="00930256" w:rsidP="00930256">
            <w:r w:rsidRPr="00930256">
              <w:rPr>
                <w:rFonts w:hint="eastAsia"/>
              </w:rPr>
              <w:t>・キャリアデザインの意義</w:t>
            </w:r>
          </w:p>
        </w:tc>
        <w:tc>
          <w:tcPr>
            <w:tcW w:w="2635" w:type="dxa"/>
            <w:vMerge w:val="restart"/>
            <w:vAlign w:val="center"/>
            <w:hideMark/>
          </w:tcPr>
          <w:p w:rsidR="00930256" w:rsidRDefault="00930256" w:rsidP="00EF0B3E">
            <w:pPr>
              <w:jc w:val="center"/>
            </w:pPr>
            <w:r w:rsidRPr="00930256">
              <w:rPr>
                <w:rFonts w:hint="eastAsia"/>
              </w:rPr>
              <w:t>キャリア教育センター</w:t>
            </w:r>
          </w:p>
          <w:p w:rsidR="00E93F64" w:rsidRPr="00930256" w:rsidRDefault="00E93F64" w:rsidP="00EF0B3E">
            <w:pPr>
              <w:jc w:val="center"/>
            </w:pPr>
            <w:r>
              <w:rPr>
                <w:rFonts w:hint="eastAsia"/>
              </w:rPr>
              <w:t>矢野　健二</w:t>
            </w:r>
          </w:p>
        </w:tc>
        <w:tc>
          <w:tcPr>
            <w:tcW w:w="2188" w:type="dxa"/>
            <w:vMerge w:val="restart"/>
            <w:vAlign w:val="center"/>
            <w:hideMark/>
          </w:tcPr>
          <w:p w:rsidR="00930256" w:rsidRPr="00930256" w:rsidRDefault="00930256" w:rsidP="00E33452">
            <w:pPr>
              <w:jc w:val="center"/>
            </w:pPr>
            <w:r w:rsidRPr="00930256">
              <w:rPr>
                <w:rFonts w:hint="eastAsia"/>
              </w:rPr>
              <w:t>4</w:t>
            </w:r>
            <w:r w:rsidRPr="00930256">
              <w:rPr>
                <w:rFonts w:hint="eastAsia"/>
              </w:rPr>
              <w:t>月</w:t>
            </w:r>
            <w:r w:rsidR="00E33452">
              <w:t>24</w:t>
            </w:r>
            <w:r w:rsidRPr="00930256">
              <w:rPr>
                <w:rFonts w:hint="eastAsia"/>
              </w:rPr>
              <w:t>日（金）</w:t>
            </w:r>
            <w:r w:rsidRPr="00930256">
              <w:rPr>
                <w:rFonts w:hint="eastAsia"/>
              </w:rPr>
              <w:br/>
              <w:t>13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 xml:space="preserve">00  </w:t>
            </w:r>
            <w:r w:rsidRPr="00930256">
              <w:rPr>
                <w:rFonts w:hint="eastAsia"/>
              </w:rPr>
              <w:t>～</w:t>
            </w:r>
            <w:r w:rsidRPr="00930256">
              <w:rPr>
                <w:rFonts w:hint="eastAsia"/>
              </w:rPr>
              <w:t xml:space="preserve"> 14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>30</w:t>
            </w:r>
            <w:r w:rsidRPr="00930256">
              <w:rPr>
                <w:rFonts w:hint="eastAsia"/>
              </w:rPr>
              <w:br/>
              <w:t>2-307</w:t>
            </w:r>
          </w:p>
        </w:tc>
      </w:tr>
      <w:tr w:rsidR="00930256" w:rsidRPr="00930256" w:rsidTr="00EF0B3E">
        <w:trPr>
          <w:trHeight w:val="375"/>
        </w:trPr>
        <w:tc>
          <w:tcPr>
            <w:tcW w:w="1075" w:type="dxa"/>
            <w:vMerge/>
            <w:hideMark/>
          </w:tcPr>
          <w:p w:rsidR="00930256" w:rsidRPr="00930256" w:rsidRDefault="00930256"/>
        </w:tc>
        <w:tc>
          <w:tcPr>
            <w:tcW w:w="3838" w:type="dxa"/>
            <w:hideMark/>
          </w:tcPr>
          <w:p w:rsidR="00930256" w:rsidRPr="00930256" w:rsidRDefault="00930256" w:rsidP="00930256">
            <w:r w:rsidRPr="00930256">
              <w:rPr>
                <w:rFonts w:hint="eastAsia"/>
              </w:rPr>
              <w:t>・キャリア教育の必要性・授業概要説明</w:t>
            </w:r>
          </w:p>
        </w:tc>
        <w:tc>
          <w:tcPr>
            <w:tcW w:w="2635" w:type="dxa"/>
            <w:vMerge/>
            <w:hideMark/>
          </w:tcPr>
          <w:p w:rsidR="00930256" w:rsidRPr="00930256" w:rsidRDefault="00930256"/>
        </w:tc>
        <w:tc>
          <w:tcPr>
            <w:tcW w:w="2188" w:type="dxa"/>
            <w:vMerge/>
            <w:hideMark/>
          </w:tcPr>
          <w:p w:rsidR="00930256" w:rsidRPr="00930256" w:rsidRDefault="00930256"/>
        </w:tc>
      </w:tr>
      <w:tr w:rsidR="00930256" w:rsidRPr="00930256" w:rsidTr="00EF0B3E">
        <w:trPr>
          <w:trHeight w:val="375"/>
        </w:trPr>
        <w:tc>
          <w:tcPr>
            <w:tcW w:w="1075" w:type="dxa"/>
            <w:vMerge/>
            <w:hideMark/>
          </w:tcPr>
          <w:p w:rsidR="00930256" w:rsidRPr="00930256" w:rsidRDefault="00930256"/>
        </w:tc>
        <w:tc>
          <w:tcPr>
            <w:tcW w:w="3838" w:type="dxa"/>
            <w:hideMark/>
          </w:tcPr>
          <w:p w:rsidR="00930256" w:rsidRPr="00930256" w:rsidRDefault="00930256">
            <w:r w:rsidRPr="00930256">
              <w:rPr>
                <w:rFonts w:hint="eastAsia"/>
              </w:rPr>
              <w:t>・学ぶことの大切さ</w:t>
            </w:r>
          </w:p>
        </w:tc>
        <w:tc>
          <w:tcPr>
            <w:tcW w:w="2635" w:type="dxa"/>
            <w:vMerge/>
            <w:hideMark/>
          </w:tcPr>
          <w:p w:rsidR="00930256" w:rsidRPr="00930256" w:rsidRDefault="00930256"/>
        </w:tc>
        <w:tc>
          <w:tcPr>
            <w:tcW w:w="2188" w:type="dxa"/>
            <w:vMerge/>
            <w:hideMark/>
          </w:tcPr>
          <w:p w:rsidR="00930256" w:rsidRPr="00930256" w:rsidRDefault="00930256"/>
        </w:tc>
      </w:tr>
      <w:tr w:rsidR="00930256" w:rsidRPr="00930256" w:rsidTr="00EF0B3E">
        <w:trPr>
          <w:trHeight w:val="375"/>
        </w:trPr>
        <w:tc>
          <w:tcPr>
            <w:tcW w:w="1075" w:type="dxa"/>
            <w:vMerge/>
            <w:hideMark/>
          </w:tcPr>
          <w:p w:rsidR="00930256" w:rsidRPr="00930256" w:rsidRDefault="00930256"/>
        </w:tc>
        <w:tc>
          <w:tcPr>
            <w:tcW w:w="3838" w:type="dxa"/>
            <w:hideMark/>
          </w:tcPr>
          <w:p w:rsidR="00930256" w:rsidRPr="00930256" w:rsidRDefault="00930256">
            <w:r w:rsidRPr="00930256">
              <w:rPr>
                <w:rFonts w:hint="eastAsia"/>
              </w:rPr>
              <w:t>・</w:t>
            </w:r>
            <w:r w:rsidRPr="00930256">
              <w:rPr>
                <w:rFonts w:hint="eastAsia"/>
              </w:rPr>
              <w:t>Mahara e</w:t>
            </w:r>
            <w:r w:rsidRPr="00930256">
              <w:rPr>
                <w:rFonts w:hint="eastAsia"/>
              </w:rPr>
              <w:t>ポートフォリオについて</w:t>
            </w:r>
          </w:p>
        </w:tc>
        <w:tc>
          <w:tcPr>
            <w:tcW w:w="2635" w:type="dxa"/>
            <w:vMerge/>
            <w:hideMark/>
          </w:tcPr>
          <w:p w:rsidR="00930256" w:rsidRPr="00930256" w:rsidRDefault="00930256"/>
        </w:tc>
        <w:tc>
          <w:tcPr>
            <w:tcW w:w="2188" w:type="dxa"/>
            <w:vMerge/>
            <w:hideMark/>
          </w:tcPr>
          <w:p w:rsidR="00930256" w:rsidRPr="00930256" w:rsidRDefault="00930256"/>
        </w:tc>
      </w:tr>
      <w:tr w:rsidR="00930256" w:rsidRPr="00930256" w:rsidTr="00EF0B3E">
        <w:trPr>
          <w:trHeight w:val="390"/>
        </w:trPr>
        <w:tc>
          <w:tcPr>
            <w:tcW w:w="1075" w:type="dxa"/>
            <w:vMerge/>
            <w:hideMark/>
          </w:tcPr>
          <w:p w:rsidR="00930256" w:rsidRPr="00930256" w:rsidRDefault="00930256"/>
        </w:tc>
        <w:tc>
          <w:tcPr>
            <w:tcW w:w="3838" w:type="dxa"/>
            <w:hideMark/>
          </w:tcPr>
          <w:p w:rsidR="00930256" w:rsidRPr="00930256" w:rsidRDefault="00930256" w:rsidP="00930256">
            <w:r w:rsidRPr="00930256">
              <w:rPr>
                <w:rFonts w:hint="eastAsia"/>
              </w:rPr>
              <w:t>・</w:t>
            </w:r>
            <w:r w:rsidR="00E93F64">
              <w:rPr>
                <w:rFonts w:hint="eastAsia"/>
              </w:rPr>
              <w:t>BEVI</w:t>
            </w:r>
            <w:r w:rsidR="00E93F64">
              <w:rPr>
                <w:rFonts w:hint="eastAsia"/>
              </w:rPr>
              <w:t>・</w:t>
            </w:r>
            <w:r w:rsidRPr="00930256">
              <w:rPr>
                <w:rFonts w:hint="eastAsia"/>
              </w:rPr>
              <w:t>DP</w:t>
            </w:r>
            <w:r w:rsidRPr="00930256">
              <w:rPr>
                <w:rFonts w:hint="eastAsia"/>
              </w:rPr>
              <w:t>自己評価について</w:t>
            </w:r>
            <w:r w:rsidRPr="00930256">
              <w:rPr>
                <w:rFonts w:hint="eastAsia"/>
              </w:rPr>
              <w:t xml:space="preserve"> </w:t>
            </w:r>
          </w:p>
        </w:tc>
        <w:tc>
          <w:tcPr>
            <w:tcW w:w="2635" w:type="dxa"/>
            <w:vMerge/>
            <w:hideMark/>
          </w:tcPr>
          <w:p w:rsidR="00930256" w:rsidRPr="00930256" w:rsidRDefault="00930256"/>
        </w:tc>
        <w:tc>
          <w:tcPr>
            <w:tcW w:w="2188" w:type="dxa"/>
            <w:vMerge/>
            <w:hideMark/>
          </w:tcPr>
          <w:p w:rsidR="00930256" w:rsidRPr="00930256" w:rsidRDefault="00930256"/>
        </w:tc>
      </w:tr>
      <w:tr w:rsidR="00930256" w:rsidRPr="00930256" w:rsidTr="00930256">
        <w:trPr>
          <w:trHeight w:val="390"/>
        </w:trPr>
        <w:tc>
          <w:tcPr>
            <w:tcW w:w="9736" w:type="dxa"/>
            <w:gridSpan w:val="4"/>
            <w:hideMark/>
          </w:tcPr>
          <w:p w:rsidR="00930256" w:rsidRPr="00930256" w:rsidRDefault="00930256">
            <w:r w:rsidRPr="00930256">
              <w:rPr>
                <w:rFonts w:hint="eastAsia"/>
              </w:rPr>
              <w:t>テーマ２：自己理解</w:t>
            </w:r>
          </w:p>
        </w:tc>
      </w:tr>
      <w:tr w:rsidR="00E33452" w:rsidRPr="00930256" w:rsidTr="00E33452">
        <w:trPr>
          <w:trHeight w:val="429"/>
        </w:trPr>
        <w:tc>
          <w:tcPr>
            <w:tcW w:w="1075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第２回</w:t>
            </w:r>
          </w:p>
        </w:tc>
        <w:tc>
          <w:tcPr>
            <w:tcW w:w="3838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職業への興味や能力から適職を探す</w:t>
            </w:r>
          </w:p>
        </w:tc>
        <w:tc>
          <w:tcPr>
            <w:tcW w:w="2635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待木　美奈子</w:t>
            </w:r>
          </w:p>
        </w:tc>
        <w:tc>
          <w:tcPr>
            <w:tcW w:w="2188" w:type="dxa"/>
            <w:vMerge w:val="restart"/>
            <w:vAlign w:val="center"/>
            <w:hideMark/>
          </w:tcPr>
          <w:p w:rsidR="00E33452" w:rsidRDefault="00E33452" w:rsidP="00E33452">
            <w:pPr>
              <w:jc w:val="center"/>
            </w:pPr>
            <w:r w:rsidRPr="00930256">
              <w:rPr>
                <w:rFonts w:hint="eastAsia"/>
              </w:rPr>
              <w:t>5</w:t>
            </w:r>
            <w:r w:rsidRPr="00930256">
              <w:rPr>
                <w:rFonts w:hint="eastAsia"/>
              </w:rPr>
              <w:t>月</w:t>
            </w:r>
            <w:r w:rsidRPr="00930256">
              <w:rPr>
                <w:rFonts w:hint="eastAsia"/>
              </w:rPr>
              <w:t>1</w:t>
            </w:r>
            <w:r w:rsidRPr="00930256">
              <w:rPr>
                <w:rFonts w:hint="eastAsia"/>
              </w:rPr>
              <w:t>日（金）</w:t>
            </w:r>
            <w:r w:rsidRPr="00930256">
              <w:rPr>
                <w:rFonts w:hint="eastAsia"/>
              </w:rPr>
              <w:br/>
              <w:t>13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 xml:space="preserve">00  </w:t>
            </w:r>
            <w:r w:rsidRPr="00930256">
              <w:rPr>
                <w:rFonts w:hint="eastAsia"/>
              </w:rPr>
              <w:t>～</w:t>
            </w:r>
            <w:r w:rsidRPr="00930256">
              <w:rPr>
                <w:rFonts w:hint="eastAsia"/>
              </w:rPr>
              <w:t xml:space="preserve"> 14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>30</w:t>
            </w:r>
            <w:r w:rsidRPr="00930256">
              <w:rPr>
                <w:rFonts w:hint="eastAsia"/>
              </w:rPr>
              <w:br/>
              <w:t>2-307</w:t>
            </w:r>
          </w:p>
          <w:p w:rsidR="00E33452" w:rsidRPr="00930256" w:rsidRDefault="00E33452" w:rsidP="00E33452">
            <w:pPr>
              <w:jc w:val="center"/>
            </w:pPr>
            <w:r>
              <w:rPr>
                <w:rFonts w:hint="eastAsia"/>
              </w:rPr>
              <w:t>感想文提出</w:t>
            </w:r>
          </w:p>
        </w:tc>
      </w:tr>
      <w:tr w:rsidR="00930256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</w:tr>
      <w:tr w:rsidR="00930256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</w:tr>
      <w:tr w:rsidR="00930256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</w:tr>
      <w:tr w:rsidR="00E33452" w:rsidRPr="00930256" w:rsidTr="00E33452">
        <w:trPr>
          <w:trHeight w:val="429"/>
        </w:trPr>
        <w:tc>
          <w:tcPr>
            <w:tcW w:w="1075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第３回</w:t>
            </w:r>
          </w:p>
        </w:tc>
        <w:tc>
          <w:tcPr>
            <w:tcW w:w="3838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将来のキャリアプランを考える</w:t>
            </w:r>
          </w:p>
        </w:tc>
        <w:tc>
          <w:tcPr>
            <w:tcW w:w="2635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待木　美奈子</w:t>
            </w:r>
          </w:p>
        </w:tc>
        <w:tc>
          <w:tcPr>
            <w:tcW w:w="2188" w:type="dxa"/>
            <w:vMerge w:val="restart"/>
            <w:vAlign w:val="center"/>
            <w:hideMark/>
          </w:tcPr>
          <w:p w:rsidR="00E33452" w:rsidRDefault="00E33452" w:rsidP="00E33452">
            <w:pPr>
              <w:jc w:val="center"/>
            </w:pPr>
            <w:r w:rsidRPr="00930256">
              <w:rPr>
                <w:rFonts w:hint="eastAsia"/>
              </w:rPr>
              <w:t>5</w:t>
            </w:r>
            <w:r w:rsidRPr="00930256">
              <w:rPr>
                <w:rFonts w:hint="eastAsia"/>
              </w:rPr>
              <w:t>月</w:t>
            </w:r>
            <w:r w:rsidRPr="00930256">
              <w:rPr>
                <w:rFonts w:hint="eastAsia"/>
              </w:rPr>
              <w:t>8</w:t>
            </w:r>
            <w:r w:rsidRPr="00930256">
              <w:rPr>
                <w:rFonts w:hint="eastAsia"/>
              </w:rPr>
              <w:t>日（金）</w:t>
            </w:r>
            <w:r w:rsidRPr="00930256">
              <w:rPr>
                <w:rFonts w:hint="eastAsia"/>
              </w:rPr>
              <w:br/>
              <w:t>13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 xml:space="preserve">00  </w:t>
            </w:r>
            <w:r w:rsidRPr="00930256">
              <w:rPr>
                <w:rFonts w:hint="eastAsia"/>
              </w:rPr>
              <w:t>～</w:t>
            </w:r>
            <w:r w:rsidRPr="00930256">
              <w:rPr>
                <w:rFonts w:hint="eastAsia"/>
              </w:rPr>
              <w:t xml:space="preserve"> 14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>30</w:t>
            </w:r>
            <w:r w:rsidRPr="00930256">
              <w:rPr>
                <w:rFonts w:hint="eastAsia"/>
              </w:rPr>
              <w:br/>
              <w:t>2-307</w:t>
            </w:r>
          </w:p>
          <w:p w:rsidR="00E33452" w:rsidRPr="00930256" w:rsidRDefault="00E33452" w:rsidP="00E33452">
            <w:pPr>
              <w:jc w:val="center"/>
            </w:pPr>
            <w:r>
              <w:rPr>
                <w:rFonts w:hint="eastAsia"/>
              </w:rPr>
              <w:t>感想文提出</w:t>
            </w:r>
          </w:p>
        </w:tc>
      </w:tr>
      <w:tr w:rsidR="00E33452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</w:tr>
      <w:tr w:rsidR="00E33452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</w:tr>
      <w:tr w:rsidR="00E33452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</w:tr>
      <w:tr w:rsidR="00E33452" w:rsidRPr="00930256" w:rsidTr="00E33452">
        <w:trPr>
          <w:trHeight w:val="429"/>
        </w:trPr>
        <w:tc>
          <w:tcPr>
            <w:tcW w:w="1075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第４回</w:t>
            </w:r>
          </w:p>
        </w:tc>
        <w:tc>
          <w:tcPr>
            <w:tcW w:w="3838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進路適性検査</w:t>
            </w:r>
          </w:p>
        </w:tc>
        <w:tc>
          <w:tcPr>
            <w:tcW w:w="2635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マイナビ</w:t>
            </w:r>
          </w:p>
        </w:tc>
        <w:tc>
          <w:tcPr>
            <w:tcW w:w="2188" w:type="dxa"/>
            <w:vMerge w:val="restart"/>
            <w:vAlign w:val="center"/>
            <w:hideMark/>
          </w:tcPr>
          <w:p w:rsidR="00E33452" w:rsidRDefault="00E33452" w:rsidP="00E33452">
            <w:pPr>
              <w:jc w:val="center"/>
            </w:pPr>
            <w:r w:rsidRPr="00930256">
              <w:rPr>
                <w:rFonts w:hint="eastAsia"/>
              </w:rPr>
              <w:t>5</w:t>
            </w:r>
            <w:r w:rsidRPr="00930256">
              <w:rPr>
                <w:rFonts w:hint="eastAsia"/>
              </w:rPr>
              <w:t>月</w:t>
            </w:r>
            <w:r w:rsidRPr="00930256">
              <w:rPr>
                <w:rFonts w:hint="eastAsia"/>
              </w:rPr>
              <w:t>15</w:t>
            </w:r>
            <w:r w:rsidRPr="00930256">
              <w:rPr>
                <w:rFonts w:hint="eastAsia"/>
              </w:rPr>
              <w:t>日（金）</w:t>
            </w:r>
            <w:r w:rsidRPr="00930256">
              <w:rPr>
                <w:rFonts w:hint="eastAsia"/>
              </w:rPr>
              <w:br/>
              <w:t>13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 xml:space="preserve">00  </w:t>
            </w:r>
            <w:r w:rsidRPr="00930256">
              <w:rPr>
                <w:rFonts w:hint="eastAsia"/>
              </w:rPr>
              <w:t>～</w:t>
            </w:r>
            <w:r w:rsidRPr="00930256">
              <w:rPr>
                <w:rFonts w:hint="eastAsia"/>
              </w:rPr>
              <w:t xml:space="preserve"> 14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>30</w:t>
            </w:r>
            <w:r w:rsidRPr="00930256">
              <w:rPr>
                <w:rFonts w:hint="eastAsia"/>
              </w:rPr>
              <w:br/>
              <w:t>2-307</w:t>
            </w:r>
          </w:p>
          <w:p w:rsidR="00E33452" w:rsidRPr="00930256" w:rsidRDefault="00E33452" w:rsidP="00E33452">
            <w:pPr>
              <w:jc w:val="center"/>
            </w:pPr>
            <w:r>
              <w:rPr>
                <w:rFonts w:hint="eastAsia"/>
              </w:rPr>
              <w:t>感想文提出</w:t>
            </w:r>
          </w:p>
        </w:tc>
      </w:tr>
      <w:tr w:rsidR="00930256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</w:tr>
      <w:tr w:rsidR="00930256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</w:tr>
      <w:tr w:rsidR="00930256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</w:tr>
      <w:tr w:rsidR="00E33452" w:rsidRPr="00930256" w:rsidTr="00E33452">
        <w:trPr>
          <w:trHeight w:val="429"/>
        </w:trPr>
        <w:tc>
          <w:tcPr>
            <w:tcW w:w="1075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第５回</w:t>
            </w:r>
          </w:p>
        </w:tc>
        <w:tc>
          <w:tcPr>
            <w:tcW w:w="3838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進路適性検査の活かし方－自己理解はなぜ必要か</w:t>
            </w:r>
          </w:p>
        </w:tc>
        <w:tc>
          <w:tcPr>
            <w:tcW w:w="2635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マイナビ</w:t>
            </w:r>
          </w:p>
        </w:tc>
        <w:tc>
          <w:tcPr>
            <w:tcW w:w="2188" w:type="dxa"/>
            <w:vMerge w:val="restart"/>
            <w:vAlign w:val="center"/>
            <w:hideMark/>
          </w:tcPr>
          <w:p w:rsidR="00E33452" w:rsidRDefault="00E33452" w:rsidP="00E33452">
            <w:pPr>
              <w:jc w:val="center"/>
            </w:pPr>
            <w:r w:rsidRPr="00930256">
              <w:rPr>
                <w:rFonts w:hint="eastAsia"/>
              </w:rPr>
              <w:t>5</w:t>
            </w:r>
            <w:r w:rsidRPr="00930256">
              <w:rPr>
                <w:rFonts w:hint="eastAsia"/>
              </w:rPr>
              <w:t>月</w:t>
            </w:r>
            <w:r w:rsidRPr="00930256">
              <w:rPr>
                <w:rFonts w:hint="eastAsia"/>
              </w:rPr>
              <w:t>22</w:t>
            </w:r>
            <w:r w:rsidRPr="00930256">
              <w:rPr>
                <w:rFonts w:hint="eastAsia"/>
              </w:rPr>
              <w:t>日（金）</w:t>
            </w:r>
            <w:r w:rsidRPr="00930256">
              <w:rPr>
                <w:rFonts w:hint="eastAsia"/>
              </w:rPr>
              <w:br/>
              <w:t>13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 xml:space="preserve">00  </w:t>
            </w:r>
            <w:r w:rsidRPr="00930256">
              <w:rPr>
                <w:rFonts w:hint="eastAsia"/>
              </w:rPr>
              <w:t>～</w:t>
            </w:r>
            <w:r w:rsidRPr="00930256">
              <w:rPr>
                <w:rFonts w:hint="eastAsia"/>
              </w:rPr>
              <w:t xml:space="preserve"> 14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>30</w:t>
            </w:r>
            <w:r w:rsidRPr="00930256">
              <w:rPr>
                <w:rFonts w:hint="eastAsia"/>
              </w:rPr>
              <w:br/>
              <w:t>2-307</w:t>
            </w:r>
          </w:p>
          <w:p w:rsidR="00E33452" w:rsidRPr="00930256" w:rsidRDefault="00E33452" w:rsidP="00E33452">
            <w:pPr>
              <w:jc w:val="center"/>
            </w:pPr>
            <w:r>
              <w:rPr>
                <w:rFonts w:hint="eastAsia"/>
              </w:rPr>
              <w:t>感想文提出</w:t>
            </w:r>
          </w:p>
        </w:tc>
      </w:tr>
      <w:tr w:rsidR="00930256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</w:tr>
      <w:tr w:rsidR="00930256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</w:tr>
      <w:tr w:rsidR="00930256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930256" w:rsidRPr="00930256" w:rsidRDefault="00930256" w:rsidP="00E33452">
            <w:pPr>
              <w:jc w:val="center"/>
            </w:pPr>
          </w:p>
        </w:tc>
      </w:tr>
      <w:tr w:rsidR="00930256" w:rsidRPr="00930256" w:rsidTr="00E33452">
        <w:trPr>
          <w:trHeight w:val="390"/>
        </w:trPr>
        <w:tc>
          <w:tcPr>
            <w:tcW w:w="9736" w:type="dxa"/>
            <w:gridSpan w:val="4"/>
            <w:vAlign w:val="center"/>
            <w:hideMark/>
          </w:tcPr>
          <w:p w:rsidR="00930256" w:rsidRPr="00930256" w:rsidRDefault="00930256" w:rsidP="00E33452">
            <w:pPr>
              <w:jc w:val="left"/>
            </w:pPr>
            <w:r w:rsidRPr="00930256">
              <w:rPr>
                <w:rFonts w:hint="eastAsia"/>
              </w:rPr>
              <w:t>テーマ３：社会理解・職業理解</w:t>
            </w:r>
          </w:p>
        </w:tc>
      </w:tr>
      <w:tr w:rsidR="00E33452" w:rsidRPr="00930256" w:rsidTr="00E33452">
        <w:trPr>
          <w:trHeight w:val="429"/>
        </w:trPr>
        <w:tc>
          <w:tcPr>
            <w:tcW w:w="1075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第６回</w:t>
            </w:r>
          </w:p>
        </w:tc>
        <w:tc>
          <w:tcPr>
            <w:tcW w:w="3838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インターンシップの実際</w:t>
            </w:r>
          </w:p>
        </w:tc>
        <w:tc>
          <w:tcPr>
            <w:tcW w:w="2635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リクナビ</w:t>
            </w:r>
          </w:p>
        </w:tc>
        <w:tc>
          <w:tcPr>
            <w:tcW w:w="2188" w:type="dxa"/>
            <w:vMerge w:val="restart"/>
            <w:vAlign w:val="center"/>
            <w:hideMark/>
          </w:tcPr>
          <w:p w:rsidR="00E33452" w:rsidRDefault="00E33452" w:rsidP="00E33452">
            <w:pPr>
              <w:jc w:val="center"/>
            </w:pPr>
            <w:r w:rsidRPr="00930256">
              <w:rPr>
                <w:rFonts w:hint="eastAsia"/>
              </w:rPr>
              <w:t>5</w:t>
            </w:r>
            <w:r w:rsidRPr="00930256">
              <w:rPr>
                <w:rFonts w:hint="eastAsia"/>
              </w:rPr>
              <w:t>月</w:t>
            </w:r>
            <w:r w:rsidRPr="00930256">
              <w:rPr>
                <w:rFonts w:hint="eastAsia"/>
              </w:rPr>
              <w:t>29</w:t>
            </w:r>
            <w:r w:rsidRPr="00930256">
              <w:rPr>
                <w:rFonts w:hint="eastAsia"/>
              </w:rPr>
              <w:t>日（金）</w:t>
            </w:r>
            <w:r w:rsidRPr="00930256">
              <w:rPr>
                <w:rFonts w:hint="eastAsia"/>
              </w:rPr>
              <w:br/>
              <w:t>13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 xml:space="preserve">00  </w:t>
            </w:r>
            <w:r w:rsidRPr="00930256">
              <w:rPr>
                <w:rFonts w:hint="eastAsia"/>
              </w:rPr>
              <w:t>～</w:t>
            </w:r>
            <w:r w:rsidRPr="00930256">
              <w:rPr>
                <w:rFonts w:hint="eastAsia"/>
              </w:rPr>
              <w:t xml:space="preserve"> 14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>30</w:t>
            </w:r>
            <w:r w:rsidRPr="00930256">
              <w:rPr>
                <w:rFonts w:hint="eastAsia"/>
              </w:rPr>
              <w:br/>
              <w:t>2-307</w:t>
            </w:r>
          </w:p>
          <w:p w:rsidR="00E33452" w:rsidRPr="00930256" w:rsidRDefault="00E33452" w:rsidP="00E33452">
            <w:pPr>
              <w:jc w:val="center"/>
            </w:pPr>
            <w:r>
              <w:rPr>
                <w:rFonts w:hint="eastAsia"/>
              </w:rPr>
              <w:t>感想文提出</w:t>
            </w:r>
          </w:p>
        </w:tc>
      </w:tr>
      <w:tr w:rsidR="00E33452" w:rsidRPr="00930256" w:rsidTr="009741CF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188" w:type="dxa"/>
            <w:vMerge/>
            <w:hideMark/>
          </w:tcPr>
          <w:p w:rsidR="00E33452" w:rsidRPr="00930256" w:rsidRDefault="00E33452" w:rsidP="00E33452">
            <w:pPr>
              <w:jc w:val="center"/>
            </w:pPr>
          </w:p>
        </w:tc>
      </w:tr>
      <w:tr w:rsidR="00E33452" w:rsidRPr="00930256" w:rsidTr="009741CF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188" w:type="dxa"/>
            <w:vMerge/>
            <w:hideMark/>
          </w:tcPr>
          <w:p w:rsidR="00E33452" w:rsidRPr="00930256" w:rsidRDefault="00E33452" w:rsidP="00E33452">
            <w:pPr>
              <w:jc w:val="center"/>
            </w:pPr>
          </w:p>
        </w:tc>
      </w:tr>
      <w:tr w:rsidR="00E33452" w:rsidRPr="00930256" w:rsidTr="009741CF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188" w:type="dxa"/>
            <w:vMerge/>
            <w:hideMark/>
          </w:tcPr>
          <w:p w:rsidR="00E33452" w:rsidRPr="00930256" w:rsidRDefault="00E33452" w:rsidP="00E33452">
            <w:pPr>
              <w:jc w:val="center"/>
            </w:pPr>
          </w:p>
        </w:tc>
      </w:tr>
    </w:tbl>
    <w:p w:rsidR="00E33452" w:rsidRDefault="00E334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838"/>
        <w:gridCol w:w="2635"/>
        <w:gridCol w:w="2188"/>
      </w:tblGrid>
      <w:tr w:rsidR="00E33452" w:rsidRPr="00930256" w:rsidTr="00E33452">
        <w:trPr>
          <w:trHeight w:val="429"/>
        </w:trPr>
        <w:tc>
          <w:tcPr>
            <w:tcW w:w="1075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lastRenderedPageBreak/>
              <w:t>第７回</w:t>
            </w:r>
          </w:p>
        </w:tc>
        <w:tc>
          <w:tcPr>
            <w:tcW w:w="3838" w:type="dxa"/>
            <w:vMerge w:val="restart"/>
            <w:vAlign w:val="center"/>
            <w:hideMark/>
          </w:tcPr>
          <w:p w:rsidR="00E33452" w:rsidRPr="00930256" w:rsidRDefault="00E33452" w:rsidP="009B4986">
            <w:pPr>
              <w:jc w:val="center"/>
            </w:pPr>
            <w:r w:rsidRPr="00930256">
              <w:rPr>
                <w:rFonts w:hint="eastAsia"/>
              </w:rPr>
              <w:t>就職試験の実際（ＳＰＩ</w:t>
            </w:r>
            <w:r w:rsidR="009B4986">
              <w:rPr>
                <w:rFonts w:hint="eastAsia"/>
              </w:rPr>
              <w:t xml:space="preserve"> Web</w:t>
            </w:r>
            <w:r w:rsidR="009B4986">
              <w:rPr>
                <w:rFonts w:hint="eastAsia"/>
              </w:rPr>
              <w:t>テスト</w:t>
            </w:r>
            <w:r w:rsidRPr="00930256">
              <w:rPr>
                <w:rFonts w:hint="eastAsia"/>
              </w:rPr>
              <w:t>）</w:t>
            </w:r>
          </w:p>
        </w:tc>
        <w:tc>
          <w:tcPr>
            <w:tcW w:w="2635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リクナビ</w:t>
            </w:r>
          </w:p>
        </w:tc>
        <w:tc>
          <w:tcPr>
            <w:tcW w:w="2188" w:type="dxa"/>
            <w:vMerge w:val="restart"/>
            <w:vAlign w:val="center"/>
            <w:hideMark/>
          </w:tcPr>
          <w:p w:rsidR="00E33452" w:rsidRDefault="00E33452" w:rsidP="00E33452">
            <w:pPr>
              <w:jc w:val="center"/>
            </w:pPr>
            <w:r w:rsidRPr="00930256">
              <w:rPr>
                <w:rFonts w:hint="eastAsia"/>
              </w:rPr>
              <w:t>6</w:t>
            </w:r>
            <w:r w:rsidRPr="00930256">
              <w:rPr>
                <w:rFonts w:hint="eastAsia"/>
              </w:rPr>
              <w:t>月</w:t>
            </w:r>
            <w:r w:rsidRPr="00930256">
              <w:rPr>
                <w:rFonts w:hint="eastAsia"/>
              </w:rPr>
              <w:t>5</w:t>
            </w:r>
            <w:r w:rsidRPr="00930256">
              <w:rPr>
                <w:rFonts w:hint="eastAsia"/>
              </w:rPr>
              <w:t>日（金）</w:t>
            </w:r>
            <w:r w:rsidRPr="00930256">
              <w:rPr>
                <w:rFonts w:hint="eastAsia"/>
              </w:rPr>
              <w:br/>
              <w:t>13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 xml:space="preserve">00  </w:t>
            </w:r>
            <w:r w:rsidRPr="00930256">
              <w:rPr>
                <w:rFonts w:hint="eastAsia"/>
              </w:rPr>
              <w:t>～</w:t>
            </w:r>
            <w:r w:rsidRPr="00930256">
              <w:rPr>
                <w:rFonts w:hint="eastAsia"/>
              </w:rPr>
              <w:t xml:space="preserve"> 14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>30</w:t>
            </w:r>
            <w:r w:rsidRPr="00930256">
              <w:rPr>
                <w:rFonts w:hint="eastAsia"/>
              </w:rPr>
              <w:br/>
              <w:t>2-307</w:t>
            </w:r>
          </w:p>
          <w:p w:rsidR="00E33452" w:rsidRPr="00930256" w:rsidRDefault="00E33452" w:rsidP="00E33452">
            <w:pPr>
              <w:jc w:val="center"/>
            </w:pPr>
            <w:r>
              <w:rPr>
                <w:rFonts w:hint="eastAsia"/>
              </w:rPr>
              <w:t>感想文提出</w:t>
            </w:r>
          </w:p>
        </w:tc>
      </w:tr>
      <w:tr w:rsidR="00E33452" w:rsidRPr="00930256" w:rsidTr="009741CF">
        <w:trPr>
          <w:trHeight w:val="429"/>
        </w:trPr>
        <w:tc>
          <w:tcPr>
            <w:tcW w:w="1075" w:type="dxa"/>
            <w:vMerge/>
            <w:hideMark/>
          </w:tcPr>
          <w:p w:rsidR="00E33452" w:rsidRPr="00930256" w:rsidRDefault="00E33452" w:rsidP="00E33452"/>
        </w:tc>
        <w:tc>
          <w:tcPr>
            <w:tcW w:w="3838" w:type="dxa"/>
            <w:vMerge/>
            <w:hideMark/>
          </w:tcPr>
          <w:p w:rsidR="00E33452" w:rsidRPr="00930256" w:rsidRDefault="00E33452" w:rsidP="00E33452"/>
        </w:tc>
        <w:tc>
          <w:tcPr>
            <w:tcW w:w="2635" w:type="dxa"/>
            <w:vMerge/>
            <w:hideMark/>
          </w:tcPr>
          <w:p w:rsidR="00E33452" w:rsidRPr="00930256" w:rsidRDefault="00E33452" w:rsidP="00E33452"/>
        </w:tc>
        <w:tc>
          <w:tcPr>
            <w:tcW w:w="2188" w:type="dxa"/>
            <w:vMerge/>
            <w:vAlign w:val="center"/>
            <w:hideMark/>
          </w:tcPr>
          <w:p w:rsidR="00E33452" w:rsidRPr="00930256" w:rsidRDefault="00E33452" w:rsidP="00E33452"/>
        </w:tc>
      </w:tr>
      <w:tr w:rsidR="00E33452" w:rsidRPr="00930256" w:rsidTr="009741CF">
        <w:trPr>
          <w:trHeight w:val="429"/>
        </w:trPr>
        <w:tc>
          <w:tcPr>
            <w:tcW w:w="1075" w:type="dxa"/>
            <w:vMerge/>
            <w:hideMark/>
          </w:tcPr>
          <w:p w:rsidR="00E33452" w:rsidRPr="00930256" w:rsidRDefault="00E33452" w:rsidP="00E33452"/>
        </w:tc>
        <w:tc>
          <w:tcPr>
            <w:tcW w:w="3838" w:type="dxa"/>
            <w:vMerge/>
            <w:hideMark/>
          </w:tcPr>
          <w:p w:rsidR="00E33452" w:rsidRPr="00930256" w:rsidRDefault="00E33452" w:rsidP="00E33452"/>
        </w:tc>
        <w:tc>
          <w:tcPr>
            <w:tcW w:w="2635" w:type="dxa"/>
            <w:vMerge/>
            <w:hideMark/>
          </w:tcPr>
          <w:p w:rsidR="00E33452" w:rsidRPr="00930256" w:rsidRDefault="00E33452" w:rsidP="00E33452"/>
        </w:tc>
        <w:tc>
          <w:tcPr>
            <w:tcW w:w="2188" w:type="dxa"/>
            <w:vMerge/>
            <w:vAlign w:val="center"/>
            <w:hideMark/>
          </w:tcPr>
          <w:p w:rsidR="00E33452" w:rsidRPr="00930256" w:rsidRDefault="00E33452" w:rsidP="00E33452"/>
        </w:tc>
      </w:tr>
      <w:tr w:rsidR="00E33452" w:rsidRPr="00930256" w:rsidTr="00E33452">
        <w:trPr>
          <w:trHeight w:val="360"/>
        </w:trPr>
        <w:tc>
          <w:tcPr>
            <w:tcW w:w="1075" w:type="dxa"/>
            <w:vMerge/>
            <w:hideMark/>
          </w:tcPr>
          <w:p w:rsidR="00E33452" w:rsidRPr="00930256" w:rsidRDefault="00E33452" w:rsidP="00E33452"/>
        </w:tc>
        <w:tc>
          <w:tcPr>
            <w:tcW w:w="3838" w:type="dxa"/>
            <w:vMerge/>
            <w:hideMark/>
          </w:tcPr>
          <w:p w:rsidR="00E33452" w:rsidRPr="00930256" w:rsidRDefault="00E33452" w:rsidP="00E33452"/>
        </w:tc>
        <w:tc>
          <w:tcPr>
            <w:tcW w:w="2635" w:type="dxa"/>
            <w:vMerge/>
            <w:hideMark/>
          </w:tcPr>
          <w:p w:rsidR="00E33452" w:rsidRPr="00930256" w:rsidRDefault="00E33452" w:rsidP="00E33452"/>
        </w:tc>
        <w:tc>
          <w:tcPr>
            <w:tcW w:w="2188" w:type="dxa"/>
            <w:vMerge/>
            <w:vAlign w:val="center"/>
            <w:hideMark/>
          </w:tcPr>
          <w:p w:rsidR="00E33452" w:rsidRPr="00930256" w:rsidRDefault="00E33452" w:rsidP="00E33452"/>
        </w:tc>
      </w:tr>
      <w:tr w:rsidR="00E33452" w:rsidRPr="00930256" w:rsidTr="00E33452">
        <w:trPr>
          <w:trHeight w:val="429"/>
        </w:trPr>
        <w:tc>
          <w:tcPr>
            <w:tcW w:w="1075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第８回</w:t>
            </w:r>
          </w:p>
        </w:tc>
        <w:tc>
          <w:tcPr>
            <w:tcW w:w="3838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職業の世界を知る</w:t>
            </w:r>
            <w:r w:rsidRPr="00930256">
              <w:rPr>
                <w:rFonts w:hint="eastAsia"/>
              </w:rPr>
              <w:br/>
            </w:r>
            <w:r w:rsidRPr="00930256">
              <w:rPr>
                <w:rFonts w:hint="eastAsia"/>
              </w:rPr>
              <w:t>（ハローワークインターネットサービスの活用他）</w:t>
            </w:r>
          </w:p>
        </w:tc>
        <w:tc>
          <w:tcPr>
            <w:tcW w:w="2635" w:type="dxa"/>
            <w:vMerge w:val="restart"/>
            <w:vAlign w:val="center"/>
            <w:hideMark/>
          </w:tcPr>
          <w:p w:rsidR="00E33452" w:rsidRPr="00930256" w:rsidRDefault="00E33452" w:rsidP="00E33452">
            <w:pPr>
              <w:jc w:val="center"/>
            </w:pPr>
            <w:r w:rsidRPr="00930256">
              <w:rPr>
                <w:rFonts w:hint="eastAsia"/>
              </w:rPr>
              <w:t>宮崎労働局</w:t>
            </w:r>
            <w:r w:rsidRPr="00930256">
              <w:rPr>
                <w:rFonts w:hint="eastAsia"/>
              </w:rPr>
              <w:br/>
            </w:r>
            <w:r w:rsidRPr="00930256">
              <w:rPr>
                <w:rFonts w:hint="eastAsia"/>
              </w:rPr>
              <w:t>（ハローワークプラザ宮崎）</w:t>
            </w:r>
          </w:p>
        </w:tc>
        <w:tc>
          <w:tcPr>
            <w:tcW w:w="2188" w:type="dxa"/>
            <w:vMerge w:val="restart"/>
            <w:vAlign w:val="center"/>
            <w:hideMark/>
          </w:tcPr>
          <w:p w:rsidR="00E33452" w:rsidRDefault="00E33452" w:rsidP="00E33452">
            <w:pPr>
              <w:jc w:val="center"/>
            </w:pPr>
            <w:r w:rsidRPr="00930256">
              <w:rPr>
                <w:rFonts w:hint="eastAsia"/>
              </w:rPr>
              <w:t>6</w:t>
            </w:r>
            <w:r w:rsidRPr="00930256">
              <w:rPr>
                <w:rFonts w:hint="eastAsia"/>
              </w:rPr>
              <w:t>月</w:t>
            </w:r>
            <w:r w:rsidRPr="00930256">
              <w:rPr>
                <w:rFonts w:hint="eastAsia"/>
              </w:rPr>
              <w:t>12</w:t>
            </w:r>
            <w:r w:rsidRPr="00930256">
              <w:rPr>
                <w:rFonts w:hint="eastAsia"/>
              </w:rPr>
              <w:t>日（金）</w:t>
            </w:r>
            <w:r w:rsidRPr="00930256">
              <w:rPr>
                <w:rFonts w:hint="eastAsia"/>
              </w:rPr>
              <w:br/>
              <w:t>13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 xml:space="preserve">00  </w:t>
            </w:r>
            <w:r w:rsidRPr="00930256">
              <w:rPr>
                <w:rFonts w:hint="eastAsia"/>
              </w:rPr>
              <w:t>～</w:t>
            </w:r>
            <w:r w:rsidRPr="00930256">
              <w:rPr>
                <w:rFonts w:hint="eastAsia"/>
              </w:rPr>
              <w:t xml:space="preserve"> 14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>30</w:t>
            </w:r>
            <w:r w:rsidRPr="00930256">
              <w:rPr>
                <w:rFonts w:hint="eastAsia"/>
              </w:rPr>
              <w:br/>
              <w:t>2-307</w:t>
            </w:r>
          </w:p>
          <w:p w:rsidR="00E33452" w:rsidRPr="00930256" w:rsidRDefault="00E33452" w:rsidP="00E33452">
            <w:pPr>
              <w:jc w:val="center"/>
            </w:pPr>
            <w:r>
              <w:rPr>
                <w:rFonts w:hint="eastAsia"/>
              </w:rPr>
              <w:t>感想文提出</w:t>
            </w:r>
          </w:p>
        </w:tc>
      </w:tr>
      <w:tr w:rsidR="00E33452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</w:tr>
      <w:tr w:rsidR="00E33452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</w:tr>
      <w:tr w:rsidR="00E33452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E33452" w:rsidRPr="00930256" w:rsidRDefault="00E33452" w:rsidP="00E33452">
            <w:pPr>
              <w:jc w:val="center"/>
            </w:pPr>
          </w:p>
        </w:tc>
      </w:tr>
      <w:tr w:rsidR="00AB41DC" w:rsidRPr="00930256" w:rsidTr="00AB41DC">
        <w:trPr>
          <w:trHeight w:val="429"/>
        </w:trPr>
        <w:tc>
          <w:tcPr>
            <w:tcW w:w="1075" w:type="dxa"/>
            <w:vMerge w:val="restart"/>
            <w:vAlign w:val="center"/>
            <w:hideMark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>第９回</w:t>
            </w:r>
          </w:p>
        </w:tc>
        <w:tc>
          <w:tcPr>
            <w:tcW w:w="3838" w:type="dxa"/>
            <w:vMerge w:val="restart"/>
            <w:vAlign w:val="center"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 xml:space="preserve">自己分析・自己ＰＲ①　</w:t>
            </w:r>
            <w:r w:rsidRPr="00930256">
              <w:rPr>
                <w:rFonts w:hint="eastAsia"/>
              </w:rPr>
              <w:br/>
            </w:r>
            <w:r w:rsidRPr="00930256">
              <w:rPr>
                <w:rFonts w:hint="eastAsia"/>
              </w:rPr>
              <w:t>（エンシリーシート・履歴書の書き方）</w:t>
            </w:r>
          </w:p>
        </w:tc>
        <w:tc>
          <w:tcPr>
            <w:tcW w:w="2635" w:type="dxa"/>
            <w:vMerge w:val="restart"/>
            <w:vAlign w:val="center"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>マイナビ</w:t>
            </w:r>
          </w:p>
        </w:tc>
        <w:tc>
          <w:tcPr>
            <w:tcW w:w="2188" w:type="dxa"/>
            <w:vMerge w:val="restart"/>
            <w:vAlign w:val="center"/>
          </w:tcPr>
          <w:p w:rsidR="00AB41DC" w:rsidRDefault="00AB41DC" w:rsidP="00AB41DC">
            <w:pPr>
              <w:jc w:val="center"/>
            </w:pPr>
            <w:r w:rsidRPr="00930256">
              <w:rPr>
                <w:rFonts w:hint="eastAsia"/>
              </w:rPr>
              <w:t>6</w:t>
            </w:r>
            <w:r w:rsidRPr="00930256">
              <w:rPr>
                <w:rFonts w:hint="eastAsia"/>
              </w:rPr>
              <w:t>月</w:t>
            </w:r>
            <w:r w:rsidRPr="00930256">
              <w:rPr>
                <w:rFonts w:hint="eastAsia"/>
              </w:rPr>
              <w:t>19</w:t>
            </w:r>
            <w:r w:rsidRPr="00930256">
              <w:rPr>
                <w:rFonts w:hint="eastAsia"/>
              </w:rPr>
              <w:t>日（金）</w:t>
            </w:r>
            <w:r w:rsidRPr="00930256">
              <w:rPr>
                <w:rFonts w:hint="eastAsia"/>
              </w:rPr>
              <w:br/>
              <w:t>13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 xml:space="preserve">00  </w:t>
            </w:r>
            <w:r w:rsidRPr="00930256">
              <w:rPr>
                <w:rFonts w:hint="eastAsia"/>
              </w:rPr>
              <w:t>～</w:t>
            </w:r>
            <w:r w:rsidRPr="00930256">
              <w:rPr>
                <w:rFonts w:hint="eastAsia"/>
              </w:rPr>
              <w:t xml:space="preserve"> 14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>30</w:t>
            </w:r>
            <w:r w:rsidRPr="00930256">
              <w:rPr>
                <w:rFonts w:hint="eastAsia"/>
              </w:rPr>
              <w:br/>
              <w:t>2-307</w:t>
            </w:r>
          </w:p>
          <w:p w:rsidR="00AB41DC" w:rsidRPr="00930256" w:rsidRDefault="00AB41DC" w:rsidP="00AB41DC">
            <w:pPr>
              <w:jc w:val="center"/>
            </w:pPr>
            <w:r>
              <w:rPr>
                <w:rFonts w:hint="eastAsia"/>
              </w:rPr>
              <w:t>感想文提出</w:t>
            </w:r>
          </w:p>
        </w:tc>
      </w:tr>
      <w:tr w:rsidR="00AB41DC" w:rsidRPr="00930256" w:rsidTr="00AB41DC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383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635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18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</w:tr>
      <w:tr w:rsidR="00AB41DC" w:rsidRPr="00930256" w:rsidTr="00AB41DC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383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635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18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</w:tr>
      <w:tr w:rsidR="00AB41DC" w:rsidRPr="00930256" w:rsidTr="00AB41DC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383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635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18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</w:tr>
      <w:tr w:rsidR="00AB41DC" w:rsidRPr="00930256" w:rsidTr="00AB41DC">
        <w:trPr>
          <w:trHeight w:val="429"/>
        </w:trPr>
        <w:tc>
          <w:tcPr>
            <w:tcW w:w="1075" w:type="dxa"/>
            <w:vMerge w:val="restart"/>
            <w:vAlign w:val="center"/>
            <w:hideMark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>第１０回</w:t>
            </w:r>
          </w:p>
        </w:tc>
        <w:tc>
          <w:tcPr>
            <w:tcW w:w="3838" w:type="dxa"/>
            <w:vMerge w:val="restart"/>
            <w:vAlign w:val="center"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>自己分析・自己ＰＲ②</w:t>
            </w:r>
            <w:r w:rsidRPr="00930256">
              <w:rPr>
                <w:rFonts w:hint="eastAsia"/>
              </w:rPr>
              <w:br/>
            </w:r>
            <w:r w:rsidRPr="00930256">
              <w:rPr>
                <w:rFonts w:hint="eastAsia"/>
              </w:rPr>
              <w:t>（エンシリーシート・履歴書の書き方）</w:t>
            </w:r>
          </w:p>
        </w:tc>
        <w:tc>
          <w:tcPr>
            <w:tcW w:w="2635" w:type="dxa"/>
            <w:vMerge w:val="restart"/>
            <w:vAlign w:val="center"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>マイナビ</w:t>
            </w:r>
          </w:p>
        </w:tc>
        <w:tc>
          <w:tcPr>
            <w:tcW w:w="2188" w:type="dxa"/>
            <w:vMerge w:val="restart"/>
            <w:vAlign w:val="center"/>
          </w:tcPr>
          <w:p w:rsidR="00AB41DC" w:rsidRDefault="00AB41DC" w:rsidP="00AB41DC">
            <w:pPr>
              <w:jc w:val="center"/>
            </w:pPr>
            <w:r w:rsidRPr="00930256">
              <w:rPr>
                <w:rFonts w:hint="eastAsia"/>
              </w:rPr>
              <w:t>6</w:t>
            </w:r>
            <w:r w:rsidRPr="00930256">
              <w:rPr>
                <w:rFonts w:hint="eastAsia"/>
              </w:rPr>
              <w:t>月</w:t>
            </w:r>
            <w:r w:rsidRPr="00930256">
              <w:rPr>
                <w:rFonts w:hint="eastAsia"/>
              </w:rPr>
              <w:t>26</w:t>
            </w:r>
            <w:r w:rsidRPr="00930256">
              <w:rPr>
                <w:rFonts w:hint="eastAsia"/>
              </w:rPr>
              <w:t>日（金）</w:t>
            </w:r>
            <w:r w:rsidRPr="00930256">
              <w:rPr>
                <w:rFonts w:hint="eastAsia"/>
              </w:rPr>
              <w:br/>
              <w:t>13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 xml:space="preserve">00 </w:t>
            </w:r>
            <w:r w:rsidRPr="00930256">
              <w:rPr>
                <w:rFonts w:hint="eastAsia"/>
              </w:rPr>
              <w:t>～</w:t>
            </w:r>
            <w:r w:rsidRPr="00930256">
              <w:rPr>
                <w:rFonts w:hint="eastAsia"/>
              </w:rPr>
              <w:t xml:space="preserve"> 14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>30</w:t>
            </w:r>
            <w:r w:rsidRPr="00930256">
              <w:rPr>
                <w:rFonts w:hint="eastAsia"/>
              </w:rPr>
              <w:br/>
              <w:t>2-307</w:t>
            </w:r>
          </w:p>
          <w:p w:rsidR="00AB41DC" w:rsidRPr="00930256" w:rsidRDefault="00AB41DC" w:rsidP="00AB41DC">
            <w:pPr>
              <w:jc w:val="center"/>
            </w:pPr>
            <w:r>
              <w:rPr>
                <w:rFonts w:hint="eastAsia"/>
              </w:rPr>
              <w:t>感想文提出</w:t>
            </w:r>
          </w:p>
        </w:tc>
      </w:tr>
      <w:tr w:rsidR="00AB41DC" w:rsidRPr="00930256" w:rsidTr="00AB41DC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383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635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18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</w:tr>
      <w:tr w:rsidR="00AB41DC" w:rsidRPr="00930256" w:rsidTr="00AB41DC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383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635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18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</w:tr>
      <w:tr w:rsidR="00AB41DC" w:rsidRPr="00930256" w:rsidTr="00AB41DC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383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635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18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</w:tr>
      <w:tr w:rsidR="00AB41DC" w:rsidRPr="00930256" w:rsidTr="00AB41DC">
        <w:trPr>
          <w:trHeight w:val="429"/>
        </w:trPr>
        <w:tc>
          <w:tcPr>
            <w:tcW w:w="1075" w:type="dxa"/>
            <w:vMerge w:val="restart"/>
            <w:vAlign w:val="center"/>
            <w:hideMark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>第１１回</w:t>
            </w:r>
          </w:p>
        </w:tc>
        <w:tc>
          <w:tcPr>
            <w:tcW w:w="3838" w:type="dxa"/>
            <w:vMerge w:val="restart"/>
            <w:vAlign w:val="center"/>
          </w:tcPr>
          <w:p w:rsidR="00AB41DC" w:rsidRPr="00930256" w:rsidRDefault="00AB41DC" w:rsidP="00AB41DC">
            <w:pPr>
              <w:jc w:val="center"/>
            </w:pPr>
            <w:r>
              <w:rPr>
                <w:rFonts w:hint="eastAsia"/>
              </w:rPr>
              <w:t>企業・業界研究のあり方</w:t>
            </w:r>
          </w:p>
        </w:tc>
        <w:tc>
          <w:tcPr>
            <w:tcW w:w="2635" w:type="dxa"/>
            <w:vMerge w:val="restart"/>
            <w:vAlign w:val="center"/>
          </w:tcPr>
          <w:p w:rsidR="00AB41DC" w:rsidRPr="00930256" w:rsidRDefault="00AB41DC" w:rsidP="00AB41DC">
            <w:pPr>
              <w:jc w:val="center"/>
            </w:pPr>
            <w:r>
              <w:rPr>
                <w:rFonts w:hint="eastAsia"/>
              </w:rPr>
              <w:t>リクナビ</w:t>
            </w:r>
          </w:p>
        </w:tc>
        <w:tc>
          <w:tcPr>
            <w:tcW w:w="2188" w:type="dxa"/>
            <w:vMerge w:val="restart"/>
            <w:vAlign w:val="center"/>
          </w:tcPr>
          <w:p w:rsidR="00AB41DC" w:rsidRDefault="00AB41DC" w:rsidP="00AB41DC">
            <w:pPr>
              <w:jc w:val="center"/>
            </w:pPr>
            <w:r w:rsidRPr="00930256">
              <w:rPr>
                <w:rFonts w:hint="eastAsia"/>
              </w:rPr>
              <w:t>7</w:t>
            </w:r>
            <w:r w:rsidRPr="00930256">
              <w:rPr>
                <w:rFonts w:hint="eastAsia"/>
              </w:rPr>
              <w:t>月</w:t>
            </w:r>
            <w:r w:rsidRPr="00930256">
              <w:rPr>
                <w:rFonts w:hint="eastAsia"/>
              </w:rPr>
              <w:t>3</w:t>
            </w:r>
            <w:r w:rsidRPr="00930256">
              <w:rPr>
                <w:rFonts w:hint="eastAsia"/>
              </w:rPr>
              <w:t>日（金）</w:t>
            </w:r>
            <w:r w:rsidRPr="00930256">
              <w:rPr>
                <w:rFonts w:hint="eastAsia"/>
              </w:rPr>
              <w:br/>
            </w:r>
            <w:r>
              <w:rPr>
                <w:rFonts w:hint="eastAsia"/>
              </w:rPr>
              <w:t>9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>0</w:t>
            </w:r>
            <w:r>
              <w:t>5</w:t>
            </w:r>
            <w:r w:rsidRPr="00930256">
              <w:rPr>
                <w:rFonts w:hint="eastAsia"/>
              </w:rPr>
              <w:t xml:space="preserve"> </w:t>
            </w:r>
            <w:r w:rsidRPr="00930256">
              <w:rPr>
                <w:rFonts w:hint="eastAsia"/>
              </w:rPr>
              <w:t>～</w:t>
            </w:r>
            <w:r w:rsidRPr="00930256">
              <w:rPr>
                <w:rFonts w:hint="eastAsia"/>
              </w:rPr>
              <w:t xml:space="preserve"> 1</w:t>
            </w:r>
            <w:r>
              <w:t>0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>3</w:t>
            </w:r>
            <w:r>
              <w:t>5</w:t>
            </w:r>
            <w:r w:rsidRPr="00930256">
              <w:rPr>
                <w:rFonts w:hint="eastAsia"/>
              </w:rPr>
              <w:br/>
              <w:t>2-307</w:t>
            </w:r>
          </w:p>
          <w:p w:rsidR="00AB41DC" w:rsidRPr="00930256" w:rsidRDefault="00AB41DC" w:rsidP="00AB41DC">
            <w:pPr>
              <w:jc w:val="center"/>
            </w:pPr>
            <w:r>
              <w:rPr>
                <w:rFonts w:hint="eastAsia"/>
              </w:rPr>
              <w:t>感想文提出</w:t>
            </w:r>
          </w:p>
        </w:tc>
      </w:tr>
      <w:tr w:rsidR="00AB41DC" w:rsidRPr="00930256" w:rsidTr="00AB41DC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383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635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18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</w:tr>
      <w:tr w:rsidR="00AB41DC" w:rsidRPr="00930256" w:rsidTr="00AB41DC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383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635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18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</w:tr>
      <w:tr w:rsidR="00AB41DC" w:rsidRPr="00930256" w:rsidTr="00AB41DC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383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635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188" w:type="dxa"/>
            <w:vMerge/>
            <w:vAlign w:val="center"/>
          </w:tcPr>
          <w:p w:rsidR="00AB41DC" w:rsidRPr="00930256" w:rsidRDefault="00AB41DC" w:rsidP="00AB41DC">
            <w:pPr>
              <w:jc w:val="center"/>
            </w:pPr>
          </w:p>
        </w:tc>
      </w:tr>
      <w:tr w:rsidR="00AB41DC" w:rsidRPr="00930256" w:rsidTr="00E33452">
        <w:trPr>
          <w:trHeight w:val="429"/>
        </w:trPr>
        <w:tc>
          <w:tcPr>
            <w:tcW w:w="1075" w:type="dxa"/>
            <w:vMerge w:val="restart"/>
            <w:vAlign w:val="center"/>
            <w:hideMark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>第１２回</w:t>
            </w:r>
          </w:p>
        </w:tc>
        <w:tc>
          <w:tcPr>
            <w:tcW w:w="3838" w:type="dxa"/>
            <w:vMerge w:val="restart"/>
            <w:vAlign w:val="center"/>
            <w:hideMark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>コミュニケーションと自己表現力①</w:t>
            </w:r>
            <w:r w:rsidRPr="00930256">
              <w:rPr>
                <w:rFonts w:hint="eastAsia"/>
              </w:rPr>
              <w:br/>
            </w:r>
            <w:r w:rsidRPr="00930256">
              <w:rPr>
                <w:rFonts w:hint="eastAsia"/>
              </w:rPr>
              <w:t>（面接やグループディスカッションへの対応）</w:t>
            </w:r>
          </w:p>
        </w:tc>
        <w:tc>
          <w:tcPr>
            <w:tcW w:w="2635" w:type="dxa"/>
            <w:vMerge w:val="restart"/>
            <w:vAlign w:val="center"/>
            <w:hideMark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>リクナビ</w:t>
            </w:r>
          </w:p>
        </w:tc>
        <w:tc>
          <w:tcPr>
            <w:tcW w:w="2188" w:type="dxa"/>
            <w:vMerge w:val="restart"/>
            <w:vAlign w:val="center"/>
            <w:hideMark/>
          </w:tcPr>
          <w:p w:rsidR="00AB41DC" w:rsidRDefault="00AB41DC" w:rsidP="00AB41DC">
            <w:pPr>
              <w:jc w:val="center"/>
            </w:pPr>
            <w:r w:rsidRPr="00930256">
              <w:rPr>
                <w:rFonts w:hint="eastAsia"/>
              </w:rPr>
              <w:t>7</w:t>
            </w:r>
            <w:r w:rsidRPr="00930256">
              <w:rPr>
                <w:rFonts w:hint="eastAsia"/>
              </w:rPr>
              <w:t>月</w:t>
            </w:r>
            <w:r w:rsidRPr="00930256">
              <w:rPr>
                <w:rFonts w:hint="eastAsia"/>
              </w:rPr>
              <w:t>3</w:t>
            </w:r>
            <w:r w:rsidRPr="00930256">
              <w:rPr>
                <w:rFonts w:hint="eastAsia"/>
              </w:rPr>
              <w:t>日（金）</w:t>
            </w:r>
            <w:r w:rsidRPr="00930256">
              <w:rPr>
                <w:rFonts w:hint="eastAsia"/>
              </w:rPr>
              <w:br/>
              <w:t>13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 xml:space="preserve">00 </w:t>
            </w:r>
            <w:r w:rsidRPr="00930256">
              <w:rPr>
                <w:rFonts w:hint="eastAsia"/>
              </w:rPr>
              <w:t>～</w:t>
            </w:r>
            <w:r w:rsidRPr="00930256">
              <w:rPr>
                <w:rFonts w:hint="eastAsia"/>
              </w:rPr>
              <w:t xml:space="preserve"> 14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>30</w:t>
            </w:r>
            <w:r w:rsidRPr="00930256">
              <w:rPr>
                <w:rFonts w:hint="eastAsia"/>
              </w:rPr>
              <w:br/>
              <w:t>2-307</w:t>
            </w:r>
          </w:p>
          <w:p w:rsidR="00AB41DC" w:rsidRPr="00930256" w:rsidRDefault="00AB41DC" w:rsidP="00AB41DC">
            <w:pPr>
              <w:jc w:val="center"/>
            </w:pPr>
            <w:r>
              <w:rPr>
                <w:rFonts w:hint="eastAsia"/>
              </w:rPr>
              <w:t>感想文提出</w:t>
            </w:r>
          </w:p>
        </w:tc>
      </w:tr>
      <w:tr w:rsidR="00AB41DC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</w:tr>
      <w:tr w:rsidR="00AB41DC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</w:tr>
      <w:tr w:rsidR="00AB41DC" w:rsidRPr="00930256" w:rsidTr="00E33452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188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</w:tr>
      <w:tr w:rsidR="00AB41DC" w:rsidRPr="00930256" w:rsidTr="00E33452">
        <w:trPr>
          <w:trHeight w:val="429"/>
        </w:trPr>
        <w:tc>
          <w:tcPr>
            <w:tcW w:w="1075" w:type="dxa"/>
            <w:vMerge w:val="restart"/>
            <w:vAlign w:val="center"/>
            <w:hideMark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>第１３回</w:t>
            </w:r>
          </w:p>
        </w:tc>
        <w:tc>
          <w:tcPr>
            <w:tcW w:w="3838" w:type="dxa"/>
            <w:vMerge w:val="restart"/>
            <w:vAlign w:val="center"/>
            <w:hideMark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>コミュニケーションと自己表現力②</w:t>
            </w:r>
            <w:r w:rsidRPr="00930256">
              <w:rPr>
                <w:rFonts w:hint="eastAsia"/>
              </w:rPr>
              <w:br/>
            </w:r>
            <w:r w:rsidRPr="00930256">
              <w:rPr>
                <w:rFonts w:hint="eastAsia"/>
              </w:rPr>
              <w:t>（面接やグループディスカッションへの対応）</w:t>
            </w:r>
          </w:p>
        </w:tc>
        <w:tc>
          <w:tcPr>
            <w:tcW w:w="2635" w:type="dxa"/>
            <w:vMerge w:val="restart"/>
            <w:vAlign w:val="center"/>
            <w:hideMark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>リクナビ</w:t>
            </w:r>
          </w:p>
        </w:tc>
        <w:tc>
          <w:tcPr>
            <w:tcW w:w="2188" w:type="dxa"/>
            <w:vMerge w:val="restart"/>
            <w:vAlign w:val="center"/>
            <w:hideMark/>
          </w:tcPr>
          <w:p w:rsidR="00AB41DC" w:rsidRDefault="00AB41DC" w:rsidP="00AB41DC">
            <w:pPr>
              <w:jc w:val="center"/>
            </w:pPr>
            <w:r w:rsidRPr="00930256">
              <w:rPr>
                <w:rFonts w:hint="eastAsia"/>
              </w:rPr>
              <w:t>7</w:t>
            </w:r>
            <w:r w:rsidRPr="00930256">
              <w:rPr>
                <w:rFonts w:hint="eastAsia"/>
              </w:rPr>
              <w:t>月</w:t>
            </w:r>
            <w:r w:rsidRPr="00930256">
              <w:rPr>
                <w:rFonts w:hint="eastAsia"/>
              </w:rPr>
              <w:t>10</w:t>
            </w:r>
            <w:r w:rsidRPr="00930256">
              <w:rPr>
                <w:rFonts w:hint="eastAsia"/>
              </w:rPr>
              <w:t>日（金）</w:t>
            </w:r>
            <w:r w:rsidRPr="00930256">
              <w:rPr>
                <w:rFonts w:hint="eastAsia"/>
              </w:rPr>
              <w:br/>
              <w:t>13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 xml:space="preserve">00 </w:t>
            </w:r>
            <w:r w:rsidRPr="00930256">
              <w:rPr>
                <w:rFonts w:hint="eastAsia"/>
              </w:rPr>
              <w:t>～</w:t>
            </w:r>
            <w:r w:rsidRPr="00930256">
              <w:rPr>
                <w:rFonts w:hint="eastAsia"/>
              </w:rPr>
              <w:t xml:space="preserve"> 14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>30</w:t>
            </w:r>
            <w:r w:rsidRPr="00930256">
              <w:rPr>
                <w:rFonts w:hint="eastAsia"/>
              </w:rPr>
              <w:br/>
              <w:t>2-307</w:t>
            </w:r>
          </w:p>
          <w:p w:rsidR="00AB41DC" w:rsidRPr="00930256" w:rsidRDefault="00AB41DC" w:rsidP="00AB41DC">
            <w:pPr>
              <w:jc w:val="center"/>
            </w:pPr>
            <w:r>
              <w:rPr>
                <w:rFonts w:hint="eastAsia"/>
              </w:rPr>
              <w:t>感想文提出</w:t>
            </w:r>
          </w:p>
        </w:tc>
      </w:tr>
      <w:tr w:rsidR="00AB41DC" w:rsidRPr="00930256" w:rsidTr="009741CF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188" w:type="dxa"/>
            <w:vMerge/>
            <w:hideMark/>
          </w:tcPr>
          <w:p w:rsidR="00AB41DC" w:rsidRPr="00930256" w:rsidRDefault="00AB41DC" w:rsidP="00AB41DC">
            <w:pPr>
              <w:jc w:val="center"/>
            </w:pPr>
          </w:p>
        </w:tc>
      </w:tr>
      <w:tr w:rsidR="00AB41DC" w:rsidRPr="00930256" w:rsidTr="009741CF">
        <w:trPr>
          <w:trHeight w:val="429"/>
        </w:trPr>
        <w:tc>
          <w:tcPr>
            <w:tcW w:w="107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188" w:type="dxa"/>
            <w:vMerge/>
            <w:hideMark/>
          </w:tcPr>
          <w:p w:rsidR="00AB41DC" w:rsidRPr="00930256" w:rsidRDefault="00AB41DC" w:rsidP="00AB41DC">
            <w:pPr>
              <w:jc w:val="center"/>
            </w:pPr>
          </w:p>
        </w:tc>
      </w:tr>
      <w:tr w:rsidR="00AB41DC" w:rsidRPr="00930256" w:rsidTr="00E33452">
        <w:trPr>
          <w:trHeight w:val="360"/>
        </w:trPr>
        <w:tc>
          <w:tcPr>
            <w:tcW w:w="107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3838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635" w:type="dxa"/>
            <w:vMerge/>
            <w:vAlign w:val="center"/>
            <w:hideMark/>
          </w:tcPr>
          <w:p w:rsidR="00AB41DC" w:rsidRPr="00930256" w:rsidRDefault="00AB41DC" w:rsidP="00AB41DC">
            <w:pPr>
              <w:jc w:val="center"/>
            </w:pPr>
          </w:p>
        </w:tc>
        <w:tc>
          <w:tcPr>
            <w:tcW w:w="2188" w:type="dxa"/>
            <w:vMerge/>
            <w:hideMark/>
          </w:tcPr>
          <w:p w:rsidR="00AB41DC" w:rsidRPr="00930256" w:rsidRDefault="00AB41DC" w:rsidP="00AB41DC">
            <w:pPr>
              <w:jc w:val="center"/>
            </w:pPr>
          </w:p>
        </w:tc>
      </w:tr>
      <w:tr w:rsidR="00AB41DC" w:rsidRPr="00930256" w:rsidTr="00E33452">
        <w:trPr>
          <w:trHeight w:val="429"/>
        </w:trPr>
        <w:tc>
          <w:tcPr>
            <w:tcW w:w="1075" w:type="dxa"/>
            <w:vMerge w:val="restart"/>
            <w:vAlign w:val="center"/>
            <w:hideMark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>第１４回</w:t>
            </w:r>
          </w:p>
        </w:tc>
        <w:tc>
          <w:tcPr>
            <w:tcW w:w="3838" w:type="dxa"/>
            <w:vMerge w:val="restart"/>
            <w:vAlign w:val="center"/>
            <w:hideMark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>働く時に必要な労働関係の法制度・政策</w:t>
            </w:r>
          </w:p>
        </w:tc>
        <w:tc>
          <w:tcPr>
            <w:tcW w:w="2635" w:type="dxa"/>
            <w:vMerge w:val="restart"/>
            <w:vAlign w:val="center"/>
            <w:hideMark/>
          </w:tcPr>
          <w:p w:rsidR="006B34A4" w:rsidRDefault="00AB41DC" w:rsidP="00AB41DC">
            <w:pPr>
              <w:jc w:val="center"/>
            </w:pPr>
            <w:r w:rsidRPr="00930256">
              <w:rPr>
                <w:rFonts w:hint="eastAsia"/>
              </w:rPr>
              <w:t>宮崎労働局</w:t>
            </w:r>
          </w:p>
          <w:p w:rsidR="006B34A4" w:rsidRDefault="006B34A4" w:rsidP="00AB41DC">
            <w:pPr>
              <w:jc w:val="center"/>
            </w:pPr>
            <w:r>
              <w:rPr>
                <w:rFonts w:hint="eastAsia"/>
              </w:rPr>
              <w:t>雇用環境・均等室</w:t>
            </w:r>
          </w:p>
          <w:p w:rsidR="00AB41DC" w:rsidRPr="00930256" w:rsidRDefault="006B34A4" w:rsidP="00AB41DC">
            <w:pPr>
              <w:jc w:val="center"/>
            </w:pPr>
            <w:r>
              <w:rPr>
                <w:rFonts w:hint="eastAsia"/>
              </w:rPr>
              <w:t>雇用環境改善・均等推進監理官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中玉利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浩冶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</w:tc>
        <w:tc>
          <w:tcPr>
            <w:tcW w:w="2188" w:type="dxa"/>
            <w:vMerge w:val="restart"/>
            <w:vAlign w:val="center"/>
            <w:hideMark/>
          </w:tcPr>
          <w:p w:rsidR="00AB41DC" w:rsidRDefault="00AB41DC" w:rsidP="00AB41DC">
            <w:pPr>
              <w:jc w:val="center"/>
            </w:pPr>
            <w:r w:rsidRPr="00930256">
              <w:rPr>
                <w:rFonts w:hint="eastAsia"/>
              </w:rPr>
              <w:t>7</w:t>
            </w:r>
            <w:r w:rsidRPr="00930256">
              <w:rPr>
                <w:rFonts w:hint="eastAsia"/>
              </w:rPr>
              <w:t>月</w:t>
            </w:r>
            <w:r w:rsidRPr="00930256">
              <w:rPr>
                <w:rFonts w:hint="eastAsia"/>
              </w:rPr>
              <w:t>17</w:t>
            </w:r>
            <w:r w:rsidRPr="00930256">
              <w:rPr>
                <w:rFonts w:hint="eastAsia"/>
              </w:rPr>
              <w:t>日（金）</w:t>
            </w:r>
            <w:r w:rsidRPr="00930256">
              <w:rPr>
                <w:rFonts w:hint="eastAsia"/>
              </w:rPr>
              <w:br/>
              <w:t>13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 xml:space="preserve">00 </w:t>
            </w:r>
            <w:r w:rsidRPr="00930256">
              <w:rPr>
                <w:rFonts w:hint="eastAsia"/>
              </w:rPr>
              <w:t>～</w:t>
            </w:r>
            <w:r w:rsidRPr="00930256">
              <w:rPr>
                <w:rFonts w:hint="eastAsia"/>
              </w:rPr>
              <w:t xml:space="preserve"> 14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>30</w:t>
            </w:r>
            <w:r w:rsidRPr="00930256">
              <w:rPr>
                <w:rFonts w:hint="eastAsia"/>
              </w:rPr>
              <w:br/>
              <w:t>2-307</w:t>
            </w:r>
          </w:p>
          <w:p w:rsidR="00AB41DC" w:rsidRPr="00930256" w:rsidRDefault="00AB41DC" w:rsidP="00AB41DC">
            <w:pPr>
              <w:jc w:val="center"/>
            </w:pPr>
            <w:r>
              <w:rPr>
                <w:rFonts w:hint="eastAsia"/>
              </w:rPr>
              <w:t>感想文提出</w:t>
            </w:r>
          </w:p>
        </w:tc>
      </w:tr>
      <w:tr w:rsidR="00AB41DC" w:rsidRPr="00930256" w:rsidTr="00EF0B3E">
        <w:trPr>
          <w:trHeight w:val="429"/>
        </w:trPr>
        <w:tc>
          <w:tcPr>
            <w:tcW w:w="1075" w:type="dxa"/>
            <w:vMerge/>
            <w:hideMark/>
          </w:tcPr>
          <w:p w:rsidR="00AB41DC" w:rsidRPr="00930256" w:rsidRDefault="00AB41DC" w:rsidP="00AB41DC"/>
        </w:tc>
        <w:tc>
          <w:tcPr>
            <w:tcW w:w="3838" w:type="dxa"/>
            <w:vMerge/>
            <w:hideMark/>
          </w:tcPr>
          <w:p w:rsidR="00AB41DC" w:rsidRPr="00930256" w:rsidRDefault="00AB41DC" w:rsidP="00AB41DC"/>
        </w:tc>
        <w:tc>
          <w:tcPr>
            <w:tcW w:w="2635" w:type="dxa"/>
            <w:vMerge/>
            <w:hideMark/>
          </w:tcPr>
          <w:p w:rsidR="00AB41DC" w:rsidRPr="00930256" w:rsidRDefault="00AB41DC" w:rsidP="00AB41DC"/>
        </w:tc>
        <w:tc>
          <w:tcPr>
            <w:tcW w:w="2188" w:type="dxa"/>
            <w:vMerge/>
            <w:hideMark/>
          </w:tcPr>
          <w:p w:rsidR="00AB41DC" w:rsidRPr="00930256" w:rsidRDefault="00AB41DC" w:rsidP="00AB41DC"/>
        </w:tc>
      </w:tr>
      <w:tr w:rsidR="00AB41DC" w:rsidRPr="00930256" w:rsidTr="00EF0B3E">
        <w:trPr>
          <w:trHeight w:val="429"/>
        </w:trPr>
        <w:tc>
          <w:tcPr>
            <w:tcW w:w="1075" w:type="dxa"/>
            <w:vMerge/>
            <w:hideMark/>
          </w:tcPr>
          <w:p w:rsidR="00AB41DC" w:rsidRPr="00930256" w:rsidRDefault="00AB41DC" w:rsidP="00AB41DC"/>
        </w:tc>
        <w:tc>
          <w:tcPr>
            <w:tcW w:w="3838" w:type="dxa"/>
            <w:vMerge/>
            <w:hideMark/>
          </w:tcPr>
          <w:p w:rsidR="00AB41DC" w:rsidRPr="00930256" w:rsidRDefault="00AB41DC" w:rsidP="00AB41DC"/>
        </w:tc>
        <w:tc>
          <w:tcPr>
            <w:tcW w:w="2635" w:type="dxa"/>
            <w:vMerge/>
            <w:hideMark/>
          </w:tcPr>
          <w:p w:rsidR="00AB41DC" w:rsidRPr="00930256" w:rsidRDefault="00AB41DC" w:rsidP="00AB41DC"/>
        </w:tc>
        <w:tc>
          <w:tcPr>
            <w:tcW w:w="2188" w:type="dxa"/>
            <w:vMerge/>
            <w:hideMark/>
          </w:tcPr>
          <w:p w:rsidR="00AB41DC" w:rsidRPr="00930256" w:rsidRDefault="00AB41DC" w:rsidP="00AB41DC"/>
        </w:tc>
      </w:tr>
      <w:tr w:rsidR="00AB41DC" w:rsidRPr="00930256" w:rsidTr="00EF0B3E">
        <w:trPr>
          <w:trHeight w:val="429"/>
        </w:trPr>
        <w:tc>
          <w:tcPr>
            <w:tcW w:w="1075" w:type="dxa"/>
            <w:vMerge/>
            <w:hideMark/>
          </w:tcPr>
          <w:p w:rsidR="00AB41DC" w:rsidRPr="00930256" w:rsidRDefault="00AB41DC" w:rsidP="00AB41DC"/>
        </w:tc>
        <w:tc>
          <w:tcPr>
            <w:tcW w:w="3838" w:type="dxa"/>
            <w:vMerge/>
            <w:hideMark/>
          </w:tcPr>
          <w:p w:rsidR="00AB41DC" w:rsidRPr="00930256" w:rsidRDefault="00AB41DC" w:rsidP="00AB41DC"/>
        </w:tc>
        <w:tc>
          <w:tcPr>
            <w:tcW w:w="2635" w:type="dxa"/>
            <w:vMerge/>
            <w:hideMark/>
          </w:tcPr>
          <w:p w:rsidR="00AB41DC" w:rsidRPr="00930256" w:rsidRDefault="00AB41DC" w:rsidP="00AB41DC"/>
        </w:tc>
        <w:tc>
          <w:tcPr>
            <w:tcW w:w="2188" w:type="dxa"/>
            <w:vMerge/>
            <w:hideMark/>
          </w:tcPr>
          <w:p w:rsidR="00AB41DC" w:rsidRPr="00930256" w:rsidRDefault="00AB41DC" w:rsidP="00AB41DC"/>
        </w:tc>
      </w:tr>
      <w:tr w:rsidR="00AB41DC" w:rsidRPr="00930256" w:rsidTr="00E33452">
        <w:trPr>
          <w:trHeight w:val="429"/>
        </w:trPr>
        <w:tc>
          <w:tcPr>
            <w:tcW w:w="1075" w:type="dxa"/>
            <w:vMerge w:val="restart"/>
            <w:vAlign w:val="center"/>
            <w:hideMark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lastRenderedPageBreak/>
              <w:t>第１５回</w:t>
            </w:r>
          </w:p>
        </w:tc>
        <w:tc>
          <w:tcPr>
            <w:tcW w:w="3838" w:type="dxa"/>
            <w:vMerge w:val="restart"/>
            <w:vAlign w:val="center"/>
            <w:hideMark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>就職活動の実際（就職活動の流れ）</w:t>
            </w:r>
          </w:p>
        </w:tc>
        <w:tc>
          <w:tcPr>
            <w:tcW w:w="2635" w:type="dxa"/>
            <w:vMerge w:val="restart"/>
            <w:vAlign w:val="center"/>
            <w:hideMark/>
          </w:tcPr>
          <w:p w:rsidR="00AB41DC" w:rsidRPr="00930256" w:rsidRDefault="00AB41DC" w:rsidP="00AB41DC">
            <w:pPr>
              <w:jc w:val="center"/>
            </w:pPr>
            <w:r w:rsidRPr="00930256">
              <w:rPr>
                <w:rFonts w:hint="eastAsia"/>
              </w:rPr>
              <w:t>リクナビ</w:t>
            </w:r>
          </w:p>
        </w:tc>
        <w:tc>
          <w:tcPr>
            <w:tcW w:w="2188" w:type="dxa"/>
            <w:vMerge w:val="restart"/>
            <w:vAlign w:val="center"/>
            <w:hideMark/>
          </w:tcPr>
          <w:p w:rsidR="00AB41DC" w:rsidRDefault="00AB41DC" w:rsidP="00AB41DC">
            <w:pPr>
              <w:jc w:val="center"/>
            </w:pPr>
            <w:r>
              <w:t>7</w:t>
            </w:r>
            <w:r w:rsidRPr="00930256">
              <w:rPr>
                <w:rFonts w:hint="eastAsia"/>
              </w:rPr>
              <w:t>月</w:t>
            </w:r>
            <w:r>
              <w:t>31</w:t>
            </w:r>
            <w:r w:rsidRPr="00930256">
              <w:rPr>
                <w:rFonts w:hint="eastAsia"/>
              </w:rPr>
              <w:t>日（金）</w:t>
            </w:r>
            <w:r w:rsidRPr="00930256">
              <w:rPr>
                <w:rFonts w:hint="eastAsia"/>
              </w:rPr>
              <w:br/>
              <w:t>13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 xml:space="preserve">00 </w:t>
            </w:r>
            <w:r w:rsidRPr="00930256">
              <w:rPr>
                <w:rFonts w:hint="eastAsia"/>
              </w:rPr>
              <w:t>～</w:t>
            </w:r>
            <w:r w:rsidRPr="00930256">
              <w:rPr>
                <w:rFonts w:hint="eastAsia"/>
              </w:rPr>
              <w:t xml:space="preserve"> 14</w:t>
            </w:r>
            <w:r w:rsidRPr="00930256">
              <w:rPr>
                <w:rFonts w:hint="eastAsia"/>
              </w:rPr>
              <w:t>：</w:t>
            </w:r>
            <w:r w:rsidRPr="00930256">
              <w:rPr>
                <w:rFonts w:hint="eastAsia"/>
              </w:rPr>
              <w:t>30</w:t>
            </w:r>
            <w:r w:rsidRPr="00930256">
              <w:rPr>
                <w:rFonts w:hint="eastAsia"/>
              </w:rPr>
              <w:br/>
              <w:t>2-307</w:t>
            </w:r>
          </w:p>
          <w:p w:rsidR="00AB41DC" w:rsidRPr="00930256" w:rsidRDefault="00AB41DC" w:rsidP="00AB41DC">
            <w:pPr>
              <w:jc w:val="center"/>
            </w:pPr>
            <w:r>
              <w:rPr>
                <w:rFonts w:hint="eastAsia"/>
              </w:rPr>
              <w:t>感想文提出</w:t>
            </w:r>
          </w:p>
        </w:tc>
      </w:tr>
      <w:tr w:rsidR="00AB41DC" w:rsidRPr="00930256" w:rsidTr="00EF0B3E">
        <w:trPr>
          <w:trHeight w:val="429"/>
        </w:trPr>
        <w:tc>
          <w:tcPr>
            <w:tcW w:w="1075" w:type="dxa"/>
            <w:vMerge/>
            <w:hideMark/>
          </w:tcPr>
          <w:p w:rsidR="00AB41DC" w:rsidRPr="00930256" w:rsidRDefault="00AB41DC" w:rsidP="00AB41DC"/>
        </w:tc>
        <w:tc>
          <w:tcPr>
            <w:tcW w:w="3838" w:type="dxa"/>
            <w:vMerge/>
            <w:hideMark/>
          </w:tcPr>
          <w:p w:rsidR="00AB41DC" w:rsidRPr="00930256" w:rsidRDefault="00AB41DC" w:rsidP="00AB41DC"/>
        </w:tc>
        <w:tc>
          <w:tcPr>
            <w:tcW w:w="2635" w:type="dxa"/>
            <w:vMerge/>
            <w:hideMark/>
          </w:tcPr>
          <w:p w:rsidR="00AB41DC" w:rsidRPr="00930256" w:rsidRDefault="00AB41DC" w:rsidP="00AB41DC"/>
        </w:tc>
        <w:tc>
          <w:tcPr>
            <w:tcW w:w="2188" w:type="dxa"/>
            <w:vMerge/>
            <w:hideMark/>
          </w:tcPr>
          <w:p w:rsidR="00AB41DC" w:rsidRPr="00930256" w:rsidRDefault="00AB41DC" w:rsidP="00AB41DC"/>
        </w:tc>
      </w:tr>
      <w:tr w:rsidR="00AB41DC" w:rsidRPr="00930256" w:rsidTr="00EF0B3E">
        <w:trPr>
          <w:trHeight w:val="429"/>
        </w:trPr>
        <w:tc>
          <w:tcPr>
            <w:tcW w:w="1075" w:type="dxa"/>
            <w:vMerge/>
            <w:hideMark/>
          </w:tcPr>
          <w:p w:rsidR="00AB41DC" w:rsidRPr="00930256" w:rsidRDefault="00AB41DC" w:rsidP="00AB41DC"/>
        </w:tc>
        <w:tc>
          <w:tcPr>
            <w:tcW w:w="3838" w:type="dxa"/>
            <w:vMerge/>
            <w:hideMark/>
          </w:tcPr>
          <w:p w:rsidR="00AB41DC" w:rsidRPr="00930256" w:rsidRDefault="00AB41DC" w:rsidP="00AB41DC"/>
        </w:tc>
        <w:tc>
          <w:tcPr>
            <w:tcW w:w="2635" w:type="dxa"/>
            <w:vMerge/>
            <w:hideMark/>
          </w:tcPr>
          <w:p w:rsidR="00AB41DC" w:rsidRPr="00930256" w:rsidRDefault="00AB41DC" w:rsidP="00AB41DC"/>
        </w:tc>
        <w:tc>
          <w:tcPr>
            <w:tcW w:w="2188" w:type="dxa"/>
            <w:vMerge/>
            <w:hideMark/>
          </w:tcPr>
          <w:p w:rsidR="00AB41DC" w:rsidRPr="00930256" w:rsidRDefault="00AB41DC" w:rsidP="00AB41DC"/>
        </w:tc>
      </w:tr>
      <w:tr w:rsidR="00AB41DC" w:rsidRPr="00930256" w:rsidTr="00EF0B3E">
        <w:trPr>
          <w:trHeight w:val="429"/>
        </w:trPr>
        <w:tc>
          <w:tcPr>
            <w:tcW w:w="1075" w:type="dxa"/>
            <w:vMerge/>
            <w:hideMark/>
          </w:tcPr>
          <w:p w:rsidR="00AB41DC" w:rsidRPr="00930256" w:rsidRDefault="00AB41DC" w:rsidP="00AB41DC"/>
        </w:tc>
        <w:tc>
          <w:tcPr>
            <w:tcW w:w="3838" w:type="dxa"/>
            <w:vMerge/>
            <w:hideMark/>
          </w:tcPr>
          <w:p w:rsidR="00AB41DC" w:rsidRPr="00930256" w:rsidRDefault="00AB41DC" w:rsidP="00AB41DC"/>
        </w:tc>
        <w:tc>
          <w:tcPr>
            <w:tcW w:w="2635" w:type="dxa"/>
            <w:vMerge/>
            <w:hideMark/>
          </w:tcPr>
          <w:p w:rsidR="00AB41DC" w:rsidRPr="00930256" w:rsidRDefault="00AB41DC" w:rsidP="00AB41DC"/>
        </w:tc>
        <w:tc>
          <w:tcPr>
            <w:tcW w:w="2188" w:type="dxa"/>
            <w:vMerge/>
            <w:hideMark/>
          </w:tcPr>
          <w:p w:rsidR="00AB41DC" w:rsidRPr="00930256" w:rsidRDefault="00AB41DC" w:rsidP="00AB41DC"/>
        </w:tc>
      </w:tr>
      <w:tr w:rsidR="00AB41DC" w:rsidRPr="00930256" w:rsidTr="00EF0B3E">
        <w:trPr>
          <w:trHeight w:val="390"/>
        </w:trPr>
        <w:tc>
          <w:tcPr>
            <w:tcW w:w="1075" w:type="dxa"/>
            <w:hideMark/>
          </w:tcPr>
          <w:p w:rsidR="00AB41DC" w:rsidRPr="00930256" w:rsidRDefault="00AB41DC" w:rsidP="00AB41DC">
            <w:r w:rsidRPr="00930256">
              <w:rPr>
                <w:rFonts w:hint="eastAsia"/>
              </w:rPr>
              <w:t>第１６回</w:t>
            </w:r>
          </w:p>
        </w:tc>
        <w:tc>
          <w:tcPr>
            <w:tcW w:w="3838" w:type="dxa"/>
            <w:noWrap/>
            <w:hideMark/>
          </w:tcPr>
          <w:p w:rsidR="00AB41DC" w:rsidRPr="00930256" w:rsidRDefault="00AB41DC" w:rsidP="00AB41DC">
            <w:r w:rsidRPr="00930256">
              <w:rPr>
                <w:rFonts w:hint="eastAsia"/>
              </w:rPr>
              <w:t>期末試験</w:t>
            </w:r>
          </w:p>
        </w:tc>
        <w:tc>
          <w:tcPr>
            <w:tcW w:w="2635" w:type="dxa"/>
            <w:noWrap/>
            <w:hideMark/>
          </w:tcPr>
          <w:p w:rsidR="00AB41DC" w:rsidRPr="00930256" w:rsidRDefault="00AB41DC" w:rsidP="00AB41DC">
            <w:r w:rsidRPr="00930256">
              <w:rPr>
                <w:rFonts w:hint="eastAsia"/>
              </w:rPr>
              <w:t> </w:t>
            </w:r>
          </w:p>
        </w:tc>
        <w:tc>
          <w:tcPr>
            <w:tcW w:w="2188" w:type="dxa"/>
            <w:noWrap/>
            <w:hideMark/>
          </w:tcPr>
          <w:p w:rsidR="00AB41DC" w:rsidRPr="00930256" w:rsidRDefault="00AB41DC" w:rsidP="00AB41DC">
            <w:r w:rsidRPr="00930256">
              <w:rPr>
                <w:rFonts w:hint="eastAsia"/>
              </w:rPr>
              <w:t> </w:t>
            </w:r>
          </w:p>
        </w:tc>
      </w:tr>
    </w:tbl>
    <w:p w:rsidR="003D1C2A" w:rsidRDefault="003D1C2A" w:rsidP="003D1C2A"/>
    <w:p w:rsidR="003D1C2A" w:rsidRDefault="003D1C2A" w:rsidP="003D1C2A"/>
    <w:p w:rsidR="003D1C2A" w:rsidRDefault="003D1C2A" w:rsidP="003D1C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3D1C2A" w:rsidRPr="005B36FB" w:rsidTr="00336967">
        <w:tc>
          <w:tcPr>
            <w:tcW w:w="9736" w:type="dxa"/>
            <w:shd w:val="clear" w:color="auto" w:fill="auto"/>
          </w:tcPr>
          <w:p w:rsidR="003D1C2A" w:rsidRPr="005B36FB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3D1C2A" w:rsidRPr="005B36FB" w:rsidTr="00336967">
        <w:tc>
          <w:tcPr>
            <w:tcW w:w="9736" w:type="dxa"/>
            <w:shd w:val="clear" w:color="auto" w:fill="auto"/>
          </w:tcPr>
          <w:p w:rsidR="00374094" w:rsidRDefault="00374094" w:rsidP="003D1C2A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C2A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The e-Portfolio</w:t>
            </w:r>
            <w:r>
              <w:rPr>
                <w:rFonts w:ascii="Arial" w:hAnsi="Arial" w:cs="Arial"/>
                <w:sz w:val="22"/>
                <w:szCs w:val="22"/>
              </w:rPr>
              <w:t xml:space="preserve"> Journal is available online and it is accessible anywhere in the world (no excuses for late submissions).</w:t>
            </w:r>
          </w:p>
          <w:p w:rsidR="003D1C2A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374094" w:rsidRPr="005B36FB" w:rsidRDefault="00374094" w:rsidP="00A37C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2A" w:rsidRPr="005B36FB" w:rsidTr="00336967">
        <w:tc>
          <w:tcPr>
            <w:tcW w:w="9736" w:type="dxa"/>
            <w:shd w:val="clear" w:color="auto" w:fill="auto"/>
          </w:tcPr>
          <w:p w:rsidR="003D1C2A" w:rsidRPr="005B36FB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3D1C2A" w:rsidRPr="005B36FB" w:rsidTr="00336967">
        <w:tc>
          <w:tcPr>
            <w:tcW w:w="9736" w:type="dxa"/>
            <w:shd w:val="clear" w:color="auto" w:fill="auto"/>
          </w:tcPr>
          <w:p w:rsidR="00374094" w:rsidRDefault="00374094" w:rsidP="003369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1C2A" w:rsidRPr="00C65ACF" w:rsidRDefault="003D1C2A" w:rsidP="003369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5ACF">
              <w:rPr>
                <w:rFonts w:ascii="Arial" w:hAnsi="Arial" w:cs="Arial"/>
                <w:b/>
                <w:sz w:val="22"/>
                <w:szCs w:val="22"/>
              </w:rPr>
              <w:t>Student Responsibilities</w:t>
            </w:r>
          </w:p>
          <w:p w:rsidR="003D1C2A" w:rsidRPr="00C65ACF" w:rsidRDefault="003D1C2A" w:rsidP="00E93F64">
            <w:pPr>
              <w:rPr>
                <w:rFonts w:ascii="Arial" w:hAnsi="Arial" w:cs="Arial"/>
                <w:sz w:val="22"/>
                <w:szCs w:val="22"/>
              </w:rPr>
            </w:pPr>
            <w:r w:rsidRPr="00C65ACF">
              <w:rPr>
                <w:rFonts w:ascii="Arial" w:hAnsi="Arial" w:cs="Arial"/>
                <w:sz w:val="22"/>
                <w:szCs w:val="22"/>
              </w:rPr>
              <w:t>As a class member, you are responsible for attending all classes and arriving on time, for participating when required and for completing and handing in all assigned work.</w:t>
            </w:r>
          </w:p>
          <w:p w:rsidR="003D1C2A" w:rsidRPr="00C65ACF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C2A" w:rsidRPr="00C65ACF" w:rsidRDefault="003D1C2A" w:rsidP="003369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5ACF">
              <w:rPr>
                <w:rFonts w:ascii="Arial" w:hAnsi="Arial" w:cs="Arial"/>
                <w:b/>
                <w:sz w:val="22"/>
                <w:szCs w:val="22"/>
              </w:rPr>
              <w:t>Class Behavior</w:t>
            </w:r>
          </w:p>
          <w:p w:rsidR="003D1C2A" w:rsidRPr="00C65ACF" w:rsidRDefault="003D1C2A" w:rsidP="00E93F64">
            <w:pPr>
              <w:rPr>
                <w:rFonts w:ascii="Arial" w:hAnsi="Arial" w:cs="Arial"/>
                <w:sz w:val="22"/>
                <w:szCs w:val="22"/>
              </w:rPr>
            </w:pPr>
            <w:r w:rsidRPr="00C65ACF">
              <w:rPr>
                <w:rFonts w:ascii="Arial" w:hAnsi="Arial" w:cs="Arial"/>
                <w:sz w:val="22"/>
                <w:szCs w:val="22"/>
              </w:rPr>
              <w:t>As we will be welcoming many external speakers/lecturers to this class, it is very important that you behave properly. Please pay attention to the following items:</w:t>
            </w:r>
          </w:p>
          <w:p w:rsidR="003D1C2A" w:rsidRPr="00281A99" w:rsidRDefault="003D1C2A" w:rsidP="003D1C2A">
            <w:pPr>
              <w:pStyle w:val="ListParagraph"/>
              <w:numPr>
                <w:ilvl w:val="0"/>
                <w:numId w:val="9"/>
              </w:numPr>
              <w:ind w:leftChars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81A99">
              <w:rPr>
                <w:rFonts w:ascii="Arial" w:hAnsi="Arial" w:cs="Arial"/>
                <w:sz w:val="22"/>
                <w:szCs w:val="22"/>
              </w:rPr>
              <w:t>Use of cellphones is strictly prohibited</w:t>
            </w:r>
          </w:p>
          <w:p w:rsidR="003D1C2A" w:rsidRPr="00281A99" w:rsidRDefault="003D1C2A" w:rsidP="003D1C2A">
            <w:pPr>
              <w:pStyle w:val="ListParagraph"/>
              <w:numPr>
                <w:ilvl w:val="0"/>
                <w:numId w:val="9"/>
              </w:numPr>
              <w:ind w:leftChars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81A99">
              <w:rPr>
                <w:rFonts w:ascii="Arial" w:hAnsi="Arial" w:cs="Arial"/>
                <w:sz w:val="22"/>
                <w:szCs w:val="22"/>
              </w:rPr>
              <w:t>Taking notes is a very good practice. Making other class homework during our class is not.</w:t>
            </w:r>
          </w:p>
          <w:p w:rsidR="003D1C2A" w:rsidRPr="00281A99" w:rsidRDefault="003D1C2A" w:rsidP="003D1C2A">
            <w:pPr>
              <w:pStyle w:val="ListParagraph"/>
              <w:numPr>
                <w:ilvl w:val="0"/>
                <w:numId w:val="9"/>
              </w:numPr>
              <w:ind w:leftChars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81A99">
              <w:rPr>
                <w:rFonts w:ascii="Arial" w:hAnsi="Arial" w:cs="Arial"/>
                <w:sz w:val="22"/>
                <w:szCs w:val="22"/>
              </w:rPr>
              <w:t>Making comments about the lecture to your peers is acceptable; talking is not.</w:t>
            </w:r>
          </w:p>
          <w:p w:rsidR="003D1C2A" w:rsidRPr="00C65ACF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C2A" w:rsidRPr="00C65ACF" w:rsidRDefault="003D1C2A" w:rsidP="003369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5ACF">
              <w:rPr>
                <w:rFonts w:ascii="Arial" w:hAnsi="Arial" w:cs="Arial"/>
                <w:b/>
                <w:sz w:val="22"/>
                <w:szCs w:val="22"/>
              </w:rPr>
              <w:t>Attendance and Lateness</w:t>
            </w:r>
          </w:p>
          <w:p w:rsidR="003D1C2A" w:rsidRDefault="003D1C2A" w:rsidP="00336967">
            <w:pPr>
              <w:pStyle w:val="ListParagraph"/>
              <w:numPr>
                <w:ilvl w:val="0"/>
                <w:numId w:val="7"/>
              </w:numPr>
              <w:ind w:leftChars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81A99">
              <w:rPr>
                <w:rFonts w:ascii="Arial" w:hAnsi="Arial" w:cs="Arial"/>
                <w:sz w:val="22"/>
                <w:szCs w:val="22"/>
              </w:rPr>
              <w:t xml:space="preserve">You can be absent a maximum of </w:t>
            </w:r>
            <w:r w:rsidR="000F4422" w:rsidRPr="000F4422">
              <w:rPr>
                <w:rFonts w:ascii="Arial" w:hAnsi="Arial" w:cs="Arial" w:hint="eastAsia"/>
                <w:color w:val="FF0000"/>
                <w:sz w:val="22"/>
                <w:szCs w:val="22"/>
              </w:rPr>
              <w:t>4</w:t>
            </w:r>
            <w:r w:rsidRPr="000F4422">
              <w:rPr>
                <w:rFonts w:ascii="Arial" w:hAnsi="Arial" w:cs="Arial"/>
                <w:color w:val="FF0000"/>
                <w:sz w:val="22"/>
                <w:szCs w:val="22"/>
              </w:rPr>
              <w:t xml:space="preserve"> times</w:t>
            </w:r>
          </w:p>
          <w:p w:rsidR="003D1C2A" w:rsidRPr="00281A99" w:rsidRDefault="003D1C2A" w:rsidP="00336967">
            <w:pPr>
              <w:pStyle w:val="ListParagraph"/>
              <w:numPr>
                <w:ilvl w:val="0"/>
                <w:numId w:val="7"/>
              </w:numPr>
              <w:ind w:leftChars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81A99">
              <w:rPr>
                <w:rFonts w:ascii="Arial" w:hAnsi="Arial" w:cs="Arial"/>
                <w:sz w:val="22"/>
                <w:szCs w:val="22"/>
              </w:rPr>
              <w:t xml:space="preserve">If you are more than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81A99">
              <w:rPr>
                <w:rFonts w:ascii="Arial" w:hAnsi="Arial" w:cs="Arial"/>
                <w:sz w:val="22"/>
                <w:szCs w:val="22"/>
              </w:rPr>
              <w:t>0 minutes late, you will be given an absence</w:t>
            </w:r>
          </w:p>
          <w:p w:rsidR="003D1C2A" w:rsidRPr="00281A99" w:rsidRDefault="000F4422" w:rsidP="00336967">
            <w:pPr>
              <w:pStyle w:val="ListParagraph"/>
              <w:numPr>
                <w:ilvl w:val="0"/>
                <w:numId w:val="7"/>
              </w:numPr>
              <w:ind w:leftChars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F4422">
              <w:rPr>
                <w:rFonts w:ascii="Arial" w:hAnsi="Arial" w:cs="Arial" w:hint="eastAsia"/>
                <w:color w:val="FF0000"/>
                <w:sz w:val="22"/>
                <w:szCs w:val="22"/>
              </w:rPr>
              <w:t xml:space="preserve">Three </w:t>
            </w:r>
            <w:r w:rsidRPr="000F4422">
              <w:rPr>
                <w:rFonts w:ascii="Arial" w:hAnsi="Arial" w:cs="Arial"/>
                <w:color w:val="FF0000"/>
                <w:sz w:val="22"/>
                <w:szCs w:val="22"/>
              </w:rPr>
              <w:t xml:space="preserve">times </w:t>
            </w:r>
            <w:r w:rsidR="003D1C2A" w:rsidRPr="000F4422">
              <w:rPr>
                <w:rFonts w:ascii="Arial" w:hAnsi="Arial" w:cs="Arial"/>
                <w:color w:val="FF0000"/>
                <w:sz w:val="22"/>
                <w:szCs w:val="22"/>
              </w:rPr>
              <w:t xml:space="preserve">late </w:t>
            </w:r>
            <w:r w:rsidRPr="000F4422">
              <w:rPr>
                <w:rFonts w:ascii="Arial" w:hAnsi="Arial" w:cs="Arial"/>
                <w:color w:val="FF0000"/>
                <w:sz w:val="22"/>
                <w:szCs w:val="22"/>
              </w:rPr>
              <w:t>is</w:t>
            </w:r>
            <w:r w:rsidR="003D1C2A" w:rsidRPr="000F442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D1C2A" w:rsidRPr="00281A99">
              <w:rPr>
                <w:rFonts w:ascii="Arial" w:hAnsi="Arial" w:cs="Arial"/>
                <w:sz w:val="22"/>
                <w:szCs w:val="22"/>
              </w:rPr>
              <w:t>equal to one absence</w:t>
            </w:r>
          </w:p>
          <w:p w:rsidR="003D1C2A" w:rsidRPr="00C65ACF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 w:rsidRPr="00C65ACF">
              <w:rPr>
                <w:rFonts w:ascii="Arial" w:hAnsi="Arial" w:cs="Arial"/>
                <w:sz w:val="22"/>
                <w:szCs w:val="22"/>
              </w:rPr>
              <w:t>If you sum up more than 3 absences (e.g. 2 absences and 3 lateness), you will be asked to withdraw from the course. Failing to do so will result in an automatic “F” grade.</w:t>
            </w:r>
          </w:p>
          <w:p w:rsidR="003D1C2A" w:rsidRPr="00C65ACF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C2A" w:rsidRPr="00C65ACF" w:rsidRDefault="003D1C2A" w:rsidP="003369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5ACF">
              <w:rPr>
                <w:rFonts w:ascii="Arial" w:hAnsi="Arial" w:cs="Arial"/>
                <w:b/>
                <w:sz w:val="22"/>
                <w:szCs w:val="22"/>
              </w:rPr>
              <w:t>Homework</w:t>
            </w:r>
          </w:p>
          <w:p w:rsidR="003D1C2A" w:rsidRPr="00C65ACF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e-Portfolio journals must be written within a week of every class. For e-Portfolio assignments, the timestamp in your journal entry will serve as proof of submission.</w:t>
            </w:r>
          </w:p>
          <w:p w:rsidR="003D1C2A" w:rsidRPr="00C65ACF" w:rsidRDefault="003D1C2A" w:rsidP="003369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5ACF">
              <w:rPr>
                <w:rFonts w:ascii="Arial" w:hAnsi="Arial" w:cs="Arial"/>
                <w:b/>
                <w:sz w:val="22"/>
                <w:szCs w:val="22"/>
              </w:rPr>
              <w:lastRenderedPageBreak/>
              <w:t>Excused Absences</w:t>
            </w:r>
          </w:p>
          <w:p w:rsidR="003D1C2A" w:rsidRDefault="003D1C2A" w:rsidP="00E93F64">
            <w:pPr>
              <w:rPr>
                <w:rFonts w:ascii="Arial" w:hAnsi="Arial" w:cs="Arial"/>
                <w:sz w:val="22"/>
                <w:szCs w:val="22"/>
              </w:rPr>
            </w:pPr>
            <w:r w:rsidRPr="00C65ACF">
              <w:rPr>
                <w:rFonts w:ascii="Arial" w:hAnsi="Arial" w:cs="Arial"/>
                <w:sz w:val="22"/>
                <w:szCs w:val="22"/>
              </w:rPr>
              <w:t>Because most of our classes will be given by external guests, it is impossible to make up for those classes even if you get an Excused Absence Form.</w:t>
            </w:r>
          </w:p>
          <w:p w:rsidR="003D1C2A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C2A" w:rsidRPr="00D10B22" w:rsidRDefault="003D1C2A" w:rsidP="00336967">
            <w:pP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D10B22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If you need to be absent from many classes, talk to the instructor during the first week of classes to make proper arrangements.</w:t>
            </w:r>
          </w:p>
          <w:p w:rsidR="003D1C2A" w:rsidRPr="00C65ACF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C2A" w:rsidRPr="00C65ACF" w:rsidRDefault="003D1C2A" w:rsidP="003369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5ACF">
              <w:rPr>
                <w:rFonts w:ascii="Arial" w:hAnsi="Arial" w:cs="Arial"/>
                <w:b/>
                <w:sz w:val="22"/>
                <w:szCs w:val="22"/>
              </w:rPr>
              <w:t>Late Assignments</w:t>
            </w:r>
          </w:p>
          <w:p w:rsidR="003D1C2A" w:rsidRDefault="003D1C2A" w:rsidP="00E93F64">
            <w:pPr>
              <w:rPr>
                <w:rFonts w:ascii="Arial" w:hAnsi="Arial" w:cs="Arial"/>
                <w:sz w:val="22"/>
                <w:szCs w:val="22"/>
              </w:rPr>
            </w:pPr>
            <w:r w:rsidRPr="00C65ACF">
              <w:rPr>
                <w:rFonts w:ascii="Arial" w:hAnsi="Arial" w:cs="Arial"/>
                <w:sz w:val="22"/>
                <w:szCs w:val="22"/>
              </w:rPr>
              <w:t>It is your responsibility to look for the instructor and check what assignments are due.</w:t>
            </w:r>
            <w:r>
              <w:rPr>
                <w:rFonts w:ascii="Arial" w:hAnsi="Arial" w:cs="Arial"/>
                <w:sz w:val="22"/>
                <w:szCs w:val="22"/>
              </w:rPr>
              <w:t xml:space="preserve"> There will be no e-mail reminders and no second chances.</w:t>
            </w:r>
          </w:p>
          <w:p w:rsidR="00374094" w:rsidRPr="005B36FB" w:rsidRDefault="00374094" w:rsidP="003D1C2A">
            <w:pPr>
              <w:ind w:firstLine="69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2A" w:rsidRPr="005B36FB" w:rsidTr="00336967">
        <w:tc>
          <w:tcPr>
            <w:tcW w:w="9736" w:type="dxa"/>
            <w:shd w:val="clear" w:color="auto" w:fill="auto"/>
          </w:tcPr>
          <w:p w:rsidR="003D1C2A" w:rsidRPr="005B36FB" w:rsidRDefault="003D1C2A" w:rsidP="00336967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lastRenderedPageBreak/>
              <w:t>Class Preparation and Review</w:t>
            </w:r>
          </w:p>
        </w:tc>
      </w:tr>
      <w:tr w:rsidR="003D1C2A" w:rsidRPr="005B36FB" w:rsidTr="00336967">
        <w:tc>
          <w:tcPr>
            <w:tcW w:w="9736" w:type="dxa"/>
            <w:shd w:val="clear" w:color="auto" w:fill="auto"/>
          </w:tcPr>
          <w:p w:rsidR="00374094" w:rsidRDefault="00374094" w:rsidP="003D1C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1C2A" w:rsidRDefault="003D1C2A" w:rsidP="003D1C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026B7">
              <w:rPr>
                <w:rFonts w:ascii="Arial" w:hAnsi="Arial" w:cs="Arial"/>
                <w:bCs/>
                <w:sz w:val="22"/>
                <w:szCs w:val="22"/>
              </w:rPr>
              <w:t>Students are expected to spend at least one hour preparing for every hour of lesson, and one hour reviewing and doing Homework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3D1C2A" w:rsidRDefault="003D1C2A" w:rsidP="00336967">
            <w:pPr>
              <w:ind w:firstLineChars="334" w:firstLine="735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1C2A" w:rsidRDefault="003D1C2A" w:rsidP="003369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SPI exercises are done for your own benefit. Try to solve them alone before looking for help. </w:t>
            </w:r>
          </w:p>
          <w:p w:rsidR="003D1C2A" w:rsidRDefault="003D1C2A" w:rsidP="00336967">
            <w:pPr>
              <w:ind w:firstLineChars="334" w:firstLine="735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1C2A" w:rsidRDefault="003D1C2A" w:rsidP="003D1C2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e-Portfolio journal will help you continue learning even after you leave the classroom. Make sure you write down all your thoughts as it serves to review class content.</w:t>
            </w:r>
          </w:p>
          <w:p w:rsidR="00374094" w:rsidRPr="005B36FB" w:rsidRDefault="00374094" w:rsidP="003D1C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2A" w:rsidRPr="005B36FB" w:rsidTr="00336967">
        <w:tc>
          <w:tcPr>
            <w:tcW w:w="9736" w:type="dxa"/>
            <w:shd w:val="clear" w:color="auto" w:fill="auto"/>
          </w:tcPr>
          <w:p w:rsidR="003D1C2A" w:rsidRPr="005B36FB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Grades and Grading</w:t>
            </w:r>
          </w:p>
        </w:tc>
      </w:tr>
      <w:tr w:rsidR="003D1C2A" w:rsidRPr="005B36FB" w:rsidTr="00336967">
        <w:tc>
          <w:tcPr>
            <w:tcW w:w="9736" w:type="dxa"/>
            <w:shd w:val="clear" w:color="auto" w:fill="auto"/>
          </w:tcPr>
          <w:p w:rsidR="00374094" w:rsidRDefault="00374094" w:rsidP="00374094">
            <w:pPr>
              <w:pStyle w:val="ListParagraph"/>
              <w:tabs>
                <w:tab w:val="left" w:pos="3667"/>
              </w:tabs>
              <w:ind w:leftChars="0"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3D1C2A" w:rsidRDefault="003D1C2A" w:rsidP="003D1C2A">
            <w:pPr>
              <w:pStyle w:val="ListParagraph"/>
              <w:numPr>
                <w:ilvl w:val="0"/>
                <w:numId w:val="8"/>
              </w:numPr>
              <w:tabs>
                <w:tab w:val="left" w:pos="3667"/>
              </w:tabs>
              <w:ind w:leftChars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E-Portfolio Journal entries</w:t>
            </w:r>
            <w:r w:rsidRPr="004E2EB3">
              <w:rPr>
                <w:rFonts w:ascii="Arial" w:hAnsi="Arial" w:cs="Arial"/>
                <w:sz w:val="22"/>
                <w:szCs w:val="22"/>
              </w:rPr>
              <w:tab/>
            </w:r>
            <w:r w:rsidR="005919AA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FE75BA">
              <w:rPr>
                <w:rFonts w:ascii="Arial" w:hAnsi="Arial" w:cs="Arial"/>
                <w:b/>
                <w:sz w:val="22"/>
                <w:szCs w:val="22"/>
              </w:rPr>
              <w:t>0%</w:t>
            </w:r>
          </w:p>
          <w:p w:rsidR="003D1C2A" w:rsidRPr="00966CBE" w:rsidRDefault="00234059" w:rsidP="00336967">
            <w:pPr>
              <w:pStyle w:val="ListParagraph"/>
              <w:tabs>
                <w:tab w:val="left" w:pos="36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journal entries in your CED journal make most of your grade in this course. All entries must be written in English and have a minimum of 300 words;</w:t>
            </w:r>
            <w:r w:rsidR="003D1C2A">
              <w:rPr>
                <w:rFonts w:ascii="Arial" w:hAnsi="Arial" w:cs="Arial"/>
                <w:sz w:val="22"/>
                <w:szCs w:val="22"/>
              </w:rPr>
              <w:t xml:space="preserve"> otherwise, the journal entry will not count.</w:t>
            </w:r>
          </w:p>
          <w:p w:rsidR="003D1C2A" w:rsidRDefault="003D1C2A" w:rsidP="003D1C2A">
            <w:pPr>
              <w:pStyle w:val="ListParagraph"/>
              <w:numPr>
                <w:ilvl w:val="0"/>
                <w:numId w:val="8"/>
              </w:numPr>
              <w:tabs>
                <w:tab w:val="left" w:pos="3667"/>
              </w:tabs>
              <w:ind w:leftChars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66CBE">
              <w:rPr>
                <w:rFonts w:ascii="Arial" w:hAnsi="Arial" w:cs="Arial"/>
                <w:sz w:val="22"/>
                <w:szCs w:val="22"/>
              </w:rPr>
              <w:t>Final Test</w:t>
            </w:r>
            <w:r>
              <w:rPr>
                <w:rFonts w:ascii="Arial" w:hAnsi="Arial" w:cs="Arial"/>
                <w:sz w:val="22"/>
                <w:szCs w:val="22"/>
              </w:rPr>
              <w:t>/Essay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5919AA">
              <w:rPr>
                <w:rFonts w:ascii="Arial" w:hAnsi="Arial" w:cs="Arial"/>
                <w:b/>
                <w:sz w:val="22"/>
                <w:szCs w:val="22"/>
              </w:rPr>
              <w:t>4</w:t>
            </w:r>
            <w:bookmarkStart w:id="0" w:name="_GoBack"/>
            <w:bookmarkEnd w:id="0"/>
            <w:r w:rsidR="00A37C9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FE75B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3D1C2A" w:rsidRPr="004E2EB3" w:rsidRDefault="003D1C2A" w:rsidP="003D1C2A">
            <w:pPr>
              <w:pStyle w:val="ListParagraph"/>
              <w:tabs>
                <w:tab w:val="left" w:pos="3037"/>
              </w:tabs>
              <w:rPr>
                <w:rFonts w:ascii="Arial" w:hAnsi="Arial" w:cs="Arial"/>
                <w:sz w:val="22"/>
                <w:szCs w:val="22"/>
              </w:rPr>
            </w:pPr>
            <w:r w:rsidRPr="00966CBE">
              <w:rPr>
                <w:rFonts w:ascii="Arial" w:hAnsi="Arial" w:cs="Arial"/>
                <w:sz w:val="22"/>
                <w:szCs w:val="22"/>
              </w:rPr>
              <w:t>The final test is a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966CBE">
              <w:rPr>
                <w:rFonts w:ascii="Arial" w:hAnsi="Arial" w:cs="Arial"/>
                <w:sz w:val="22"/>
                <w:szCs w:val="22"/>
              </w:rPr>
              <w:t xml:space="preserve"> SPI test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an essay</w:t>
            </w:r>
            <w:r w:rsidRPr="00966CBE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Make sure you study using the SPI book given to you. In addition, extra SPI lessons are offered during the semester. Make sure to attend as many as you can.</w:t>
            </w:r>
          </w:p>
          <w:p w:rsidR="003D1C2A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 w:rsidRPr="004E2EB3">
              <w:rPr>
                <w:rFonts w:ascii="Arial" w:hAnsi="Arial" w:cs="Arial"/>
                <w:sz w:val="22"/>
                <w:szCs w:val="22"/>
              </w:rPr>
              <w:t>You will receive a mid-</w:t>
            </w:r>
            <w:r>
              <w:rPr>
                <w:rFonts w:ascii="Arial" w:hAnsi="Arial" w:cs="Arial"/>
                <w:sz w:val="22"/>
                <w:szCs w:val="22"/>
              </w:rPr>
              <w:t>term</w:t>
            </w:r>
            <w:r w:rsidRPr="004E2EB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report </w:t>
            </w:r>
            <w:r w:rsidRPr="004E2EB3">
              <w:rPr>
                <w:rFonts w:ascii="Arial" w:hAnsi="Arial" w:cs="Arial"/>
                <w:sz w:val="22"/>
                <w:szCs w:val="22"/>
              </w:rPr>
              <w:t>to let you know how you have been doing up to that point.</w:t>
            </w:r>
          </w:p>
          <w:p w:rsidR="003D1C2A" w:rsidRPr="005B36FB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94" w:rsidRPr="005B36FB" w:rsidTr="00336967">
        <w:tc>
          <w:tcPr>
            <w:tcW w:w="9736" w:type="dxa"/>
            <w:shd w:val="clear" w:color="auto" w:fill="auto"/>
          </w:tcPr>
          <w:p w:rsidR="00374094" w:rsidRDefault="00374094" w:rsidP="00374094">
            <w:r>
              <w:rPr>
                <w:rFonts w:ascii="Arial" w:eastAsia="Arial" w:hAnsi="Arial" w:cs="Arial"/>
                <w:sz w:val="22"/>
              </w:rPr>
              <w:t xml:space="preserve">Methods of Feedback: </w:t>
            </w:r>
          </w:p>
        </w:tc>
      </w:tr>
      <w:tr w:rsidR="00374094" w:rsidRPr="005B36FB" w:rsidTr="00336967">
        <w:tc>
          <w:tcPr>
            <w:tcW w:w="9736" w:type="dxa"/>
            <w:shd w:val="clear" w:color="auto" w:fill="auto"/>
          </w:tcPr>
          <w:p w:rsidR="00374094" w:rsidRDefault="00374094" w:rsidP="00374094">
            <w:pPr>
              <w:rPr>
                <w:rFonts w:ascii="Arial" w:eastAsia="Arial" w:hAnsi="Arial" w:cs="Arial"/>
                <w:sz w:val="22"/>
              </w:rPr>
            </w:pPr>
          </w:p>
          <w:p w:rsidR="00374094" w:rsidRDefault="00374094" w:rsidP="00374094">
            <w:pPr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In principle, graded work will be returned within one week of submission with appropriate feedback, i.e., grade, comments, etc. </w:t>
            </w:r>
          </w:p>
          <w:p w:rsidR="00374094" w:rsidRDefault="00374094" w:rsidP="00374094"/>
        </w:tc>
      </w:tr>
      <w:tr w:rsidR="00374094" w:rsidRPr="005B36FB" w:rsidTr="00336967">
        <w:tc>
          <w:tcPr>
            <w:tcW w:w="9736" w:type="dxa"/>
            <w:shd w:val="clear" w:color="auto" w:fill="auto"/>
          </w:tcPr>
          <w:p w:rsidR="00374094" w:rsidRDefault="00374094" w:rsidP="00374094">
            <w:r>
              <w:rPr>
                <w:rFonts w:ascii="Arial" w:eastAsia="Arial" w:hAnsi="Arial" w:cs="Arial"/>
                <w:sz w:val="22"/>
              </w:rPr>
              <w:lastRenderedPageBreak/>
              <w:t xml:space="preserve">Diploma Policy Objectives: </w:t>
            </w:r>
          </w:p>
        </w:tc>
      </w:tr>
      <w:tr w:rsidR="00374094" w:rsidRPr="005B36FB" w:rsidTr="00336967">
        <w:tc>
          <w:tcPr>
            <w:tcW w:w="9736" w:type="dxa"/>
            <w:shd w:val="clear" w:color="auto" w:fill="auto"/>
          </w:tcPr>
          <w:p w:rsidR="00374094" w:rsidRDefault="00374094" w:rsidP="00374094">
            <w:pPr>
              <w:spacing w:after="124"/>
              <w:rPr>
                <w:rFonts w:ascii="Arial" w:eastAsia="Arial" w:hAnsi="Arial" w:cs="Arial"/>
                <w:sz w:val="22"/>
              </w:rPr>
            </w:pPr>
          </w:p>
          <w:p w:rsidR="00374094" w:rsidRDefault="00374094" w:rsidP="00374094">
            <w:pPr>
              <w:spacing w:after="124"/>
            </w:pPr>
            <w:r>
              <w:rPr>
                <w:rFonts w:ascii="Arial" w:eastAsia="Arial" w:hAnsi="Arial" w:cs="Arial"/>
                <w:sz w:val="22"/>
              </w:rPr>
              <w:t xml:space="preserve">Work completed in this course helps students achieve the following Diploma Policy objective(s): </w:t>
            </w:r>
          </w:p>
          <w:p w:rsidR="00374094" w:rsidRDefault="00374094" w:rsidP="00374094">
            <w:pPr>
              <w:spacing w:after="125"/>
              <w:ind w:left="212"/>
            </w:pPr>
            <w:r>
              <w:rPr>
                <w:rFonts w:ascii="Arial" w:eastAsia="Arial" w:hAnsi="Arial" w:cs="Arial"/>
                <w:sz w:val="22"/>
              </w:rPr>
              <w:t xml:space="preserve">3: The ability to identify and solve problems  </w:t>
            </w:r>
          </w:p>
          <w:p w:rsidR="00374094" w:rsidRDefault="00374094" w:rsidP="00374094">
            <w:pPr>
              <w:spacing w:after="124"/>
              <w:ind w:left="212"/>
            </w:pPr>
            <w:r>
              <w:rPr>
                <w:rFonts w:ascii="Arial" w:eastAsia="Arial" w:hAnsi="Arial" w:cs="Arial"/>
                <w:sz w:val="22"/>
              </w:rPr>
              <w:t xml:space="preserve">4: Advanced communicative proficiency in both Japanese and English </w:t>
            </w:r>
          </w:p>
          <w:p w:rsidR="00374094" w:rsidRDefault="00374094" w:rsidP="00374094">
            <w:pPr>
              <w:ind w:left="21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5: Proficiency in the use of information technology </w:t>
            </w:r>
          </w:p>
          <w:p w:rsidR="00374094" w:rsidRDefault="00374094" w:rsidP="00374094">
            <w:pPr>
              <w:ind w:left="212"/>
            </w:pPr>
          </w:p>
        </w:tc>
      </w:tr>
      <w:tr w:rsidR="003D1C2A" w:rsidRPr="005B36FB" w:rsidTr="00336967">
        <w:tc>
          <w:tcPr>
            <w:tcW w:w="9736" w:type="dxa"/>
            <w:shd w:val="clear" w:color="auto" w:fill="auto"/>
          </w:tcPr>
          <w:p w:rsidR="003D1C2A" w:rsidRPr="005B36FB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3D1C2A" w:rsidRPr="005B36FB" w:rsidTr="00930256">
        <w:trPr>
          <w:trHeight w:val="3818"/>
        </w:trPr>
        <w:tc>
          <w:tcPr>
            <w:tcW w:w="9736" w:type="dxa"/>
            <w:shd w:val="clear" w:color="auto" w:fill="auto"/>
          </w:tcPr>
          <w:p w:rsidR="003D1C2A" w:rsidRPr="005B36FB" w:rsidRDefault="003D1C2A" w:rsidP="003369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F1" w:rsidRDefault="008E2BF1" w:rsidP="009B08F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8418205" cy="6152032"/>
            <wp:effectExtent l="9208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37907" cy="616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3E" w:rsidRDefault="00EF0B3E" w:rsidP="00EF0B3E">
      <w:r>
        <w:separator/>
      </w:r>
    </w:p>
  </w:endnote>
  <w:endnote w:type="continuationSeparator" w:id="0">
    <w:p w:rsidR="00EF0B3E" w:rsidRDefault="00EF0B3E" w:rsidP="00EF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3E" w:rsidRDefault="00EF0B3E" w:rsidP="00EF0B3E">
      <w:r>
        <w:separator/>
      </w:r>
    </w:p>
  </w:footnote>
  <w:footnote w:type="continuationSeparator" w:id="0">
    <w:p w:rsidR="00EF0B3E" w:rsidRDefault="00EF0B3E" w:rsidP="00EF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92FAD"/>
    <w:multiLevelType w:val="hybridMultilevel"/>
    <w:tmpl w:val="76C2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17B7A"/>
    <w:multiLevelType w:val="hybridMultilevel"/>
    <w:tmpl w:val="729E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85F09"/>
    <w:multiLevelType w:val="hybridMultilevel"/>
    <w:tmpl w:val="51C8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mwqAUA8z2asywAAAA="/>
  </w:docVars>
  <w:rsids>
    <w:rsidRoot w:val="005B36FB"/>
    <w:rsid w:val="00010AE4"/>
    <w:rsid w:val="0001203F"/>
    <w:rsid w:val="00044496"/>
    <w:rsid w:val="00067F1E"/>
    <w:rsid w:val="000863E8"/>
    <w:rsid w:val="00091471"/>
    <w:rsid w:val="00097123"/>
    <w:rsid w:val="000F4422"/>
    <w:rsid w:val="00105268"/>
    <w:rsid w:val="00106374"/>
    <w:rsid w:val="0012569C"/>
    <w:rsid w:val="00127D16"/>
    <w:rsid w:val="0013070D"/>
    <w:rsid w:val="00142AE7"/>
    <w:rsid w:val="0015349B"/>
    <w:rsid w:val="00156A10"/>
    <w:rsid w:val="001B5801"/>
    <w:rsid w:val="00201822"/>
    <w:rsid w:val="00205534"/>
    <w:rsid w:val="00217B3D"/>
    <w:rsid w:val="002274CC"/>
    <w:rsid w:val="002311A4"/>
    <w:rsid w:val="00234059"/>
    <w:rsid w:val="00264E93"/>
    <w:rsid w:val="002662E3"/>
    <w:rsid w:val="00266524"/>
    <w:rsid w:val="00287A48"/>
    <w:rsid w:val="00294420"/>
    <w:rsid w:val="002B4724"/>
    <w:rsid w:val="002C143A"/>
    <w:rsid w:val="002C1636"/>
    <w:rsid w:val="002D6916"/>
    <w:rsid w:val="002F690C"/>
    <w:rsid w:val="00321A61"/>
    <w:rsid w:val="00347805"/>
    <w:rsid w:val="00370896"/>
    <w:rsid w:val="00374094"/>
    <w:rsid w:val="003869BD"/>
    <w:rsid w:val="003B60B7"/>
    <w:rsid w:val="003D1C2A"/>
    <w:rsid w:val="003E1729"/>
    <w:rsid w:val="003E1BD6"/>
    <w:rsid w:val="003F68A8"/>
    <w:rsid w:val="0041393D"/>
    <w:rsid w:val="00435B8E"/>
    <w:rsid w:val="00435C5C"/>
    <w:rsid w:val="004468C5"/>
    <w:rsid w:val="00457B5A"/>
    <w:rsid w:val="00473825"/>
    <w:rsid w:val="00475A6C"/>
    <w:rsid w:val="00497F98"/>
    <w:rsid w:val="004A3CDB"/>
    <w:rsid w:val="004F3C9E"/>
    <w:rsid w:val="005146A5"/>
    <w:rsid w:val="00562CCE"/>
    <w:rsid w:val="005651D4"/>
    <w:rsid w:val="00583213"/>
    <w:rsid w:val="00584BF0"/>
    <w:rsid w:val="005919AA"/>
    <w:rsid w:val="005B2B53"/>
    <w:rsid w:val="005B36FB"/>
    <w:rsid w:val="005C4DC5"/>
    <w:rsid w:val="005D1BB9"/>
    <w:rsid w:val="006269E2"/>
    <w:rsid w:val="006406A8"/>
    <w:rsid w:val="0064366E"/>
    <w:rsid w:val="00666F21"/>
    <w:rsid w:val="006A3337"/>
    <w:rsid w:val="006B34A4"/>
    <w:rsid w:val="006B358E"/>
    <w:rsid w:val="006C242F"/>
    <w:rsid w:val="0072474A"/>
    <w:rsid w:val="007456F4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8373A"/>
    <w:rsid w:val="008B66CF"/>
    <w:rsid w:val="008E2BF1"/>
    <w:rsid w:val="008F309F"/>
    <w:rsid w:val="008F6469"/>
    <w:rsid w:val="0090705B"/>
    <w:rsid w:val="00920379"/>
    <w:rsid w:val="0092481A"/>
    <w:rsid w:val="00930256"/>
    <w:rsid w:val="00950E65"/>
    <w:rsid w:val="00952489"/>
    <w:rsid w:val="00955657"/>
    <w:rsid w:val="009719A3"/>
    <w:rsid w:val="00992BF9"/>
    <w:rsid w:val="009B08F6"/>
    <w:rsid w:val="009B4986"/>
    <w:rsid w:val="009B6F09"/>
    <w:rsid w:val="009D004B"/>
    <w:rsid w:val="009D25D2"/>
    <w:rsid w:val="009D2C47"/>
    <w:rsid w:val="009E606D"/>
    <w:rsid w:val="009F743F"/>
    <w:rsid w:val="00A37C9B"/>
    <w:rsid w:val="00A50A87"/>
    <w:rsid w:val="00A51A44"/>
    <w:rsid w:val="00A631D0"/>
    <w:rsid w:val="00AB41DC"/>
    <w:rsid w:val="00AC567B"/>
    <w:rsid w:val="00B11BBC"/>
    <w:rsid w:val="00B54CCD"/>
    <w:rsid w:val="00B56A1A"/>
    <w:rsid w:val="00B6526F"/>
    <w:rsid w:val="00B93939"/>
    <w:rsid w:val="00BE0E63"/>
    <w:rsid w:val="00C1462C"/>
    <w:rsid w:val="00C20338"/>
    <w:rsid w:val="00C50380"/>
    <w:rsid w:val="00C84E79"/>
    <w:rsid w:val="00C947DA"/>
    <w:rsid w:val="00CA2C5A"/>
    <w:rsid w:val="00CB2A21"/>
    <w:rsid w:val="00CC2001"/>
    <w:rsid w:val="00CD1D14"/>
    <w:rsid w:val="00CE2C50"/>
    <w:rsid w:val="00CE6708"/>
    <w:rsid w:val="00CF627C"/>
    <w:rsid w:val="00D0699B"/>
    <w:rsid w:val="00D06BE1"/>
    <w:rsid w:val="00D1206A"/>
    <w:rsid w:val="00D35AC8"/>
    <w:rsid w:val="00D362C6"/>
    <w:rsid w:val="00D36585"/>
    <w:rsid w:val="00D51E0F"/>
    <w:rsid w:val="00D57561"/>
    <w:rsid w:val="00D60C5E"/>
    <w:rsid w:val="00D6717E"/>
    <w:rsid w:val="00D93D35"/>
    <w:rsid w:val="00D965CE"/>
    <w:rsid w:val="00DC05D4"/>
    <w:rsid w:val="00DC2CA5"/>
    <w:rsid w:val="00DE4252"/>
    <w:rsid w:val="00DE612C"/>
    <w:rsid w:val="00E057BD"/>
    <w:rsid w:val="00E13FF2"/>
    <w:rsid w:val="00E1713B"/>
    <w:rsid w:val="00E17446"/>
    <w:rsid w:val="00E200AE"/>
    <w:rsid w:val="00E30052"/>
    <w:rsid w:val="00E33452"/>
    <w:rsid w:val="00E423D1"/>
    <w:rsid w:val="00E834D7"/>
    <w:rsid w:val="00E9369B"/>
    <w:rsid w:val="00E93F64"/>
    <w:rsid w:val="00EE6BE4"/>
    <w:rsid w:val="00EF0B3E"/>
    <w:rsid w:val="00EF4620"/>
    <w:rsid w:val="00F04136"/>
    <w:rsid w:val="00F05550"/>
    <w:rsid w:val="00F07013"/>
    <w:rsid w:val="00F222E3"/>
    <w:rsid w:val="00F31584"/>
    <w:rsid w:val="00F415E6"/>
    <w:rsid w:val="00F459CF"/>
    <w:rsid w:val="00F740FE"/>
    <w:rsid w:val="00FA3BD0"/>
    <w:rsid w:val="00F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8393BA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C2A"/>
    <w:pPr>
      <w:ind w:leftChars="400" w:left="840"/>
    </w:pPr>
  </w:style>
  <w:style w:type="paragraph" w:styleId="Header">
    <w:name w:val="header"/>
    <w:basedOn w:val="Normal"/>
    <w:link w:val="HeaderChar"/>
    <w:rsid w:val="00EF0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0B3E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EF0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0B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8F74-EB94-41CA-8AA6-6307F737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15</TotalTime>
  <Pages>7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Anderson Passos</cp:lastModifiedBy>
  <cp:revision>10</cp:revision>
  <cp:lastPrinted>2020-04-16T01:05:00Z</cp:lastPrinted>
  <dcterms:created xsi:type="dcterms:W3CDTF">2020-04-16T01:17:00Z</dcterms:created>
  <dcterms:modified xsi:type="dcterms:W3CDTF">2020-07-02T05:34:00Z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