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14:paraId="52863606" w14:textId="77777777" w:rsidTr="00E067AD">
        <w:tc>
          <w:tcPr>
            <w:tcW w:w="1555" w:type="dxa"/>
            <w:vMerge w:val="restart"/>
            <w:shd w:val="clear" w:color="auto" w:fill="D9E2F3" w:themeFill="accent5" w:themeFillTint="33"/>
            <w:vAlign w:val="center"/>
          </w:tcPr>
          <w:p w14:paraId="18351525"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14:paraId="4778E5C3" w14:textId="5B5E7066" w:rsidR="006926F4" w:rsidRPr="009A0037" w:rsidRDefault="006926F4" w:rsidP="006926F4">
            <w:pPr>
              <w:autoSpaceDE w:val="0"/>
              <w:autoSpaceDN w:val="0"/>
              <w:spacing w:line="60" w:lineRule="auto"/>
              <w:jc w:val="left"/>
              <w:rPr>
                <w:rFonts w:ascii="ＭＳ ゴシック" w:eastAsia="ＭＳ ゴシック" w:hAnsi="ＭＳ ゴシック"/>
                <w:snapToGrid w:val="0"/>
                <w:sz w:val="18"/>
                <w:szCs w:val="20"/>
              </w:rPr>
            </w:pPr>
            <w:r w:rsidRPr="009A0037">
              <w:rPr>
                <w:rFonts w:ascii="ＭＳ ゴシック" w:eastAsia="ＭＳ ゴシック" w:hAnsi="ＭＳ ゴシック" w:hint="eastAsia"/>
                <w:snapToGrid w:val="0"/>
                <w:sz w:val="18"/>
                <w:szCs w:val="20"/>
              </w:rPr>
              <w:t>日本語表現</w:t>
            </w:r>
            <w:r w:rsidR="008673E7" w:rsidRPr="009A0037">
              <w:rPr>
                <w:rFonts w:ascii="ＭＳ ゴシック" w:eastAsia="ＭＳ ゴシック" w:hAnsi="ＭＳ ゴシック" w:hint="eastAsia"/>
                <w:snapToGrid w:val="0"/>
                <w:sz w:val="18"/>
                <w:szCs w:val="20"/>
              </w:rPr>
              <w:t>１</w:t>
            </w:r>
          </w:p>
        </w:tc>
        <w:tc>
          <w:tcPr>
            <w:tcW w:w="992" w:type="dxa"/>
            <w:vMerge w:val="restart"/>
            <w:shd w:val="clear" w:color="auto" w:fill="D9E2F3" w:themeFill="accent5" w:themeFillTint="33"/>
            <w:vAlign w:val="center"/>
          </w:tcPr>
          <w:p w14:paraId="041341F6" w14:textId="77777777" w:rsidR="006926F4" w:rsidRPr="008B662C" w:rsidRDefault="006926F4" w:rsidP="006926F4">
            <w:pPr>
              <w:autoSpaceDE w:val="0"/>
              <w:autoSpaceDN w:val="0"/>
              <w:rPr>
                <w:sz w:val="18"/>
                <w:szCs w:val="20"/>
              </w:rPr>
            </w:pPr>
            <w:r w:rsidRPr="008B662C">
              <w:rPr>
                <w:rFonts w:hint="eastAsia"/>
                <w:sz w:val="18"/>
                <w:szCs w:val="20"/>
              </w:rPr>
              <w:t>教員名</w:t>
            </w:r>
          </w:p>
        </w:tc>
        <w:tc>
          <w:tcPr>
            <w:tcW w:w="1418" w:type="dxa"/>
            <w:vMerge w:val="restart"/>
            <w:vAlign w:val="center"/>
          </w:tcPr>
          <w:p w14:paraId="71D61EDB" w14:textId="76F2043F" w:rsidR="006926F4" w:rsidRPr="00E067AD" w:rsidRDefault="00925AFA"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松元雅子</w:t>
            </w:r>
          </w:p>
        </w:tc>
        <w:tc>
          <w:tcPr>
            <w:tcW w:w="1134" w:type="dxa"/>
            <w:vMerge w:val="restart"/>
            <w:shd w:val="clear" w:color="auto" w:fill="D9E2F3" w:themeFill="accent5" w:themeFillTint="33"/>
            <w:vAlign w:val="center"/>
          </w:tcPr>
          <w:p w14:paraId="3E6AA302" w14:textId="77777777" w:rsidR="006926F4" w:rsidRPr="008B662C" w:rsidRDefault="006926F4" w:rsidP="006926F4">
            <w:pPr>
              <w:autoSpaceDE w:val="0"/>
              <w:autoSpaceDN w:val="0"/>
              <w:rPr>
                <w:sz w:val="18"/>
                <w:szCs w:val="20"/>
              </w:rPr>
            </w:pPr>
            <w:r w:rsidRPr="008B662C">
              <w:rPr>
                <w:rFonts w:hint="eastAsia"/>
                <w:sz w:val="18"/>
                <w:szCs w:val="20"/>
              </w:rPr>
              <w:t>免許・資格との関係</w:t>
            </w:r>
          </w:p>
        </w:tc>
        <w:tc>
          <w:tcPr>
            <w:tcW w:w="1701" w:type="dxa"/>
            <w:vAlign w:val="center"/>
          </w:tcPr>
          <w:p w14:paraId="1BFC497D" w14:textId="77777777" w:rsidR="006926F4" w:rsidRPr="008B662C" w:rsidRDefault="006926F4" w:rsidP="006926F4">
            <w:pPr>
              <w:autoSpaceDE w:val="0"/>
              <w:autoSpaceDN w:val="0"/>
              <w:rPr>
                <w:sz w:val="18"/>
                <w:szCs w:val="20"/>
              </w:rPr>
            </w:pPr>
          </w:p>
        </w:tc>
        <w:tc>
          <w:tcPr>
            <w:tcW w:w="810" w:type="dxa"/>
            <w:tcBorders>
              <w:bottom w:val="single" w:sz="4" w:space="0" w:color="auto"/>
            </w:tcBorders>
            <w:vAlign w:val="center"/>
          </w:tcPr>
          <w:p w14:paraId="389BF802"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23526B1" w14:textId="77777777" w:rsidTr="00E067AD">
        <w:tc>
          <w:tcPr>
            <w:tcW w:w="1555" w:type="dxa"/>
            <w:vMerge/>
            <w:shd w:val="clear" w:color="auto" w:fill="D9E2F3" w:themeFill="accent5" w:themeFillTint="33"/>
            <w:vAlign w:val="center"/>
          </w:tcPr>
          <w:p w14:paraId="01D36118"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25409230" w14:textId="77777777" w:rsidR="006926F4" w:rsidRPr="009A0037"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39350552" w14:textId="77777777" w:rsidR="006926F4" w:rsidRPr="008B662C" w:rsidRDefault="006926F4" w:rsidP="006926F4">
            <w:pPr>
              <w:autoSpaceDE w:val="0"/>
              <w:autoSpaceDN w:val="0"/>
              <w:rPr>
                <w:sz w:val="18"/>
                <w:szCs w:val="20"/>
              </w:rPr>
            </w:pPr>
          </w:p>
        </w:tc>
        <w:tc>
          <w:tcPr>
            <w:tcW w:w="1418" w:type="dxa"/>
            <w:vMerge/>
            <w:vAlign w:val="center"/>
          </w:tcPr>
          <w:p w14:paraId="4219E904"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770D0A34" w14:textId="77777777" w:rsidR="006926F4" w:rsidRPr="008B662C" w:rsidRDefault="006926F4" w:rsidP="006926F4">
            <w:pPr>
              <w:autoSpaceDE w:val="0"/>
              <w:autoSpaceDN w:val="0"/>
              <w:rPr>
                <w:sz w:val="18"/>
                <w:szCs w:val="20"/>
              </w:rPr>
            </w:pPr>
          </w:p>
        </w:tc>
        <w:tc>
          <w:tcPr>
            <w:tcW w:w="1701" w:type="dxa"/>
            <w:vAlign w:val="center"/>
          </w:tcPr>
          <w:p w14:paraId="4A4D5F3B" w14:textId="77777777" w:rsidR="006926F4" w:rsidRPr="008B662C" w:rsidRDefault="006926F4" w:rsidP="006926F4">
            <w:pPr>
              <w:autoSpaceDE w:val="0"/>
              <w:autoSpaceDN w:val="0"/>
              <w:rPr>
                <w:sz w:val="18"/>
                <w:szCs w:val="20"/>
              </w:rPr>
            </w:pPr>
          </w:p>
        </w:tc>
        <w:tc>
          <w:tcPr>
            <w:tcW w:w="810" w:type="dxa"/>
            <w:tcBorders>
              <w:tl2br w:val="nil"/>
            </w:tcBorders>
            <w:vAlign w:val="center"/>
          </w:tcPr>
          <w:p w14:paraId="154B3B78"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CBDA4FA" w14:textId="77777777" w:rsidTr="00E067AD">
        <w:tc>
          <w:tcPr>
            <w:tcW w:w="1555" w:type="dxa"/>
            <w:vMerge/>
            <w:shd w:val="clear" w:color="auto" w:fill="D9E2F3" w:themeFill="accent5" w:themeFillTint="33"/>
            <w:vAlign w:val="center"/>
          </w:tcPr>
          <w:p w14:paraId="4C19FB57"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1BCC0470" w14:textId="77777777" w:rsidR="006926F4" w:rsidRPr="009A0037"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7CD30045" w14:textId="77777777" w:rsidR="006926F4" w:rsidRPr="008B662C" w:rsidRDefault="006926F4" w:rsidP="006926F4">
            <w:pPr>
              <w:autoSpaceDE w:val="0"/>
              <w:autoSpaceDN w:val="0"/>
              <w:rPr>
                <w:sz w:val="18"/>
                <w:szCs w:val="20"/>
              </w:rPr>
            </w:pPr>
          </w:p>
        </w:tc>
        <w:tc>
          <w:tcPr>
            <w:tcW w:w="1418" w:type="dxa"/>
            <w:vMerge/>
            <w:vAlign w:val="center"/>
          </w:tcPr>
          <w:p w14:paraId="45BE5120"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313B0E6B" w14:textId="77777777" w:rsidR="006926F4" w:rsidRPr="008B662C" w:rsidRDefault="006926F4" w:rsidP="006926F4">
            <w:pPr>
              <w:autoSpaceDE w:val="0"/>
              <w:autoSpaceDN w:val="0"/>
              <w:rPr>
                <w:sz w:val="18"/>
                <w:szCs w:val="20"/>
              </w:rPr>
            </w:pPr>
          </w:p>
        </w:tc>
        <w:tc>
          <w:tcPr>
            <w:tcW w:w="1701" w:type="dxa"/>
            <w:vAlign w:val="center"/>
          </w:tcPr>
          <w:p w14:paraId="41A4F7E3" w14:textId="77777777" w:rsidR="006926F4" w:rsidRPr="008B662C" w:rsidRDefault="006926F4" w:rsidP="006926F4">
            <w:pPr>
              <w:autoSpaceDE w:val="0"/>
              <w:autoSpaceDN w:val="0"/>
              <w:rPr>
                <w:sz w:val="18"/>
                <w:szCs w:val="20"/>
              </w:rPr>
            </w:pPr>
          </w:p>
        </w:tc>
        <w:tc>
          <w:tcPr>
            <w:tcW w:w="810" w:type="dxa"/>
            <w:tcBorders>
              <w:tl2br w:val="nil"/>
            </w:tcBorders>
            <w:vAlign w:val="center"/>
          </w:tcPr>
          <w:p w14:paraId="70C69135"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E625615" w14:textId="77777777" w:rsidTr="00E067AD">
        <w:tc>
          <w:tcPr>
            <w:tcW w:w="1555" w:type="dxa"/>
            <w:shd w:val="clear" w:color="auto" w:fill="D9E2F3" w:themeFill="accent5" w:themeFillTint="33"/>
            <w:vAlign w:val="center"/>
          </w:tcPr>
          <w:p w14:paraId="626ED513"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14:paraId="50F113F7" w14:textId="77777777" w:rsidR="006926F4" w:rsidRPr="009A0037" w:rsidRDefault="002A02CE" w:rsidP="006926F4">
            <w:pPr>
              <w:autoSpaceDE w:val="0"/>
              <w:autoSpaceDN w:val="0"/>
              <w:jc w:val="left"/>
              <w:rPr>
                <w:rFonts w:ascii="ＭＳ ゴシック" w:eastAsia="ＭＳ ゴシック" w:hAnsi="ＭＳ ゴシック"/>
                <w:snapToGrid w:val="0"/>
                <w:kern w:val="0"/>
                <w:sz w:val="18"/>
                <w:szCs w:val="20"/>
              </w:rPr>
            </w:pPr>
            <w:r w:rsidRPr="009A0037">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14:paraId="4B97D14F" w14:textId="77777777" w:rsidR="006926F4" w:rsidRPr="008B662C" w:rsidRDefault="006926F4" w:rsidP="006926F4">
            <w:pPr>
              <w:autoSpaceDE w:val="0"/>
              <w:autoSpaceDN w:val="0"/>
              <w:rPr>
                <w:sz w:val="18"/>
                <w:szCs w:val="20"/>
              </w:rPr>
            </w:pPr>
            <w:r>
              <w:rPr>
                <w:rFonts w:hint="eastAsia"/>
                <w:sz w:val="18"/>
                <w:szCs w:val="20"/>
              </w:rPr>
              <w:t>担当形態</w:t>
            </w:r>
          </w:p>
        </w:tc>
        <w:tc>
          <w:tcPr>
            <w:tcW w:w="1418" w:type="dxa"/>
            <w:vAlign w:val="center"/>
          </w:tcPr>
          <w:p w14:paraId="1A4590BA" w14:textId="77777777" w:rsidR="006926F4" w:rsidRPr="00E067AD" w:rsidRDefault="006926F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14:paraId="79CDFEEB" w14:textId="77777777" w:rsidR="006926F4" w:rsidRPr="008B662C" w:rsidRDefault="006926F4" w:rsidP="006926F4">
            <w:pPr>
              <w:autoSpaceDE w:val="0"/>
              <w:autoSpaceDN w:val="0"/>
              <w:rPr>
                <w:sz w:val="18"/>
                <w:szCs w:val="20"/>
              </w:rPr>
            </w:pPr>
          </w:p>
        </w:tc>
        <w:tc>
          <w:tcPr>
            <w:tcW w:w="1701" w:type="dxa"/>
            <w:vAlign w:val="center"/>
          </w:tcPr>
          <w:p w14:paraId="6EB964EB" w14:textId="77777777" w:rsidR="006926F4" w:rsidRPr="000A6C47" w:rsidRDefault="006926F4" w:rsidP="006926F4">
            <w:pPr>
              <w:autoSpaceDE w:val="0"/>
              <w:autoSpaceDN w:val="0"/>
              <w:rPr>
                <w:spacing w:val="-8"/>
                <w:sz w:val="18"/>
                <w:szCs w:val="20"/>
              </w:rPr>
            </w:pPr>
          </w:p>
        </w:tc>
        <w:tc>
          <w:tcPr>
            <w:tcW w:w="810" w:type="dxa"/>
            <w:vAlign w:val="center"/>
          </w:tcPr>
          <w:p w14:paraId="59618CC5"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8673E7" w14:paraId="32F61DA8" w14:textId="77777777" w:rsidTr="009A0037">
        <w:tc>
          <w:tcPr>
            <w:tcW w:w="1555" w:type="dxa"/>
            <w:shd w:val="clear" w:color="auto" w:fill="D9E2F3" w:themeFill="accent5" w:themeFillTint="33"/>
            <w:vAlign w:val="center"/>
          </w:tcPr>
          <w:p w14:paraId="6D8D286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14:paraId="5B543A9B" w14:textId="03188D2B" w:rsidR="006926F4" w:rsidRPr="009A0037" w:rsidRDefault="008673E7" w:rsidP="006926F4">
            <w:pPr>
              <w:autoSpaceDE w:val="0"/>
              <w:autoSpaceDN w:val="0"/>
              <w:jc w:val="left"/>
              <w:rPr>
                <w:rFonts w:ascii="ＭＳ ゴシック" w:eastAsia="ＭＳ ゴシック" w:hAnsi="ＭＳ ゴシック"/>
                <w:snapToGrid w:val="0"/>
                <w:kern w:val="0"/>
                <w:sz w:val="18"/>
                <w:szCs w:val="20"/>
              </w:rPr>
            </w:pPr>
            <w:r w:rsidRPr="009A0037">
              <w:rPr>
                <w:rFonts w:ascii="ＭＳ ゴシック" w:eastAsia="ＭＳ ゴシック" w:hAnsi="ＭＳ ゴシック" w:hint="eastAsia"/>
                <w:snapToGrid w:val="0"/>
                <w:kern w:val="0"/>
                <w:sz w:val="18"/>
                <w:szCs w:val="20"/>
              </w:rPr>
              <w:t>JEX1</w:t>
            </w:r>
          </w:p>
        </w:tc>
        <w:tc>
          <w:tcPr>
            <w:tcW w:w="992" w:type="dxa"/>
            <w:shd w:val="clear" w:color="auto" w:fill="D9E2F3" w:themeFill="accent5" w:themeFillTint="33"/>
            <w:vAlign w:val="center"/>
          </w:tcPr>
          <w:p w14:paraId="49592CE4" w14:textId="77777777" w:rsidR="006926F4" w:rsidRPr="00B05A6B" w:rsidRDefault="006926F4" w:rsidP="006926F4">
            <w:pPr>
              <w:autoSpaceDE w:val="0"/>
              <w:autoSpaceDN w:val="0"/>
              <w:rPr>
                <w:snapToGrid w:val="0"/>
                <w:kern w:val="0"/>
                <w:sz w:val="18"/>
                <w:szCs w:val="20"/>
              </w:rPr>
            </w:pPr>
            <w:r w:rsidRPr="00B05A6B">
              <w:rPr>
                <w:rFonts w:hint="eastAsia"/>
                <w:snapToGrid w:val="0"/>
                <w:kern w:val="0"/>
                <w:sz w:val="18"/>
                <w:szCs w:val="20"/>
              </w:rPr>
              <w:t>配当年次</w:t>
            </w:r>
          </w:p>
        </w:tc>
        <w:tc>
          <w:tcPr>
            <w:tcW w:w="1418" w:type="dxa"/>
            <w:vAlign w:val="center"/>
          </w:tcPr>
          <w:p w14:paraId="7D1C05D5" w14:textId="77777777" w:rsidR="006926F4" w:rsidRPr="00E067AD" w:rsidRDefault="006926F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１年次前期</w:t>
            </w:r>
          </w:p>
        </w:tc>
        <w:tc>
          <w:tcPr>
            <w:tcW w:w="1134" w:type="dxa"/>
            <w:shd w:val="clear" w:color="auto" w:fill="D9E2F3" w:themeFill="accent5" w:themeFillTint="33"/>
            <w:vAlign w:val="center"/>
          </w:tcPr>
          <w:p w14:paraId="3718C8DF" w14:textId="77777777" w:rsidR="006926F4" w:rsidRPr="00B05A6B" w:rsidRDefault="006926F4" w:rsidP="006926F4">
            <w:pPr>
              <w:autoSpaceDE w:val="0"/>
              <w:autoSpaceDN w:val="0"/>
              <w:rPr>
                <w:snapToGrid w:val="0"/>
                <w:kern w:val="0"/>
                <w:sz w:val="18"/>
                <w:szCs w:val="20"/>
              </w:rPr>
            </w:pPr>
            <w:r w:rsidRPr="00B05A6B">
              <w:rPr>
                <w:rFonts w:hint="eastAsia"/>
                <w:snapToGrid w:val="0"/>
                <w:kern w:val="0"/>
                <w:sz w:val="18"/>
                <w:szCs w:val="20"/>
              </w:rPr>
              <w:t>卒業要件</w:t>
            </w:r>
          </w:p>
        </w:tc>
        <w:tc>
          <w:tcPr>
            <w:tcW w:w="1701" w:type="dxa"/>
            <w:vAlign w:val="center"/>
          </w:tcPr>
          <w:p w14:paraId="4CDEDCAA" w14:textId="77777777" w:rsidR="006926F4" w:rsidRPr="00B05A6B" w:rsidRDefault="006926F4" w:rsidP="006926F4">
            <w:pPr>
              <w:autoSpaceDE w:val="0"/>
              <w:autoSpaceDN w:val="0"/>
              <w:rPr>
                <w:snapToGrid w:val="0"/>
                <w:kern w:val="0"/>
                <w:sz w:val="18"/>
                <w:szCs w:val="20"/>
              </w:rPr>
            </w:pPr>
          </w:p>
        </w:tc>
        <w:tc>
          <w:tcPr>
            <w:tcW w:w="810" w:type="dxa"/>
            <w:shd w:val="clear" w:color="auto" w:fill="auto"/>
            <w:vAlign w:val="center"/>
          </w:tcPr>
          <w:p w14:paraId="1CC454CE" w14:textId="07FB3B54" w:rsidR="006926F4" w:rsidRPr="008673E7" w:rsidRDefault="008673E7" w:rsidP="006926F4">
            <w:pPr>
              <w:autoSpaceDE w:val="0"/>
              <w:autoSpaceDN w:val="0"/>
              <w:jc w:val="center"/>
              <w:rPr>
                <w:rFonts w:ascii="ＭＳ ゴシック" w:eastAsia="ＭＳ ゴシック" w:hAnsi="ＭＳ ゴシック"/>
                <w:snapToGrid w:val="0"/>
                <w:kern w:val="0"/>
                <w:sz w:val="18"/>
                <w:szCs w:val="20"/>
                <w:highlight w:val="yellow"/>
              </w:rPr>
            </w:pPr>
            <w:r w:rsidRPr="009A0037">
              <w:rPr>
                <w:rFonts w:ascii="ＭＳ ゴシック" w:eastAsia="ＭＳ ゴシック" w:hAnsi="ＭＳ ゴシック" w:hint="eastAsia"/>
                <w:snapToGrid w:val="0"/>
                <w:kern w:val="0"/>
                <w:sz w:val="18"/>
                <w:szCs w:val="20"/>
              </w:rPr>
              <w:t>必修</w:t>
            </w:r>
          </w:p>
        </w:tc>
      </w:tr>
      <w:tr w:rsidR="006926F4" w:rsidRPr="00617462" w14:paraId="7396039A" w14:textId="77777777" w:rsidTr="00E067AD">
        <w:tc>
          <w:tcPr>
            <w:tcW w:w="1555" w:type="dxa"/>
            <w:shd w:val="clear" w:color="auto" w:fill="D9E2F3" w:themeFill="accent5" w:themeFillTint="33"/>
            <w:vAlign w:val="center"/>
          </w:tcPr>
          <w:p w14:paraId="26DC8010"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14:paraId="7429AAF8" w14:textId="77777777" w:rsidR="006926F4" w:rsidRPr="00E067AD" w:rsidRDefault="006926F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２単位</w:t>
            </w:r>
          </w:p>
        </w:tc>
        <w:tc>
          <w:tcPr>
            <w:tcW w:w="992" w:type="dxa"/>
            <w:shd w:val="clear" w:color="auto" w:fill="D9E2F3" w:themeFill="accent5" w:themeFillTint="33"/>
            <w:vAlign w:val="center"/>
          </w:tcPr>
          <w:p w14:paraId="7D90DF08" w14:textId="77777777" w:rsidR="006926F4" w:rsidRPr="00B05A6B" w:rsidRDefault="006926F4" w:rsidP="006926F4">
            <w:pPr>
              <w:autoSpaceDE w:val="0"/>
              <w:autoSpaceDN w:val="0"/>
              <w:rPr>
                <w:snapToGrid w:val="0"/>
                <w:kern w:val="0"/>
                <w:sz w:val="18"/>
                <w:szCs w:val="20"/>
              </w:rPr>
            </w:pPr>
          </w:p>
        </w:tc>
        <w:tc>
          <w:tcPr>
            <w:tcW w:w="1418" w:type="dxa"/>
            <w:vAlign w:val="center"/>
          </w:tcPr>
          <w:p w14:paraId="39C92853" w14:textId="77777777" w:rsidR="006926F4" w:rsidRPr="00B05A6B"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14:paraId="751CB9B6" w14:textId="77777777" w:rsidR="006926F4" w:rsidRPr="00B05A6B" w:rsidRDefault="006926F4" w:rsidP="006926F4">
            <w:pPr>
              <w:autoSpaceDE w:val="0"/>
              <w:autoSpaceDN w:val="0"/>
              <w:rPr>
                <w:snapToGrid w:val="0"/>
                <w:kern w:val="0"/>
                <w:sz w:val="18"/>
                <w:szCs w:val="20"/>
              </w:rPr>
            </w:pPr>
          </w:p>
        </w:tc>
        <w:tc>
          <w:tcPr>
            <w:tcW w:w="1701" w:type="dxa"/>
            <w:vAlign w:val="center"/>
          </w:tcPr>
          <w:p w14:paraId="6A0D78D8" w14:textId="77777777" w:rsidR="006926F4" w:rsidRPr="00B05A6B" w:rsidRDefault="006926F4" w:rsidP="006926F4">
            <w:pPr>
              <w:autoSpaceDE w:val="0"/>
              <w:autoSpaceDN w:val="0"/>
              <w:rPr>
                <w:snapToGrid w:val="0"/>
                <w:kern w:val="0"/>
                <w:sz w:val="18"/>
                <w:szCs w:val="20"/>
              </w:rPr>
            </w:pPr>
          </w:p>
        </w:tc>
        <w:tc>
          <w:tcPr>
            <w:tcW w:w="810" w:type="dxa"/>
            <w:vAlign w:val="center"/>
          </w:tcPr>
          <w:p w14:paraId="21E1EEE1" w14:textId="77777777"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4E39469D" w14:textId="77777777" w:rsidTr="009A0037">
        <w:tc>
          <w:tcPr>
            <w:tcW w:w="1555" w:type="dxa"/>
            <w:shd w:val="clear" w:color="auto" w:fill="D9E2F3" w:themeFill="accent5" w:themeFillTint="33"/>
            <w:vAlign w:val="center"/>
          </w:tcPr>
          <w:p w14:paraId="5D15314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shd w:val="clear" w:color="auto" w:fill="auto"/>
            <w:vAlign w:val="center"/>
          </w:tcPr>
          <w:p w14:paraId="1110D7F3" w14:textId="78DD705F" w:rsidR="006926F4" w:rsidRPr="00B05A6B" w:rsidRDefault="006926F4" w:rsidP="006926F4">
            <w:pPr>
              <w:autoSpaceDE w:val="0"/>
              <w:autoSpaceDN w:val="0"/>
              <w:rPr>
                <w:snapToGrid w:val="0"/>
                <w:kern w:val="0"/>
                <w:sz w:val="18"/>
                <w:szCs w:val="20"/>
              </w:rPr>
            </w:pPr>
          </w:p>
        </w:tc>
      </w:tr>
      <w:tr w:rsidR="006926F4" w:rsidRPr="00617462" w14:paraId="46DB14E2" w14:textId="77777777" w:rsidTr="00E067AD">
        <w:tc>
          <w:tcPr>
            <w:tcW w:w="1555" w:type="dxa"/>
            <w:shd w:val="clear" w:color="auto" w:fill="D9E2F3" w:themeFill="accent5" w:themeFillTint="33"/>
            <w:vAlign w:val="center"/>
          </w:tcPr>
          <w:p w14:paraId="0656DDD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14:paraId="4D8A1F2E" w14:textId="4C1FBE89" w:rsidR="006926F4" w:rsidRPr="00E067AD" w:rsidRDefault="006926F4" w:rsidP="006926F4">
            <w:pPr>
              <w:autoSpaceDE w:val="0"/>
              <w:autoSpaceDN w:val="0"/>
              <w:jc w:val="left"/>
              <w:rPr>
                <w:rFonts w:ascii="ＭＳ ゴシック" w:eastAsia="ＭＳ ゴシック" w:hAnsi="ＭＳ ゴシック"/>
                <w:sz w:val="20"/>
                <w:szCs w:val="20"/>
              </w:rPr>
            </w:pPr>
          </w:p>
        </w:tc>
      </w:tr>
      <w:tr w:rsidR="006926F4" w:rsidRPr="00617462" w14:paraId="1D255E67" w14:textId="77777777" w:rsidTr="00E067AD">
        <w:tc>
          <w:tcPr>
            <w:tcW w:w="1555" w:type="dxa"/>
            <w:shd w:val="clear" w:color="auto" w:fill="D9E2F3" w:themeFill="accent5" w:themeFillTint="33"/>
            <w:vAlign w:val="center"/>
          </w:tcPr>
          <w:p w14:paraId="5DBCEE87"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14:paraId="3417955F" w14:textId="77777777" w:rsidR="006926F4" w:rsidRPr="00E34459"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・日本語への関心を高め、日本語の特色を理解する。【日本語への関心・理解】</w:t>
            </w:r>
          </w:p>
          <w:p w14:paraId="07CA3FAC" w14:textId="77777777" w:rsidR="006926F4" w:rsidRPr="00E34459"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・さまざまな表現方法を理解し、自分の考えや心情を表現できる。【表現方法の修得】</w:t>
            </w:r>
          </w:p>
          <w:p w14:paraId="74F95B02" w14:textId="77777777" w:rsidR="006926F4" w:rsidRPr="002F4120"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・自分の生き方や社会との関わりに関心を持ち、よりよい生き方を探求する。【生き方の探求】</w:t>
            </w:r>
          </w:p>
        </w:tc>
      </w:tr>
      <w:tr w:rsidR="006926F4" w:rsidRPr="00617462" w14:paraId="33D2046F" w14:textId="77777777" w:rsidTr="009A0037">
        <w:tc>
          <w:tcPr>
            <w:tcW w:w="1555" w:type="dxa"/>
            <w:shd w:val="clear" w:color="auto" w:fill="D9E2F3" w:themeFill="accent5" w:themeFillTint="33"/>
            <w:vAlign w:val="center"/>
          </w:tcPr>
          <w:p w14:paraId="3DA366DE"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shd w:val="clear" w:color="auto" w:fill="auto"/>
            <w:vAlign w:val="center"/>
          </w:tcPr>
          <w:p w14:paraId="134CE12F" w14:textId="502B11D8" w:rsidR="006926F4" w:rsidRDefault="002A02CE"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A32A0D">
              <w:rPr>
                <w:rFonts w:ascii="ＭＳ ゴシック" w:eastAsia="ＭＳ ゴシック" w:hAnsi="ＭＳ ゴシック" w:hint="eastAsia"/>
                <w:sz w:val="18"/>
                <w:szCs w:val="18"/>
              </w:rPr>
              <w:t>話題や題材に応じて、</w:t>
            </w:r>
            <w:r w:rsidR="00B9013E">
              <w:rPr>
                <w:rFonts w:ascii="ＭＳ ゴシック" w:eastAsia="ＭＳ ゴシック" w:hAnsi="ＭＳ ゴシック" w:hint="eastAsia"/>
                <w:sz w:val="18"/>
                <w:szCs w:val="18"/>
              </w:rPr>
              <w:t>情報を分析しつつ、</w:t>
            </w:r>
            <w:r w:rsidR="00A32A0D">
              <w:rPr>
                <w:rFonts w:ascii="ＭＳ ゴシック" w:eastAsia="ＭＳ ゴシック" w:hAnsi="ＭＳ ゴシック" w:hint="eastAsia"/>
                <w:sz w:val="18"/>
                <w:szCs w:val="18"/>
              </w:rPr>
              <w:t>自分の考えを深め</w:t>
            </w:r>
            <w:r w:rsidR="00B9013E">
              <w:rPr>
                <w:rFonts w:ascii="ＭＳ ゴシック" w:eastAsia="ＭＳ ゴシック" w:hAnsi="ＭＳ ゴシック" w:hint="eastAsia"/>
                <w:sz w:val="18"/>
                <w:szCs w:val="18"/>
              </w:rPr>
              <w:t>る</w:t>
            </w:r>
            <w:r w:rsidR="00986956">
              <w:rPr>
                <w:rFonts w:ascii="ＭＳ ゴシック" w:eastAsia="ＭＳ ゴシック" w:hAnsi="ＭＳ ゴシック" w:hint="eastAsia"/>
                <w:sz w:val="18"/>
                <w:szCs w:val="18"/>
              </w:rPr>
              <w:t>ことができる</w:t>
            </w:r>
            <w:r w:rsidR="00B9013E">
              <w:rPr>
                <w:rFonts w:ascii="ＭＳ ゴシック" w:eastAsia="ＭＳ ゴシック" w:hAnsi="ＭＳ ゴシック" w:hint="eastAsia"/>
                <w:sz w:val="18"/>
                <w:szCs w:val="18"/>
              </w:rPr>
              <w:t>。</w:t>
            </w:r>
            <w:r w:rsidR="006810A0">
              <w:rPr>
                <w:rFonts w:ascii="ＭＳ ゴシック" w:eastAsia="ＭＳ ゴシック" w:hAnsi="ＭＳ ゴシック" w:hint="eastAsia"/>
                <w:sz w:val="18"/>
                <w:szCs w:val="18"/>
              </w:rPr>
              <w:t xml:space="preserve">　</w:t>
            </w:r>
          </w:p>
          <w:p w14:paraId="07677842" w14:textId="5E349A9F" w:rsidR="006926F4" w:rsidRDefault="00DC6E68"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A32A0D">
              <w:rPr>
                <w:rFonts w:ascii="ＭＳ ゴシック" w:eastAsia="ＭＳ ゴシック" w:hAnsi="ＭＳ ゴシック" w:hint="eastAsia"/>
                <w:sz w:val="18"/>
                <w:szCs w:val="18"/>
              </w:rPr>
              <w:t>相手の立場や自分とは異なる考えを尊重し、</w:t>
            </w:r>
            <w:r w:rsidR="00B9013E">
              <w:rPr>
                <w:rFonts w:ascii="ＭＳ ゴシック" w:eastAsia="ＭＳ ゴシック" w:hAnsi="ＭＳ ゴシック" w:hint="eastAsia"/>
                <w:sz w:val="18"/>
                <w:szCs w:val="18"/>
              </w:rPr>
              <w:t>討論の中で</w:t>
            </w:r>
            <w:r w:rsidR="00A32A0D">
              <w:rPr>
                <w:rFonts w:ascii="ＭＳ ゴシック" w:eastAsia="ＭＳ ゴシック" w:hAnsi="ＭＳ ゴシック" w:hint="eastAsia"/>
                <w:sz w:val="18"/>
                <w:szCs w:val="18"/>
              </w:rPr>
              <w:t>、論拠の</w:t>
            </w:r>
            <w:r w:rsidR="00B9013E">
              <w:rPr>
                <w:rFonts w:ascii="ＭＳ ゴシック" w:eastAsia="ＭＳ ゴシック" w:hAnsi="ＭＳ ゴシック" w:hint="eastAsia"/>
                <w:sz w:val="18"/>
                <w:szCs w:val="18"/>
              </w:rPr>
              <w:t>妥当性を判断できる。</w:t>
            </w:r>
          </w:p>
          <w:p w14:paraId="3BD8D97B" w14:textId="2A123EE3" w:rsidR="002A02CE" w:rsidRDefault="00A32A0D"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9013E">
              <w:rPr>
                <w:rFonts w:ascii="ＭＳ ゴシック" w:eastAsia="ＭＳ ゴシック" w:hAnsi="ＭＳ ゴシック" w:hint="eastAsia"/>
                <w:sz w:val="18"/>
                <w:szCs w:val="18"/>
              </w:rPr>
              <w:t>論理の構成や描写の仕方などを工夫して表現できる。</w:t>
            </w:r>
          </w:p>
          <w:p w14:paraId="190363EF" w14:textId="3798B0B9" w:rsidR="00B9013E" w:rsidRDefault="00B9013E"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(4)日本語におけるさまざまな表現法を習得し、効果的に話したり書いたりできる。</w:t>
            </w:r>
          </w:p>
          <w:p w14:paraId="7DF7C07E" w14:textId="23D1BDDA" w:rsidR="00A32A0D" w:rsidRDefault="00B9013E" w:rsidP="00B901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986956">
              <w:rPr>
                <w:rFonts w:ascii="ＭＳ ゴシック" w:eastAsia="ＭＳ ゴシック" w:hAnsi="ＭＳ ゴシック" w:hint="eastAsia"/>
                <w:sz w:val="18"/>
                <w:szCs w:val="18"/>
              </w:rPr>
              <w:t>読書の幅を広げ、読書に親しむ態度を涵養する。</w:t>
            </w:r>
          </w:p>
          <w:p w14:paraId="07647465" w14:textId="11C0EEA3" w:rsidR="00B9013E" w:rsidRPr="002F4120" w:rsidRDefault="00B9013E" w:rsidP="00B9013E">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00986956">
              <w:rPr>
                <w:rFonts w:ascii="ＭＳ ゴシック" w:eastAsia="ＭＳ ゴシック" w:hAnsi="ＭＳ ゴシック" w:hint="eastAsia"/>
                <w:sz w:val="18"/>
                <w:szCs w:val="18"/>
              </w:rPr>
              <w:t>言語文化に対する関心を持ち、それらを尊重</w:t>
            </w:r>
            <w:r w:rsidR="000325BA">
              <w:rPr>
                <w:rFonts w:ascii="ＭＳ ゴシック" w:eastAsia="ＭＳ ゴシック" w:hAnsi="ＭＳ ゴシック" w:hint="eastAsia"/>
                <w:sz w:val="18"/>
                <w:szCs w:val="18"/>
              </w:rPr>
              <w:t>しつつ視野を広げる。</w:t>
            </w:r>
          </w:p>
        </w:tc>
      </w:tr>
      <w:tr w:rsidR="008673E7" w:rsidRPr="00617462" w14:paraId="5E00A238" w14:textId="77777777" w:rsidTr="009A0037">
        <w:tc>
          <w:tcPr>
            <w:tcW w:w="1555" w:type="dxa"/>
            <w:shd w:val="clear" w:color="auto" w:fill="D9E2F3" w:themeFill="accent5" w:themeFillTint="33"/>
            <w:vAlign w:val="center"/>
          </w:tcPr>
          <w:p w14:paraId="1B00E394" w14:textId="77777777" w:rsidR="008673E7" w:rsidRPr="008B662C" w:rsidRDefault="008673E7" w:rsidP="008673E7">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shd w:val="clear" w:color="auto" w:fill="auto"/>
            <w:vAlign w:val="center"/>
          </w:tcPr>
          <w:p w14:paraId="0C2762A9" w14:textId="0A17E6EB" w:rsidR="008673E7" w:rsidRPr="002F4120" w:rsidRDefault="008673E7" w:rsidP="008673E7">
            <w:pPr>
              <w:autoSpaceDE w:val="0"/>
              <w:autoSpaceDN w:val="0"/>
              <w:rPr>
                <w:rFonts w:ascii="ＭＳ ゴシック" w:eastAsia="ＭＳ ゴシック" w:hAnsi="ＭＳ ゴシック"/>
                <w:snapToGrid w:val="0"/>
                <w:kern w:val="0"/>
                <w:sz w:val="18"/>
                <w:szCs w:val="18"/>
              </w:rPr>
            </w:pPr>
            <w:r w:rsidRPr="00AF0749">
              <w:rPr>
                <w:rFonts w:ascii="ＭＳ ゴシック" w:eastAsia="ＭＳ ゴシック" w:hAnsi="ＭＳ ゴシック" w:hint="eastAsia"/>
                <w:snapToGrid w:val="0"/>
                <w:kern w:val="0"/>
                <w:sz w:val="18"/>
                <w:szCs w:val="18"/>
              </w:rPr>
              <w:t>本講</w:t>
            </w:r>
            <w:r w:rsidRPr="009A0037">
              <w:rPr>
                <w:rFonts w:ascii="ＭＳ ゴシック" w:eastAsia="ＭＳ ゴシック" w:hAnsi="ＭＳ ゴシック" w:hint="eastAsia"/>
                <w:snapToGrid w:val="0"/>
                <w:kern w:val="0"/>
                <w:sz w:val="18"/>
                <w:szCs w:val="18"/>
              </w:rPr>
              <w:t>義は、学科のディプロマ・ポリシーに掲げる「</w:t>
            </w:r>
            <w:r w:rsidRPr="009A0037">
              <w:rPr>
                <w:rFonts w:ascii="ＭＳ ゴシック" w:eastAsia="ＭＳ ゴシック" w:hAnsi="ＭＳ ゴシック" w:hint="eastAsia"/>
                <w:sz w:val="18"/>
                <w:szCs w:val="18"/>
              </w:rPr>
              <w:t>１．クリティカル・シンキング（批判的・分析的思考法）をベースにした高度な思考（比較、分析、総合、評価）能力を身につけている</w:t>
            </w:r>
            <w:r w:rsidRPr="009A0037">
              <w:rPr>
                <w:rFonts w:ascii="ＭＳ ゴシック" w:eastAsia="ＭＳ ゴシック" w:hAnsi="ＭＳ ゴシック"/>
                <w:sz w:val="18"/>
                <w:szCs w:val="18"/>
              </w:rPr>
              <w:t>。</w:t>
            </w:r>
            <w:r w:rsidRPr="009A0037">
              <w:rPr>
                <w:rFonts w:ascii="ＭＳ ゴシック" w:eastAsia="ＭＳ ゴシック" w:hAnsi="ＭＳ ゴシック" w:hint="eastAsia"/>
                <w:sz w:val="18"/>
                <w:szCs w:val="18"/>
              </w:rPr>
              <w:t>２．</w:t>
            </w:r>
            <w:r w:rsidRPr="009A0037">
              <w:rPr>
                <w:rFonts w:ascii="ＭＳ ゴシック" w:eastAsia="ＭＳ ゴシック" w:hAnsi="ＭＳ ゴシック"/>
                <w:sz w:val="18"/>
                <w:szCs w:val="18"/>
              </w:rPr>
              <w:t>日本文化と外国の諸文化に対する広範な知識とその比較を通して得た、高い異文化理解・受容能力を身につけている。</w:t>
            </w:r>
            <w:r w:rsidRPr="009A0037">
              <w:rPr>
                <w:rFonts w:ascii="ＭＳ ゴシック" w:eastAsia="ＭＳ ゴシック" w:hAnsi="ＭＳ ゴシック" w:hint="eastAsia"/>
                <w:sz w:val="18"/>
                <w:szCs w:val="18"/>
              </w:rPr>
              <w:t>４．日英両語における高度なコミュニケーション能力を身につけている。</w:t>
            </w:r>
            <w:r w:rsidRPr="009A0037">
              <w:rPr>
                <w:rFonts w:ascii="ＭＳ ゴシック" w:eastAsia="ＭＳ ゴシック" w:hAnsi="ＭＳ ゴシック"/>
                <w:snapToGrid w:val="0"/>
                <w:kern w:val="0"/>
                <w:sz w:val="18"/>
                <w:szCs w:val="18"/>
              </w:rPr>
              <w:t>」を育成する科目として配置している。</w:t>
            </w:r>
          </w:p>
        </w:tc>
      </w:tr>
      <w:tr w:rsidR="008673E7" w:rsidRPr="00617462" w14:paraId="1D82C335" w14:textId="77777777" w:rsidTr="00E067AD">
        <w:tc>
          <w:tcPr>
            <w:tcW w:w="1555" w:type="dxa"/>
            <w:shd w:val="clear" w:color="auto" w:fill="D9E2F3" w:themeFill="accent5" w:themeFillTint="33"/>
            <w:vAlign w:val="center"/>
          </w:tcPr>
          <w:p w14:paraId="595C1A5B"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14:paraId="4BEB50AC" w14:textId="454D31DE" w:rsidR="008673E7" w:rsidRPr="002F4120" w:rsidRDefault="008673E7" w:rsidP="008673E7">
            <w:pPr>
              <w:overflowPunct w:val="0"/>
              <w:textAlignment w:val="baseline"/>
              <w:rPr>
                <w:rFonts w:ascii="ＭＳ ゴシック" w:eastAsia="ＭＳ ゴシック" w:hAnsi="ＭＳ ゴシック"/>
                <w:snapToGrid w:val="0"/>
                <w:kern w:val="0"/>
                <w:sz w:val="18"/>
                <w:szCs w:val="18"/>
              </w:rPr>
            </w:pPr>
            <w:r w:rsidRPr="00A32A0D">
              <w:rPr>
                <w:rFonts w:ascii="ＭＳ ゴシック" w:eastAsia="ＭＳ ゴシック" w:hAnsi="ＭＳ ゴシック" w:cs="ＭＳ 明朝" w:hint="eastAsia"/>
                <w:color w:val="000000"/>
                <w:kern w:val="0"/>
                <w:sz w:val="18"/>
                <w:szCs w:val="18"/>
              </w:rPr>
              <w:t>価値観の多様化する現代において、言語環境は大きく変容しているが、その中にあって、論理的に思考する力、豊かな発想のもととなる創造力、またそれを表現する力が必要不可欠となっている。</w:t>
            </w:r>
            <w:r>
              <w:rPr>
                <w:rFonts w:ascii="ＭＳ ゴシック" w:eastAsia="ＭＳ ゴシック" w:hAnsi="ＭＳ ゴシック" w:cs="ＭＳ 明朝" w:hint="eastAsia"/>
                <w:color w:val="000000"/>
                <w:kern w:val="0"/>
                <w:sz w:val="18"/>
                <w:szCs w:val="18"/>
              </w:rPr>
              <w:t>本授業</w:t>
            </w:r>
            <w:r w:rsidRPr="00A32A0D">
              <w:rPr>
                <w:rFonts w:ascii="ＭＳ ゴシック" w:eastAsia="ＭＳ ゴシック" w:hAnsi="ＭＳ ゴシック" w:cs="ＭＳ 明朝" w:hint="eastAsia"/>
                <w:color w:val="000000"/>
                <w:kern w:val="0"/>
                <w:sz w:val="18"/>
                <w:szCs w:val="18"/>
              </w:rPr>
              <w:t>では、日本語で適切かつ効果的に表現する能力の育成をめざし、言語感覚を磨くとともに、</w:t>
            </w:r>
            <w:r>
              <w:rPr>
                <w:rFonts w:ascii="ＭＳ ゴシック" w:eastAsia="ＭＳ ゴシック" w:hAnsi="ＭＳ ゴシック" w:cs="ＭＳ 明朝" w:hint="eastAsia"/>
                <w:color w:val="000000"/>
                <w:kern w:val="0"/>
                <w:sz w:val="18"/>
                <w:szCs w:val="18"/>
              </w:rPr>
              <w:t>ディスカッションやディベートを通して</w:t>
            </w:r>
            <w:r w:rsidRPr="00A32A0D">
              <w:rPr>
                <w:rFonts w:ascii="ＭＳ ゴシック" w:eastAsia="ＭＳ ゴシック" w:hAnsi="ＭＳ ゴシック" w:cs="ＭＳ 明朝" w:hint="eastAsia"/>
                <w:color w:val="000000"/>
                <w:kern w:val="0"/>
                <w:sz w:val="18"/>
                <w:szCs w:val="18"/>
              </w:rPr>
              <w:t>相互理解を深め</w:t>
            </w:r>
            <w:r>
              <w:rPr>
                <w:rFonts w:ascii="ＭＳ ゴシック" w:eastAsia="ＭＳ ゴシック" w:hAnsi="ＭＳ ゴシック" w:cs="ＭＳ 明朝" w:hint="eastAsia"/>
                <w:color w:val="000000"/>
                <w:kern w:val="0"/>
                <w:sz w:val="18"/>
                <w:szCs w:val="18"/>
              </w:rPr>
              <w:t>る</w:t>
            </w:r>
            <w:r w:rsidRPr="00A32A0D">
              <w:rPr>
                <w:rFonts w:ascii="ＭＳ ゴシック" w:eastAsia="ＭＳ ゴシック" w:hAnsi="ＭＳ ゴシック" w:cs="ＭＳ 明朝" w:hint="eastAsia"/>
                <w:color w:val="000000"/>
                <w:kern w:val="0"/>
                <w:sz w:val="18"/>
                <w:szCs w:val="18"/>
              </w:rPr>
              <w:t>ことを目標とする。内容は、短歌の創作や詩の鑑賞、読書活動推進のためのビブリオバトル、文章の書き方講座などである。単元ごとに、創作、相互評価（ディスカッション）、自己評価（レポート）といった言語活動を行う中で、日本語に対する興味・関心を高め、表現することの意義を考えさせたい。</w:t>
            </w:r>
          </w:p>
        </w:tc>
      </w:tr>
      <w:tr w:rsidR="008673E7" w:rsidRPr="00617462" w14:paraId="4F2BA872" w14:textId="77777777" w:rsidTr="00E067AD">
        <w:tc>
          <w:tcPr>
            <w:tcW w:w="1555" w:type="dxa"/>
            <w:shd w:val="clear" w:color="auto" w:fill="D9E2F3" w:themeFill="accent5" w:themeFillTint="33"/>
            <w:vAlign w:val="center"/>
          </w:tcPr>
          <w:p w14:paraId="3C87913C" w14:textId="77777777" w:rsidR="008673E7"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履修条件・</w:t>
            </w:r>
          </w:p>
          <w:p w14:paraId="37DB817D"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注意事項</w:t>
            </w:r>
          </w:p>
        </w:tc>
        <w:tc>
          <w:tcPr>
            <w:tcW w:w="8181" w:type="dxa"/>
            <w:gridSpan w:val="6"/>
            <w:vAlign w:val="center"/>
          </w:tcPr>
          <w:p w14:paraId="7B037851" w14:textId="77777777" w:rsidR="008673E7" w:rsidRPr="002F4120" w:rsidRDefault="008673E7" w:rsidP="008673E7">
            <w:pPr>
              <w:autoSpaceDE w:val="0"/>
              <w:autoSpaceDN w:val="0"/>
              <w:rPr>
                <w:rFonts w:ascii="ＭＳ ゴシック" w:eastAsia="ＭＳ ゴシック" w:hAnsi="ＭＳ ゴシック"/>
                <w:snapToGrid w:val="0"/>
                <w:kern w:val="0"/>
                <w:sz w:val="18"/>
                <w:szCs w:val="18"/>
              </w:rPr>
            </w:pPr>
          </w:p>
        </w:tc>
      </w:tr>
      <w:tr w:rsidR="008673E7" w:rsidRPr="00617462" w14:paraId="1C83DE93" w14:textId="77777777" w:rsidTr="00E067AD">
        <w:tc>
          <w:tcPr>
            <w:tcW w:w="1555" w:type="dxa"/>
            <w:shd w:val="clear" w:color="auto" w:fill="D9E2F3" w:themeFill="accent5" w:themeFillTint="33"/>
            <w:vAlign w:val="center"/>
          </w:tcPr>
          <w:p w14:paraId="58EA0257"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14:paraId="2468B726" w14:textId="4BF3040B"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第１回：</w:t>
            </w:r>
            <w:r>
              <w:rPr>
                <w:rFonts w:ascii="ＭＳ ゴシック" w:eastAsia="ＭＳ ゴシック" w:hAnsi="ＭＳ ゴシック" w:hint="eastAsia"/>
                <w:snapToGrid w:val="0"/>
                <w:kern w:val="0"/>
                <w:sz w:val="18"/>
                <w:szCs w:val="18"/>
              </w:rPr>
              <w:t>授業概要説明　「表現」の意</w:t>
            </w:r>
            <w:r w:rsidRPr="009A0037">
              <w:rPr>
                <w:rFonts w:ascii="ＭＳ ゴシック" w:eastAsia="ＭＳ ゴシック" w:hAnsi="ＭＳ ゴシック" w:hint="eastAsia"/>
                <w:snapToGrid w:val="0"/>
                <w:kern w:val="0"/>
                <w:sz w:val="18"/>
                <w:szCs w:val="18"/>
              </w:rPr>
              <w:t>義について（</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(6)）</w:t>
            </w:r>
            <w:r w:rsidRPr="009A0037">
              <w:rPr>
                <w:rFonts w:ascii="ＭＳ ゴシック" w:eastAsia="ＭＳ ゴシック" w:hAnsi="ＭＳ ゴシック"/>
                <w:snapToGrid w:val="0"/>
                <w:kern w:val="0"/>
                <w:sz w:val="18"/>
                <w:szCs w:val="18"/>
              </w:rPr>
              <w:t xml:space="preserve">　</w:t>
            </w:r>
          </w:p>
          <w:p w14:paraId="6046E3BA" w14:textId="6B51F04F"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第２回：短歌の鑑賞および創作活動（</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3</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(4)(6)）</w:t>
            </w:r>
          </w:p>
          <w:p w14:paraId="1A9B35E2" w14:textId="5339420D"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第３回：短歌作品についてのディスカッション（歌会形式）（</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2</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(6)）</w:t>
            </w:r>
            <w:r w:rsidRPr="009A0037">
              <w:rPr>
                <w:rFonts w:ascii="ＭＳ ゴシック" w:eastAsia="ＭＳ ゴシック" w:hAnsi="ＭＳ ゴシック"/>
                <w:snapToGrid w:val="0"/>
                <w:kern w:val="0"/>
                <w:sz w:val="18"/>
                <w:szCs w:val="18"/>
              </w:rPr>
              <w:t xml:space="preserve"> </w:t>
            </w:r>
          </w:p>
          <w:p w14:paraId="4F6ED460" w14:textId="2EEB4D38"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第４回：短歌ディベート（チーム戦）の概要説明と創作活動、ディベート準備（</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(2)(4)）</w:t>
            </w:r>
            <w:r w:rsidRPr="009A0037">
              <w:rPr>
                <w:rFonts w:ascii="ＭＳ ゴシック" w:eastAsia="ＭＳ ゴシック" w:hAnsi="ＭＳ ゴシック"/>
                <w:snapToGrid w:val="0"/>
                <w:kern w:val="0"/>
                <w:sz w:val="18"/>
                <w:szCs w:val="18"/>
              </w:rPr>
              <w:t xml:space="preserve"> </w:t>
            </w:r>
          </w:p>
          <w:p w14:paraId="69D64655" w14:textId="5946F6BF"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第５回：短歌ディベートおよび相互評価①</w:t>
            </w:r>
            <w:r w:rsidRPr="009A0037">
              <w:rPr>
                <w:rFonts w:ascii="ＭＳ ゴシック" w:eastAsia="ＭＳ ゴシック" w:hAnsi="ＭＳ ゴシック"/>
                <w:snapToGrid w:val="0"/>
                <w:kern w:val="0"/>
                <w:sz w:val="18"/>
                <w:szCs w:val="18"/>
              </w:rPr>
              <w:t xml:space="preserve"> </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(2)(3)）</w:t>
            </w:r>
          </w:p>
          <w:p w14:paraId="5C551474" w14:textId="055C2238"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第６回：短歌ディベートおよび相互評価②</w:t>
            </w:r>
            <w:r w:rsidRPr="009A0037">
              <w:rPr>
                <w:rFonts w:ascii="ＭＳ ゴシック" w:eastAsia="ＭＳ ゴシック" w:hAnsi="ＭＳ ゴシック"/>
                <w:snapToGrid w:val="0"/>
                <w:kern w:val="0"/>
                <w:sz w:val="18"/>
                <w:szCs w:val="18"/>
              </w:rPr>
              <w:t xml:space="preserve"> </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(2)(3)）</w:t>
            </w:r>
          </w:p>
          <w:p w14:paraId="2C1BF662" w14:textId="280E5C8E"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第７回：ビブリオバトルの概要説明（読書とスピーチ）および準備</w:t>
            </w:r>
            <w:r w:rsidRPr="009A0037">
              <w:rPr>
                <w:rFonts w:ascii="ＭＳ ゴシック" w:eastAsia="ＭＳ ゴシック" w:hAnsi="ＭＳ ゴシック"/>
                <w:snapToGrid w:val="0"/>
                <w:kern w:val="0"/>
                <w:sz w:val="18"/>
                <w:szCs w:val="18"/>
              </w:rPr>
              <w:t xml:space="preserve"> </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(5)）</w:t>
            </w:r>
          </w:p>
          <w:p w14:paraId="47C7DDC6" w14:textId="3FE84E36"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第８回：ビブリオバトル実践およびディスカッション①（</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2</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 xml:space="preserve">(3)(5)）　　　　</w:t>
            </w:r>
          </w:p>
          <w:p w14:paraId="5993DC68" w14:textId="563A4298"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第９</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ビブリオバトル実践およびディスカッション②（</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2</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(3)(5)）</w:t>
            </w:r>
            <w:r w:rsidRPr="009A0037">
              <w:rPr>
                <w:rFonts w:ascii="ＭＳ ゴシック" w:eastAsia="ＭＳ ゴシック" w:hAnsi="ＭＳ ゴシック"/>
                <w:snapToGrid w:val="0"/>
                <w:kern w:val="0"/>
                <w:sz w:val="18"/>
                <w:szCs w:val="18"/>
              </w:rPr>
              <w:t xml:space="preserve"> </w:t>
            </w:r>
          </w:p>
          <w:p w14:paraId="3FC50DD9" w14:textId="77777777"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第１０回：名作に学</w:t>
            </w:r>
            <w:bookmarkStart w:id="0" w:name="_GoBack"/>
            <w:bookmarkEnd w:id="0"/>
            <w:r w:rsidRPr="009A0037">
              <w:rPr>
                <w:rFonts w:ascii="ＭＳ ゴシック" w:eastAsia="ＭＳ ゴシック" w:hAnsi="ＭＳ ゴシック" w:hint="eastAsia"/>
                <w:snapToGrid w:val="0"/>
                <w:kern w:val="0"/>
                <w:sz w:val="18"/>
                <w:szCs w:val="18"/>
              </w:rPr>
              <w:t>ぶ表現法（文学作品等を用いた表現学習）（</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(4)(6)）</w:t>
            </w:r>
          </w:p>
          <w:p w14:paraId="046EE78E" w14:textId="2B6992AE"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第１１</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文書講座①文章要約問題および投稿文の書き方と実践（</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(3)）</w:t>
            </w:r>
          </w:p>
          <w:p w14:paraId="4E939EA6" w14:textId="61F3AB43"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第１２</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文章講座②文章要約問題および投稿文の相互評価、発表（</w:t>
            </w:r>
            <w:r w:rsidRPr="009A0037">
              <w:rPr>
                <w:rFonts w:ascii="ＭＳ ゴシック" w:eastAsia="ＭＳ ゴシック" w:hAnsi="ＭＳ ゴシック"/>
                <w:snapToGrid w:val="0"/>
                <w:kern w:val="0"/>
                <w:sz w:val="18"/>
                <w:szCs w:val="18"/>
              </w:rPr>
              <w:t>目標(2)</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4</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 xml:space="preserve"> </w:t>
            </w:r>
          </w:p>
          <w:p w14:paraId="103A325B" w14:textId="11DBE88A"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第１３</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文章講座③随筆の書き方と実践（</w:t>
            </w:r>
            <w:r w:rsidRPr="009A0037">
              <w:rPr>
                <w:rFonts w:ascii="ＭＳ ゴシック" w:eastAsia="ＭＳ ゴシック" w:hAnsi="ＭＳ ゴシック"/>
                <w:snapToGrid w:val="0"/>
                <w:kern w:val="0"/>
                <w:sz w:val="18"/>
                <w:szCs w:val="18"/>
              </w:rPr>
              <w:t>目標(1)</w:t>
            </w:r>
            <w:r w:rsidRPr="009A0037">
              <w:rPr>
                <w:rFonts w:ascii="ＭＳ ゴシック" w:eastAsia="ＭＳ ゴシック" w:hAnsi="ＭＳ ゴシック" w:hint="eastAsia"/>
                <w:snapToGrid w:val="0"/>
                <w:kern w:val="0"/>
                <w:sz w:val="18"/>
                <w:szCs w:val="18"/>
              </w:rPr>
              <w:t>(3)）</w:t>
            </w:r>
            <w:r w:rsidRPr="009A0037">
              <w:rPr>
                <w:rFonts w:ascii="ＭＳ ゴシック" w:eastAsia="ＭＳ ゴシック" w:hAnsi="ＭＳ ゴシック"/>
                <w:snapToGrid w:val="0"/>
                <w:kern w:val="0"/>
                <w:sz w:val="18"/>
                <w:szCs w:val="18"/>
              </w:rPr>
              <w:t xml:space="preserve"> </w:t>
            </w:r>
          </w:p>
          <w:p w14:paraId="23AA7DB0" w14:textId="1AA305DE"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第１４</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文章講座④随筆の相互評価、発表</w:t>
            </w:r>
            <w:r w:rsidRPr="009A0037">
              <w:rPr>
                <w:rFonts w:ascii="ＭＳ ゴシック" w:eastAsia="ＭＳ ゴシック" w:hAnsi="ＭＳ ゴシック"/>
                <w:snapToGrid w:val="0"/>
                <w:kern w:val="0"/>
                <w:sz w:val="18"/>
                <w:szCs w:val="18"/>
              </w:rPr>
              <w:t xml:space="preserve"> </w:t>
            </w:r>
            <w:r w:rsidRPr="009A0037">
              <w:rPr>
                <w:rFonts w:ascii="ＭＳ ゴシック" w:eastAsia="ＭＳ ゴシック" w:hAnsi="ＭＳ ゴシック" w:hint="eastAsia"/>
                <w:snapToGrid w:val="0"/>
                <w:kern w:val="0"/>
                <w:sz w:val="18"/>
                <w:szCs w:val="18"/>
              </w:rPr>
              <w:t>（</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2</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(4)）</w:t>
            </w:r>
          </w:p>
          <w:p w14:paraId="5EA49E5B" w14:textId="4D07D0EE" w:rsidR="008673E7" w:rsidRPr="009A0037" w:rsidRDefault="008673E7" w:rsidP="008673E7">
            <w:pPr>
              <w:autoSpaceDE w:val="0"/>
              <w:autoSpaceDN w:val="0"/>
              <w:rPr>
                <w:rFonts w:ascii="ＭＳ ゴシック" w:eastAsia="ＭＳ ゴシック" w:hAnsi="ＭＳ ゴシック"/>
                <w:snapToGrid w:val="0"/>
                <w:kern w:val="0"/>
                <w:sz w:val="18"/>
                <w:szCs w:val="18"/>
              </w:rPr>
            </w:pPr>
            <w:r w:rsidRPr="009A0037">
              <w:rPr>
                <w:rFonts w:ascii="ＭＳ ゴシック" w:eastAsia="ＭＳ ゴシック" w:hAnsi="ＭＳ ゴシック" w:hint="eastAsia"/>
                <w:snapToGrid w:val="0"/>
                <w:kern w:val="0"/>
                <w:sz w:val="18"/>
                <w:szCs w:val="18"/>
              </w:rPr>
              <w:t>第１５</w:t>
            </w:r>
            <w:r w:rsidRPr="009A0037">
              <w:rPr>
                <w:rFonts w:ascii="ＭＳ ゴシック" w:eastAsia="ＭＳ ゴシック" w:hAnsi="ＭＳ ゴシック"/>
                <w:snapToGrid w:val="0"/>
                <w:kern w:val="0"/>
                <w:sz w:val="18"/>
                <w:szCs w:val="18"/>
              </w:rPr>
              <w:t>回：</w:t>
            </w:r>
            <w:r w:rsidRPr="009A0037">
              <w:rPr>
                <w:rFonts w:ascii="ＭＳ ゴシック" w:eastAsia="ＭＳ ゴシック" w:hAnsi="ＭＳ ゴシック" w:hint="eastAsia"/>
                <w:snapToGrid w:val="0"/>
                <w:kern w:val="0"/>
                <w:sz w:val="18"/>
                <w:szCs w:val="18"/>
              </w:rPr>
              <w:t>「表現」に関するまとめ　「表現」の意義について（</w:t>
            </w:r>
            <w:r w:rsidRPr="009A0037">
              <w:rPr>
                <w:rFonts w:ascii="ＭＳ ゴシック" w:eastAsia="ＭＳ ゴシック" w:hAnsi="ＭＳ ゴシック"/>
                <w:snapToGrid w:val="0"/>
                <w:kern w:val="0"/>
                <w:sz w:val="18"/>
                <w:szCs w:val="18"/>
              </w:rPr>
              <w:t>目標</w:t>
            </w:r>
            <w:r w:rsidRPr="009A0037">
              <w:rPr>
                <w:rFonts w:ascii="ＭＳ ゴシック" w:eastAsia="ＭＳ ゴシック" w:hAnsi="ＭＳ ゴシック" w:hint="eastAsia"/>
                <w:snapToGrid w:val="0"/>
                <w:kern w:val="0"/>
                <w:sz w:val="18"/>
                <w:szCs w:val="18"/>
              </w:rPr>
              <w:t>(1)</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4</w:t>
            </w:r>
            <w:r w:rsidRPr="009A0037">
              <w:rPr>
                <w:rFonts w:ascii="ＭＳ ゴシック" w:eastAsia="ＭＳ ゴシック" w:hAnsi="ＭＳ ゴシック"/>
                <w:snapToGrid w:val="0"/>
                <w:kern w:val="0"/>
                <w:sz w:val="18"/>
                <w:szCs w:val="18"/>
              </w:rPr>
              <w:t>)</w:t>
            </w:r>
            <w:r w:rsidRPr="009A0037">
              <w:rPr>
                <w:rFonts w:ascii="ＭＳ ゴシック" w:eastAsia="ＭＳ ゴシック" w:hAnsi="ＭＳ ゴシック" w:hint="eastAsia"/>
                <w:snapToGrid w:val="0"/>
                <w:kern w:val="0"/>
                <w:sz w:val="18"/>
                <w:szCs w:val="18"/>
              </w:rPr>
              <w:t xml:space="preserve">(6)）　　</w:t>
            </w:r>
          </w:p>
          <w:p w14:paraId="6C5BE598" w14:textId="5DAA0CF9" w:rsidR="008673E7" w:rsidRPr="002F4120" w:rsidRDefault="008673E7" w:rsidP="008673E7">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lastRenderedPageBreak/>
              <w:t>定期試験：</w:t>
            </w:r>
            <w:r>
              <w:rPr>
                <w:rFonts w:ascii="ＭＳ ゴシック" w:eastAsia="ＭＳ ゴシック" w:hAnsi="ＭＳ ゴシック" w:hint="eastAsia"/>
                <w:snapToGrid w:val="0"/>
                <w:kern w:val="0"/>
                <w:sz w:val="18"/>
                <w:szCs w:val="18"/>
              </w:rPr>
              <w:t>日本語表現に関する小論文</w:t>
            </w:r>
          </w:p>
        </w:tc>
      </w:tr>
      <w:tr w:rsidR="008673E7" w:rsidRPr="00617462" w14:paraId="3DC2A862" w14:textId="77777777" w:rsidTr="00E067AD">
        <w:tc>
          <w:tcPr>
            <w:tcW w:w="1555" w:type="dxa"/>
            <w:shd w:val="clear" w:color="auto" w:fill="D9E2F3" w:themeFill="accent5" w:themeFillTint="33"/>
            <w:vAlign w:val="center"/>
          </w:tcPr>
          <w:p w14:paraId="09FE65AD" w14:textId="77777777" w:rsidR="008673E7" w:rsidRPr="008B662C" w:rsidRDefault="008673E7" w:rsidP="008673E7">
            <w:pPr>
              <w:autoSpaceDE w:val="0"/>
              <w:autoSpaceDN w:val="0"/>
              <w:spacing w:line="60" w:lineRule="auto"/>
              <w:jc w:val="left"/>
              <w:rPr>
                <w:snapToGrid w:val="0"/>
                <w:kern w:val="0"/>
                <w:sz w:val="18"/>
                <w:szCs w:val="20"/>
              </w:rPr>
            </w:pPr>
            <w:r>
              <w:rPr>
                <w:rFonts w:hint="eastAsia"/>
                <w:snapToGrid w:val="0"/>
                <w:kern w:val="0"/>
                <w:sz w:val="18"/>
                <w:szCs w:val="20"/>
              </w:rPr>
              <w:lastRenderedPageBreak/>
              <w:t>学生に対する評価</w:t>
            </w:r>
          </w:p>
        </w:tc>
        <w:tc>
          <w:tcPr>
            <w:tcW w:w="8181" w:type="dxa"/>
            <w:gridSpan w:val="6"/>
            <w:vAlign w:val="center"/>
          </w:tcPr>
          <w:p w14:paraId="7F8F6121" w14:textId="08612C18" w:rsidR="008673E7" w:rsidRPr="008673E7" w:rsidRDefault="008673E7" w:rsidP="008673E7">
            <w:pPr>
              <w:autoSpaceDE w:val="0"/>
              <w:autoSpaceDN w:val="0"/>
              <w:rPr>
                <w:rFonts w:ascii="ＭＳ ゴシック" w:eastAsia="ＭＳ ゴシック" w:hAnsi="ＭＳ ゴシック"/>
                <w:snapToGrid w:val="0"/>
                <w:kern w:val="0"/>
                <w:sz w:val="18"/>
                <w:szCs w:val="18"/>
              </w:rPr>
            </w:pPr>
            <w:r w:rsidRPr="008673E7">
              <w:rPr>
                <w:rFonts w:ascii="ＭＳ ゴシック" w:eastAsia="ＭＳ ゴシック" w:hAnsi="ＭＳ ゴシック" w:hint="eastAsia"/>
                <w:snapToGrid w:val="0"/>
                <w:kern w:val="0"/>
                <w:sz w:val="18"/>
                <w:szCs w:val="18"/>
              </w:rPr>
              <w:t>定期試験（40％）、課題・レポート（30％）</w:t>
            </w:r>
            <w:r w:rsidRPr="008673E7">
              <w:rPr>
                <w:rFonts w:ascii="ＭＳ ゴシック" w:eastAsia="ＭＳ ゴシック" w:hAnsi="ＭＳ ゴシック"/>
                <w:snapToGrid w:val="0"/>
                <w:kern w:val="0"/>
                <w:sz w:val="18"/>
                <w:szCs w:val="18"/>
              </w:rPr>
              <w:t>、</w:t>
            </w:r>
            <w:r w:rsidRPr="008673E7">
              <w:rPr>
                <w:rFonts w:ascii="ＭＳ ゴシック" w:eastAsia="ＭＳ ゴシック" w:hAnsi="ＭＳ ゴシック" w:hint="eastAsia"/>
                <w:snapToGrid w:val="0"/>
                <w:kern w:val="0"/>
                <w:sz w:val="18"/>
                <w:szCs w:val="18"/>
              </w:rPr>
              <w:t>発表（30％）を総合して評価する。</w:t>
            </w:r>
            <w:r w:rsidRPr="008673E7">
              <w:rPr>
                <w:rFonts w:ascii="ＭＳ ゴシック" w:eastAsia="ＭＳ ゴシック" w:hAnsi="ＭＳ ゴシック"/>
                <w:snapToGrid w:val="0"/>
                <w:kern w:val="0"/>
                <w:sz w:val="18"/>
                <w:szCs w:val="18"/>
              </w:rPr>
              <w:t xml:space="preserve">　</w:t>
            </w:r>
          </w:p>
          <w:p w14:paraId="3A8E3389" w14:textId="77777777" w:rsidR="008673E7" w:rsidRPr="008673E7" w:rsidRDefault="008673E7" w:rsidP="008673E7">
            <w:pPr>
              <w:autoSpaceDE w:val="0"/>
              <w:autoSpaceDN w:val="0"/>
              <w:rPr>
                <w:rFonts w:ascii="ＭＳ ゴシック" w:eastAsia="ＭＳ ゴシック" w:hAnsi="ＭＳ ゴシック"/>
                <w:snapToGrid w:val="0"/>
                <w:kern w:val="0"/>
                <w:sz w:val="18"/>
                <w:szCs w:val="18"/>
              </w:rPr>
            </w:pPr>
            <w:r w:rsidRPr="008673E7">
              <w:rPr>
                <w:rFonts w:ascii="ＭＳ ゴシック" w:eastAsia="ＭＳ ゴシック" w:hAnsi="ＭＳ ゴシック" w:hint="eastAsia"/>
                <w:snapToGrid w:val="0"/>
                <w:kern w:val="0"/>
                <w:sz w:val="18"/>
                <w:szCs w:val="18"/>
              </w:rPr>
              <w:t>なお、レポート・答案等の提出物へのフィードバックについては、以下の方法等による。</w:t>
            </w:r>
          </w:p>
          <w:p w14:paraId="7C5BF50B" w14:textId="77777777" w:rsidR="008673E7" w:rsidRPr="008673E7" w:rsidRDefault="008673E7" w:rsidP="008673E7">
            <w:pPr>
              <w:autoSpaceDE w:val="0"/>
              <w:autoSpaceDN w:val="0"/>
              <w:rPr>
                <w:rFonts w:ascii="ＭＳ ゴシック" w:eastAsia="ＭＳ ゴシック" w:hAnsi="ＭＳ ゴシック"/>
                <w:snapToGrid w:val="0"/>
                <w:kern w:val="0"/>
                <w:sz w:val="18"/>
                <w:szCs w:val="18"/>
              </w:rPr>
            </w:pPr>
            <w:r w:rsidRPr="008673E7">
              <w:rPr>
                <w:rFonts w:ascii="ＭＳ ゴシック" w:eastAsia="ＭＳ ゴシック" w:hAnsi="ＭＳ ゴシック" w:hint="eastAsia"/>
                <w:snapToGrid w:val="0"/>
                <w:kern w:val="0"/>
                <w:sz w:val="18"/>
                <w:szCs w:val="18"/>
              </w:rPr>
              <w:t>・コメントを記載して返却する。</w:t>
            </w:r>
          </w:p>
          <w:p w14:paraId="6ED4A4E0" w14:textId="77777777" w:rsidR="008673E7" w:rsidRPr="008673E7" w:rsidRDefault="008673E7" w:rsidP="008673E7">
            <w:pPr>
              <w:autoSpaceDE w:val="0"/>
              <w:autoSpaceDN w:val="0"/>
              <w:rPr>
                <w:rFonts w:ascii="ＭＳ ゴシック" w:eastAsia="ＭＳ ゴシック" w:hAnsi="ＭＳ ゴシック"/>
                <w:snapToGrid w:val="0"/>
                <w:kern w:val="0"/>
                <w:sz w:val="18"/>
                <w:szCs w:val="18"/>
              </w:rPr>
            </w:pPr>
            <w:r w:rsidRPr="008673E7">
              <w:rPr>
                <w:rFonts w:ascii="ＭＳ ゴシック" w:eastAsia="ＭＳ ゴシック" w:hAnsi="ＭＳ ゴシック" w:hint="eastAsia"/>
                <w:snapToGrid w:val="0"/>
                <w:kern w:val="0"/>
                <w:sz w:val="18"/>
                <w:szCs w:val="18"/>
              </w:rPr>
              <w:t>・授業またはオフィスアワーに、口頭で行う。</w:t>
            </w:r>
          </w:p>
          <w:p w14:paraId="6EC60535" w14:textId="77777777" w:rsidR="008673E7" w:rsidRPr="008673E7" w:rsidRDefault="008673E7" w:rsidP="008673E7">
            <w:pPr>
              <w:autoSpaceDE w:val="0"/>
              <w:autoSpaceDN w:val="0"/>
              <w:rPr>
                <w:rFonts w:ascii="ＭＳ ゴシック" w:eastAsia="ＭＳ ゴシック" w:hAnsi="ＭＳ ゴシック"/>
                <w:snapToGrid w:val="0"/>
                <w:kern w:val="0"/>
                <w:sz w:val="18"/>
                <w:szCs w:val="18"/>
              </w:rPr>
            </w:pPr>
            <w:r w:rsidRPr="008673E7">
              <w:rPr>
                <w:rFonts w:ascii="ＭＳ ゴシック" w:eastAsia="ＭＳ ゴシック" w:hAnsi="ＭＳ ゴシック" w:hint="eastAsia"/>
                <w:snapToGrid w:val="0"/>
                <w:kern w:val="0"/>
                <w:sz w:val="18"/>
                <w:szCs w:val="18"/>
              </w:rPr>
              <w:t>・答案例を配布する。</w:t>
            </w:r>
          </w:p>
        </w:tc>
      </w:tr>
      <w:tr w:rsidR="008673E7" w:rsidRPr="00617462" w14:paraId="3369C33C" w14:textId="77777777" w:rsidTr="00E067AD">
        <w:tc>
          <w:tcPr>
            <w:tcW w:w="1555" w:type="dxa"/>
            <w:shd w:val="clear" w:color="auto" w:fill="D9E2F3" w:themeFill="accent5" w:themeFillTint="33"/>
            <w:vAlign w:val="center"/>
          </w:tcPr>
          <w:p w14:paraId="6FC28141" w14:textId="77777777" w:rsidR="008673E7"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時間外の学習</w:t>
            </w:r>
          </w:p>
          <w:p w14:paraId="13E589A9"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14:paraId="6A289F07" w14:textId="0076B8A0" w:rsidR="008673E7" w:rsidRPr="002F4120" w:rsidRDefault="008673E7" w:rsidP="008673E7">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講義における創作課題については、必ず指定された日までに提出すること。また、ディベートや発表準備を周到に行うこと。事後学習として、単元ごとに課されるレポートを提出すること。</w:t>
            </w:r>
          </w:p>
        </w:tc>
      </w:tr>
      <w:tr w:rsidR="008673E7" w:rsidRPr="00617462" w14:paraId="7F8ABB3B" w14:textId="77777777" w:rsidTr="00E067AD">
        <w:tc>
          <w:tcPr>
            <w:tcW w:w="1555" w:type="dxa"/>
            <w:shd w:val="clear" w:color="auto" w:fill="D9E2F3" w:themeFill="accent5" w:themeFillTint="33"/>
            <w:vAlign w:val="center"/>
          </w:tcPr>
          <w:p w14:paraId="7B7399A7"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教材にかかわる情報</w:t>
            </w:r>
          </w:p>
        </w:tc>
        <w:tc>
          <w:tcPr>
            <w:tcW w:w="8181" w:type="dxa"/>
            <w:gridSpan w:val="6"/>
            <w:vAlign w:val="center"/>
          </w:tcPr>
          <w:p w14:paraId="18C603C1" w14:textId="107CCC2F" w:rsidR="008673E7" w:rsidRPr="003B231C" w:rsidRDefault="008673E7" w:rsidP="008673E7">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授業時に適宜プリントを配布する。</w:t>
            </w:r>
          </w:p>
        </w:tc>
      </w:tr>
      <w:tr w:rsidR="008673E7" w:rsidRPr="00617462" w14:paraId="715E49DA" w14:textId="77777777" w:rsidTr="00E067AD">
        <w:tc>
          <w:tcPr>
            <w:tcW w:w="1555" w:type="dxa"/>
            <w:shd w:val="clear" w:color="auto" w:fill="D9E2F3" w:themeFill="accent5" w:themeFillTint="33"/>
            <w:vAlign w:val="center"/>
          </w:tcPr>
          <w:p w14:paraId="083DC883" w14:textId="77777777" w:rsidR="008673E7"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担当者からの</w:t>
            </w:r>
          </w:p>
          <w:p w14:paraId="454209A7"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メッセージ</w:t>
            </w:r>
          </w:p>
        </w:tc>
        <w:tc>
          <w:tcPr>
            <w:tcW w:w="8181" w:type="dxa"/>
            <w:gridSpan w:val="6"/>
            <w:vAlign w:val="center"/>
          </w:tcPr>
          <w:p w14:paraId="11793120" w14:textId="77777777" w:rsidR="008673E7" w:rsidRPr="003B231C" w:rsidRDefault="008673E7" w:rsidP="008673E7">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特になし</w:t>
            </w:r>
          </w:p>
        </w:tc>
      </w:tr>
      <w:tr w:rsidR="008673E7" w:rsidRPr="00617462" w14:paraId="46F5A206" w14:textId="77777777" w:rsidTr="00E067AD">
        <w:tc>
          <w:tcPr>
            <w:tcW w:w="1555" w:type="dxa"/>
            <w:shd w:val="clear" w:color="auto" w:fill="D9E2F3" w:themeFill="accent5" w:themeFillTint="33"/>
            <w:vAlign w:val="center"/>
          </w:tcPr>
          <w:p w14:paraId="494416FF"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オフィスアワー</w:t>
            </w:r>
          </w:p>
        </w:tc>
        <w:tc>
          <w:tcPr>
            <w:tcW w:w="8181" w:type="dxa"/>
            <w:gridSpan w:val="6"/>
            <w:vAlign w:val="center"/>
          </w:tcPr>
          <w:p w14:paraId="54331691" w14:textId="70E37471" w:rsidR="008673E7" w:rsidRPr="003B231C" w:rsidRDefault="008673E7" w:rsidP="008673E7">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授業前後の時間。その他必要に応じて行う。</w:t>
            </w:r>
          </w:p>
        </w:tc>
      </w:tr>
      <w:tr w:rsidR="008673E7" w:rsidRPr="00617462" w14:paraId="30F11227" w14:textId="77777777" w:rsidTr="00E067AD">
        <w:tc>
          <w:tcPr>
            <w:tcW w:w="1555" w:type="dxa"/>
            <w:shd w:val="clear" w:color="auto" w:fill="D9E2F3" w:themeFill="accent5" w:themeFillTint="33"/>
            <w:vAlign w:val="center"/>
          </w:tcPr>
          <w:p w14:paraId="5855A8DA" w14:textId="77777777" w:rsidR="008673E7" w:rsidRPr="008B662C" w:rsidRDefault="008673E7" w:rsidP="008673E7">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14:paraId="693BA9E1" w14:textId="77777777" w:rsidR="008673E7" w:rsidRPr="00B05A6B" w:rsidRDefault="008673E7" w:rsidP="008673E7">
            <w:pPr>
              <w:autoSpaceDE w:val="0"/>
              <w:autoSpaceDN w:val="0"/>
              <w:rPr>
                <w:snapToGrid w:val="0"/>
                <w:kern w:val="0"/>
                <w:sz w:val="18"/>
                <w:szCs w:val="20"/>
              </w:rPr>
            </w:pPr>
          </w:p>
        </w:tc>
      </w:tr>
    </w:tbl>
    <w:p w14:paraId="2B522DD9" w14:textId="77777777" w:rsidR="00F14BBA" w:rsidRDefault="00F14BBA">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F7B8" w14:textId="77777777" w:rsidR="001C04E9" w:rsidRDefault="001C04E9" w:rsidP="001C5D1D">
      <w:r>
        <w:separator/>
      </w:r>
    </w:p>
  </w:endnote>
  <w:endnote w:type="continuationSeparator" w:id="0">
    <w:p w14:paraId="179EDF49" w14:textId="77777777" w:rsidR="001C04E9" w:rsidRDefault="001C04E9"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8E2B1" w14:textId="77777777" w:rsidR="001C04E9" w:rsidRDefault="001C04E9" w:rsidP="001C5D1D">
      <w:r>
        <w:separator/>
      </w:r>
    </w:p>
  </w:footnote>
  <w:footnote w:type="continuationSeparator" w:id="0">
    <w:p w14:paraId="16781FFA" w14:textId="77777777" w:rsidR="001C04E9" w:rsidRDefault="001C04E9"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5BA"/>
    <w:rsid w:val="000A6C47"/>
    <w:rsid w:val="000F42A7"/>
    <w:rsid w:val="00111C54"/>
    <w:rsid w:val="001202AE"/>
    <w:rsid w:val="00150437"/>
    <w:rsid w:val="001761FF"/>
    <w:rsid w:val="001A347B"/>
    <w:rsid w:val="001C04E9"/>
    <w:rsid w:val="001C5D1D"/>
    <w:rsid w:val="0024772B"/>
    <w:rsid w:val="00266716"/>
    <w:rsid w:val="002A02CE"/>
    <w:rsid w:val="002A31D8"/>
    <w:rsid w:val="002F4120"/>
    <w:rsid w:val="00324798"/>
    <w:rsid w:val="0033059A"/>
    <w:rsid w:val="003B231C"/>
    <w:rsid w:val="003B2C58"/>
    <w:rsid w:val="00402CAC"/>
    <w:rsid w:val="00442101"/>
    <w:rsid w:val="00460BCB"/>
    <w:rsid w:val="00480C5D"/>
    <w:rsid w:val="00483F7D"/>
    <w:rsid w:val="004E23FC"/>
    <w:rsid w:val="00573794"/>
    <w:rsid w:val="005D0708"/>
    <w:rsid w:val="005E5B6E"/>
    <w:rsid w:val="00617462"/>
    <w:rsid w:val="006328B3"/>
    <w:rsid w:val="006810A0"/>
    <w:rsid w:val="00682781"/>
    <w:rsid w:val="006926F4"/>
    <w:rsid w:val="006A2BD6"/>
    <w:rsid w:val="006F6D24"/>
    <w:rsid w:val="00766632"/>
    <w:rsid w:val="007F28B6"/>
    <w:rsid w:val="00800053"/>
    <w:rsid w:val="00807035"/>
    <w:rsid w:val="008673E7"/>
    <w:rsid w:val="008B662C"/>
    <w:rsid w:val="00902A0E"/>
    <w:rsid w:val="00925AFA"/>
    <w:rsid w:val="00986956"/>
    <w:rsid w:val="00986ECE"/>
    <w:rsid w:val="009A0037"/>
    <w:rsid w:val="009C165F"/>
    <w:rsid w:val="009D6EF1"/>
    <w:rsid w:val="00A03425"/>
    <w:rsid w:val="00A32A0D"/>
    <w:rsid w:val="00A647BB"/>
    <w:rsid w:val="00A8057D"/>
    <w:rsid w:val="00B05A6B"/>
    <w:rsid w:val="00B159EF"/>
    <w:rsid w:val="00B4106F"/>
    <w:rsid w:val="00B412B4"/>
    <w:rsid w:val="00B9013E"/>
    <w:rsid w:val="00BE3409"/>
    <w:rsid w:val="00C22258"/>
    <w:rsid w:val="00C62076"/>
    <w:rsid w:val="00C81809"/>
    <w:rsid w:val="00C91001"/>
    <w:rsid w:val="00CC42F4"/>
    <w:rsid w:val="00CF4FD2"/>
    <w:rsid w:val="00D2175D"/>
    <w:rsid w:val="00DA1411"/>
    <w:rsid w:val="00DC6E68"/>
    <w:rsid w:val="00DD4065"/>
    <w:rsid w:val="00E005A9"/>
    <w:rsid w:val="00E067AD"/>
    <w:rsid w:val="00E34459"/>
    <w:rsid w:val="00E450BA"/>
    <w:rsid w:val="00E66358"/>
    <w:rsid w:val="00E914DB"/>
    <w:rsid w:val="00EE1814"/>
    <w:rsid w:val="00F14BBA"/>
    <w:rsid w:val="00F511B1"/>
    <w:rsid w:val="00F806B9"/>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0E9AC"/>
  <w15:docId w15:val="{D9E42B3A-7212-4196-8D55-795D73C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rmatsuda</cp:lastModifiedBy>
  <cp:revision>3</cp:revision>
  <cp:lastPrinted>2020-02-28T02:12:00Z</cp:lastPrinted>
  <dcterms:created xsi:type="dcterms:W3CDTF">2020-05-14T00:05:00Z</dcterms:created>
  <dcterms:modified xsi:type="dcterms:W3CDTF">2020-05-15T06:32:00Z</dcterms:modified>
</cp:coreProperties>
</file>