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horzAnchor="margin" w:tblpY="7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420"/>
        <w:gridCol w:w="6430"/>
      </w:tblGrid>
      <w:tr w:rsidR="00934A25" w:rsidRPr="008343B6" w14:paraId="052E58A7" w14:textId="77777777">
        <w:tc>
          <w:tcPr>
            <w:tcW w:w="2838" w:type="dxa"/>
            <w:gridSpan w:val="2"/>
          </w:tcPr>
          <w:p w14:paraId="274B43D5" w14:textId="77777777" w:rsidR="00934A25" w:rsidRPr="008343B6" w:rsidRDefault="00934A25">
            <w:pPr>
              <w:rPr>
                <w:rFonts w:ascii="Garamond" w:hAnsi="Garamond"/>
                <w:sz w:val="24"/>
              </w:rPr>
            </w:pPr>
            <w:r w:rsidRPr="008343B6">
              <w:rPr>
                <w:rFonts w:ascii="Garamond" w:hAnsi="Garamond"/>
                <w:sz w:val="24"/>
              </w:rPr>
              <w:t>Course Title ( Credits )</w:t>
            </w:r>
          </w:p>
        </w:tc>
        <w:tc>
          <w:tcPr>
            <w:tcW w:w="6430" w:type="dxa"/>
          </w:tcPr>
          <w:p w14:paraId="0D760F1C" w14:textId="77777777" w:rsidR="00934A25" w:rsidRPr="008343B6" w:rsidRDefault="00231F35">
            <w:pPr>
              <w:rPr>
                <w:rFonts w:ascii="Garamond" w:hAnsi="Garamond"/>
                <w:sz w:val="24"/>
              </w:rPr>
            </w:pPr>
            <w:r w:rsidRPr="008343B6">
              <w:rPr>
                <w:rFonts w:ascii="Garamond" w:hAnsi="Garamond"/>
                <w:sz w:val="24"/>
              </w:rPr>
              <w:t>LL3141 Topics in Linguistics</w:t>
            </w:r>
          </w:p>
        </w:tc>
      </w:tr>
      <w:tr w:rsidR="00934A25" w:rsidRPr="008343B6" w14:paraId="7E28A6D7" w14:textId="77777777">
        <w:tc>
          <w:tcPr>
            <w:tcW w:w="2838" w:type="dxa"/>
            <w:gridSpan w:val="2"/>
          </w:tcPr>
          <w:p w14:paraId="5E0BA9FA" w14:textId="77777777" w:rsidR="00934A25" w:rsidRPr="008343B6" w:rsidRDefault="00934A25">
            <w:pPr>
              <w:rPr>
                <w:rFonts w:ascii="Garamond" w:hAnsi="Garamond"/>
                <w:sz w:val="24"/>
              </w:rPr>
            </w:pPr>
            <w:r w:rsidRPr="008343B6">
              <w:rPr>
                <w:rFonts w:ascii="Garamond" w:hAnsi="Garamond"/>
                <w:sz w:val="24"/>
              </w:rPr>
              <w:t>Course Designation for TC</w:t>
            </w:r>
          </w:p>
        </w:tc>
        <w:tc>
          <w:tcPr>
            <w:tcW w:w="6430" w:type="dxa"/>
          </w:tcPr>
          <w:p w14:paraId="0084B537" w14:textId="77777777" w:rsidR="00934A25" w:rsidRPr="008343B6" w:rsidRDefault="00934A25">
            <w:pPr>
              <w:rPr>
                <w:rFonts w:ascii="Garamond" w:hAnsi="Garamond"/>
                <w:sz w:val="24"/>
              </w:rPr>
            </w:pPr>
          </w:p>
        </w:tc>
      </w:tr>
      <w:tr w:rsidR="00934A25" w:rsidRPr="008343B6" w14:paraId="1931FA4D" w14:textId="77777777">
        <w:tc>
          <w:tcPr>
            <w:tcW w:w="9268" w:type="dxa"/>
            <w:gridSpan w:val="3"/>
          </w:tcPr>
          <w:p w14:paraId="78957838" w14:textId="77777777" w:rsidR="00934A25" w:rsidRPr="008343B6" w:rsidRDefault="00934A25">
            <w:pPr>
              <w:jc w:val="center"/>
              <w:rPr>
                <w:rFonts w:ascii="Garamond" w:hAnsi="Garamond"/>
                <w:sz w:val="24"/>
              </w:rPr>
            </w:pPr>
            <w:r w:rsidRPr="008343B6">
              <w:rPr>
                <w:rFonts w:ascii="Garamond" w:hAnsi="Garamond"/>
                <w:sz w:val="24"/>
              </w:rPr>
              <w:t>Content Teacher</w:t>
            </w:r>
          </w:p>
        </w:tc>
      </w:tr>
      <w:tr w:rsidR="00934A25" w:rsidRPr="008343B6" w14:paraId="242D8E25" w14:textId="77777777">
        <w:tc>
          <w:tcPr>
            <w:tcW w:w="2418" w:type="dxa"/>
          </w:tcPr>
          <w:p w14:paraId="2D5C1C7D" w14:textId="77777777" w:rsidR="00934A25" w:rsidRPr="008343B6" w:rsidRDefault="00934A25">
            <w:pPr>
              <w:rPr>
                <w:rFonts w:ascii="Garamond" w:hAnsi="Garamond"/>
                <w:sz w:val="24"/>
              </w:rPr>
            </w:pPr>
            <w:r w:rsidRPr="008343B6">
              <w:rPr>
                <w:rFonts w:ascii="Garamond" w:hAnsi="Garamond"/>
                <w:sz w:val="24"/>
              </w:rPr>
              <w:t>Instructor(s)</w:t>
            </w:r>
          </w:p>
        </w:tc>
        <w:tc>
          <w:tcPr>
            <w:tcW w:w="6850" w:type="dxa"/>
            <w:gridSpan w:val="2"/>
          </w:tcPr>
          <w:p w14:paraId="41BDA9F2" w14:textId="77777777" w:rsidR="00934A25" w:rsidRPr="008343B6" w:rsidRDefault="00934A25">
            <w:pPr>
              <w:rPr>
                <w:rFonts w:ascii="Garamond" w:hAnsi="Garamond"/>
                <w:sz w:val="24"/>
              </w:rPr>
            </w:pPr>
            <w:r w:rsidRPr="008343B6">
              <w:rPr>
                <w:rFonts w:ascii="Garamond" w:hAnsi="Garamond"/>
                <w:sz w:val="24"/>
              </w:rPr>
              <w:t>Debra J Occhi, PhD</w:t>
            </w:r>
          </w:p>
        </w:tc>
      </w:tr>
      <w:tr w:rsidR="00934A25" w:rsidRPr="008343B6" w14:paraId="5F9A3031" w14:textId="77777777">
        <w:tc>
          <w:tcPr>
            <w:tcW w:w="2418" w:type="dxa"/>
          </w:tcPr>
          <w:p w14:paraId="02B2E422" w14:textId="77777777" w:rsidR="00934A25" w:rsidRPr="008343B6" w:rsidRDefault="00934A25">
            <w:pPr>
              <w:rPr>
                <w:rFonts w:ascii="Garamond" w:hAnsi="Garamond"/>
                <w:sz w:val="24"/>
              </w:rPr>
            </w:pPr>
            <w:r w:rsidRPr="008343B6">
              <w:rPr>
                <w:rFonts w:ascii="Garamond" w:hAnsi="Garamond"/>
                <w:sz w:val="24"/>
              </w:rPr>
              <w:t>E-mail address</w:t>
            </w:r>
          </w:p>
        </w:tc>
        <w:tc>
          <w:tcPr>
            <w:tcW w:w="6850" w:type="dxa"/>
            <w:gridSpan w:val="2"/>
          </w:tcPr>
          <w:p w14:paraId="23E692CB" w14:textId="77777777" w:rsidR="00934A25" w:rsidRPr="008343B6" w:rsidRDefault="00934A25">
            <w:pPr>
              <w:rPr>
                <w:rFonts w:ascii="Garamond" w:hAnsi="Garamond"/>
                <w:sz w:val="24"/>
              </w:rPr>
            </w:pPr>
            <w:r w:rsidRPr="008343B6">
              <w:rPr>
                <w:rFonts w:ascii="Garamond" w:hAnsi="Garamond"/>
                <w:sz w:val="24"/>
              </w:rPr>
              <w:t>docchi@</w:t>
            </w:r>
            <w:r w:rsidR="00880A7D" w:rsidRPr="008343B6">
              <w:rPr>
                <w:rFonts w:ascii="Garamond" w:hAnsi="Garamond"/>
                <w:sz w:val="24"/>
              </w:rPr>
              <w:t>sky.</w:t>
            </w:r>
            <w:r w:rsidRPr="008343B6">
              <w:rPr>
                <w:rFonts w:ascii="Garamond" w:hAnsi="Garamond"/>
                <w:sz w:val="24"/>
              </w:rPr>
              <w:t>miyazaki-mic.ac.jp</w:t>
            </w:r>
          </w:p>
        </w:tc>
      </w:tr>
      <w:tr w:rsidR="00934A25" w:rsidRPr="008343B6" w14:paraId="3B89B101" w14:textId="77777777">
        <w:tc>
          <w:tcPr>
            <w:tcW w:w="2418" w:type="dxa"/>
          </w:tcPr>
          <w:p w14:paraId="3937AC5B" w14:textId="77777777" w:rsidR="00934A25" w:rsidRPr="008343B6" w:rsidRDefault="00934A25">
            <w:pPr>
              <w:rPr>
                <w:rFonts w:ascii="Garamond" w:hAnsi="Garamond"/>
                <w:sz w:val="24"/>
              </w:rPr>
            </w:pPr>
            <w:r w:rsidRPr="008343B6">
              <w:rPr>
                <w:rFonts w:ascii="Garamond" w:hAnsi="Garamond"/>
                <w:sz w:val="24"/>
              </w:rPr>
              <w:t>Office/Ext</w:t>
            </w:r>
          </w:p>
        </w:tc>
        <w:tc>
          <w:tcPr>
            <w:tcW w:w="6850" w:type="dxa"/>
            <w:gridSpan w:val="2"/>
          </w:tcPr>
          <w:p w14:paraId="27DBEFC2" w14:textId="6A9F6BCC" w:rsidR="00934A25" w:rsidRPr="008343B6" w:rsidRDefault="00AC6E8E">
            <w:pPr>
              <w:rPr>
                <w:rFonts w:ascii="Garamond" w:hAnsi="Garamond"/>
                <w:sz w:val="24"/>
              </w:rPr>
            </w:pPr>
            <w:r w:rsidRPr="008343B6">
              <w:rPr>
                <w:rFonts w:ascii="Garamond" w:hAnsi="Garamond"/>
                <w:sz w:val="24"/>
              </w:rPr>
              <w:t>2-2</w:t>
            </w:r>
            <w:r w:rsidR="00151D2A" w:rsidRPr="008343B6">
              <w:rPr>
                <w:rFonts w:ascii="Garamond" w:hAnsi="Garamond"/>
                <w:sz w:val="24"/>
              </w:rPr>
              <w:t xml:space="preserve">06, ext. </w:t>
            </w:r>
            <w:r w:rsidRPr="008343B6">
              <w:rPr>
                <w:rFonts w:ascii="Garamond" w:hAnsi="Garamond"/>
                <w:sz w:val="24"/>
              </w:rPr>
              <w:t>3</w:t>
            </w:r>
            <w:r w:rsidR="00151D2A" w:rsidRPr="008343B6">
              <w:rPr>
                <w:rFonts w:ascii="Garamond" w:hAnsi="Garamond"/>
                <w:sz w:val="24"/>
              </w:rPr>
              <w:t>78</w:t>
            </w:r>
            <w:r w:rsidRPr="008343B6">
              <w:rPr>
                <w:rFonts w:ascii="Garamond" w:hAnsi="Garamond"/>
                <w:sz w:val="24"/>
              </w:rPr>
              <w:t>3</w:t>
            </w:r>
          </w:p>
        </w:tc>
      </w:tr>
      <w:tr w:rsidR="00934A25" w:rsidRPr="008343B6" w14:paraId="23286975" w14:textId="77777777">
        <w:tc>
          <w:tcPr>
            <w:tcW w:w="2418" w:type="dxa"/>
          </w:tcPr>
          <w:p w14:paraId="2C5850CD" w14:textId="77777777" w:rsidR="00934A25" w:rsidRPr="008343B6" w:rsidRDefault="00934A25">
            <w:pPr>
              <w:rPr>
                <w:rFonts w:ascii="Garamond" w:hAnsi="Garamond"/>
                <w:sz w:val="24"/>
              </w:rPr>
            </w:pPr>
            <w:r w:rsidRPr="008343B6">
              <w:rPr>
                <w:rFonts w:ascii="Garamond" w:hAnsi="Garamond"/>
                <w:sz w:val="24"/>
              </w:rPr>
              <w:t>Office hours</w:t>
            </w:r>
          </w:p>
        </w:tc>
        <w:tc>
          <w:tcPr>
            <w:tcW w:w="6850" w:type="dxa"/>
            <w:gridSpan w:val="2"/>
          </w:tcPr>
          <w:p w14:paraId="53208F5B" w14:textId="67530837" w:rsidR="00934A25" w:rsidRPr="008343B6" w:rsidRDefault="00543ADE">
            <w:pPr>
              <w:rPr>
                <w:rFonts w:ascii="Garamond" w:hAnsi="Garamond"/>
                <w:sz w:val="24"/>
              </w:rPr>
            </w:pPr>
            <w:r>
              <w:rPr>
                <w:rFonts w:ascii="Arial" w:hAnsi="Arial" w:cs="Arial"/>
                <w:sz w:val="22"/>
                <w:szCs w:val="22"/>
              </w:rPr>
              <w:t>TBA</w:t>
            </w:r>
          </w:p>
        </w:tc>
      </w:tr>
    </w:tbl>
    <w:p w14:paraId="60626759" w14:textId="77777777" w:rsidR="00934A25" w:rsidRDefault="00934A25">
      <w:pPr>
        <w:jc w:val="center"/>
        <w:rPr>
          <w:rFonts w:ascii="Garamond" w:hAnsi="Garamond"/>
          <w:sz w:val="24"/>
        </w:rPr>
      </w:pPr>
      <w:r w:rsidRPr="008343B6">
        <w:rPr>
          <w:rFonts w:ascii="Garamond" w:hAnsi="Garamond"/>
          <w:sz w:val="24"/>
        </w:rPr>
        <w:t>Miyazaki International College</w:t>
      </w:r>
    </w:p>
    <w:p w14:paraId="2D8A2D0A" w14:textId="32CC646C" w:rsidR="00543ADE" w:rsidRPr="008343B6" w:rsidRDefault="00543ADE">
      <w:pPr>
        <w:jc w:val="center"/>
        <w:rPr>
          <w:rFonts w:ascii="Garamond" w:hAnsi="Garamond"/>
          <w:sz w:val="24"/>
        </w:rPr>
      </w:pPr>
      <w:r>
        <w:rPr>
          <w:rFonts w:ascii="Garamond" w:hAnsi="Garamond"/>
          <w:sz w:val="24"/>
        </w:rPr>
        <w:t>(Fall 2020)</w:t>
      </w:r>
      <w:bookmarkStart w:id="0" w:name="_GoBack"/>
      <w:bookmarkEnd w:id="0"/>
    </w:p>
    <w:p w14:paraId="045229A9" w14:textId="77777777" w:rsidR="00934A25" w:rsidRPr="008343B6" w:rsidRDefault="00934A25">
      <w:pPr>
        <w:rPr>
          <w:rFonts w:ascii="Garamond" w:hAnsi="Garamond"/>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3504"/>
        <w:gridCol w:w="4147"/>
      </w:tblGrid>
      <w:tr w:rsidR="00934A25" w:rsidRPr="008343B6" w14:paraId="3DF1FAFB" w14:textId="77777777" w:rsidTr="008343B6">
        <w:tc>
          <w:tcPr>
            <w:tcW w:w="9322" w:type="dxa"/>
            <w:gridSpan w:val="3"/>
          </w:tcPr>
          <w:p w14:paraId="5F14D9BC" w14:textId="77777777" w:rsidR="00934A25" w:rsidRPr="008343B6" w:rsidRDefault="00934A25">
            <w:pPr>
              <w:rPr>
                <w:rFonts w:ascii="Garamond" w:hAnsi="Garamond"/>
                <w:sz w:val="24"/>
              </w:rPr>
            </w:pPr>
            <w:r w:rsidRPr="008343B6">
              <w:rPr>
                <w:rFonts w:ascii="Garamond" w:hAnsi="Garamond"/>
                <w:sz w:val="24"/>
              </w:rPr>
              <w:t>Course Description:</w:t>
            </w:r>
          </w:p>
        </w:tc>
      </w:tr>
      <w:tr w:rsidR="00934A25" w:rsidRPr="008343B6" w14:paraId="48853DE3" w14:textId="77777777" w:rsidTr="008343B6">
        <w:tc>
          <w:tcPr>
            <w:tcW w:w="9322" w:type="dxa"/>
            <w:gridSpan w:val="3"/>
          </w:tcPr>
          <w:p w14:paraId="0736486D" w14:textId="77777777" w:rsidR="00934A25" w:rsidRPr="008343B6" w:rsidRDefault="00231F35">
            <w:pPr>
              <w:rPr>
                <w:rFonts w:ascii="Garamond" w:hAnsi="Garamond"/>
                <w:sz w:val="24"/>
              </w:rPr>
            </w:pPr>
            <w:r w:rsidRPr="008343B6">
              <w:rPr>
                <w:rFonts w:ascii="Garamond" w:hAnsi="Garamond"/>
                <w:color w:val="000000"/>
                <w:sz w:val="24"/>
              </w:rPr>
              <w:t>Examines relevant research in linguistics, particularly in English linguistics, to provide students with the tools necessary to develop a critical understanding of language in its social context. Topics will be selected based on the expertise of individual instructors.</w:t>
            </w:r>
          </w:p>
        </w:tc>
      </w:tr>
      <w:tr w:rsidR="00934A25" w:rsidRPr="008343B6" w14:paraId="40D8D718" w14:textId="77777777" w:rsidTr="008343B6">
        <w:tc>
          <w:tcPr>
            <w:tcW w:w="9322" w:type="dxa"/>
            <w:gridSpan w:val="3"/>
          </w:tcPr>
          <w:p w14:paraId="3AA40176" w14:textId="77777777" w:rsidR="00934A25" w:rsidRPr="008343B6" w:rsidRDefault="00934A25">
            <w:pPr>
              <w:rPr>
                <w:rFonts w:ascii="Garamond" w:hAnsi="Garamond"/>
                <w:sz w:val="24"/>
              </w:rPr>
            </w:pPr>
            <w:r w:rsidRPr="008343B6">
              <w:rPr>
                <w:rFonts w:ascii="Garamond" w:hAnsi="Garamond"/>
                <w:sz w:val="24"/>
              </w:rPr>
              <w:t>Course Goals/Objectives:</w:t>
            </w:r>
          </w:p>
        </w:tc>
      </w:tr>
      <w:tr w:rsidR="00934A25" w:rsidRPr="008343B6" w14:paraId="4D1FE04F" w14:textId="77777777" w:rsidTr="008343B6">
        <w:tc>
          <w:tcPr>
            <w:tcW w:w="9322" w:type="dxa"/>
            <w:gridSpan w:val="3"/>
          </w:tcPr>
          <w:p w14:paraId="59C09BA5" w14:textId="0BBDFB81" w:rsidR="00934A25" w:rsidRPr="008343B6" w:rsidRDefault="00231F35" w:rsidP="00151D2A">
            <w:pPr>
              <w:rPr>
                <w:rFonts w:ascii="Garamond" w:hAnsi="Garamond"/>
                <w:sz w:val="24"/>
              </w:rPr>
            </w:pPr>
            <w:r w:rsidRPr="008343B6">
              <w:rPr>
                <w:rFonts w:ascii="Garamond" w:hAnsi="Garamond"/>
                <w:sz w:val="24"/>
              </w:rPr>
              <w:t xml:space="preserve">This course will examine universal and particular features of language, particularly English, from a cultural-linguistic theoretical viewpoint. </w:t>
            </w:r>
            <w:r w:rsidR="00151D2A" w:rsidRPr="008343B6">
              <w:rPr>
                <w:rFonts w:ascii="Garamond" w:hAnsi="Garamond"/>
                <w:sz w:val="24"/>
              </w:rPr>
              <w:t>Students will undertake a pilot study in the linguistic landscape of Miyazaki and environs in order to expand their critical thinking and knowledge about language in the global</w:t>
            </w:r>
            <w:r w:rsidR="00042630" w:rsidRPr="008343B6">
              <w:rPr>
                <w:rFonts w:ascii="Garamond" w:hAnsi="Garamond"/>
                <w:sz w:val="24"/>
              </w:rPr>
              <w:t>izing</w:t>
            </w:r>
            <w:r w:rsidR="00151D2A" w:rsidRPr="008343B6">
              <w:rPr>
                <w:rFonts w:ascii="Garamond" w:hAnsi="Garamond"/>
                <w:sz w:val="24"/>
              </w:rPr>
              <w:t xml:space="preserve"> marketplace.</w:t>
            </w:r>
            <w:r w:rsidRPr="008343B6">
              <w:rPr>
                <w:rFonts w:ascii="Garamond" w:hAnsi="Garamond"/>
                <w:sz w:val="24"/>
              </w:rPr>
              <w:t xml:space="preserve"> </w:t>
            </w:r>
            <w:r w:rsidR="00CB325F">
              <w:rPr>
                <w:rFonts w:ascii="Garamond" w:hAnsi="Garamond"/>
                <w:sz w:val="24"/>
              </w:rPr>
              <w:t>This will be presented and archived online.</w:t>
            </w:r>
          </w:p>
        </w:tc>
      </w:tr>
      <w:tr w:rsidR="00934A25" w:rsidRPr="008343B6" w14:paraId="526F9D83" w14:textId="77777777" w:rsidTr="008343B6">
        <w:tc>
          <w:tcPr>
            <w:tcW w:w="9322" w:type="dxa"/>
            <w:gridSpan w:val="3"/>
          </w:tcPr>
          <w:p w14:paraId="5AED0898" w14:textId="77777777" w:rsidR="00934A25" w:rsidRPr="008343B6" w:rsidRDefault="00934A25">
            <w:pPr>
              <w:rPr>
                <w:rFonts w:ascii="Garamond" w:hAnsi="Garamond"/>
                <w:sz w:val="24"/>
              </w:rPr>
            </w:pPr>
            <w:r w:rsidRPr="008343B6">
              <w:rPr>
                <w:rFonts w:ascii="Garamond" w:hAnsi="Garamond"/>
                <w:sz w:val="24"/>
              </w:rPr>
              <w:t>Course Schedule</w:t>
            </w:r>
          </w:p>
        </w:tc>
      </w:tr>
      <w:tr w:rsidR="00934A25" w:rsidRPr="008343B6" w14:paraId="706DE8AD" w14:textId="77777777" w:rsidTr="008343B6">
        <w:tc>
          <w:tcPr>
            <w:tcW w:w="1671" w:type="dxa"/>
          </w:tcPr>
          <w:p w14:paraId="1EFA92D1" w14:textId="77777777" w:rsidR="00934A25" w:rsidRPr="008343B6" w:rsidRDefault="00934A25">
            <w:pPr>
              <w:rPr>
                <w:rFonts w:ascii="Garamond" w:hAnsi="Garamond"/>
                <w:sz w:val="24"/>
              </w:rPr>
            </w:pPr>
            <w:r w:rsidRPr="008343B6">
              <w:rPr>
                <w:rFonts w:ascii="Garamond" w:hAnsi="Garamond"/>
                <w:sz w:val="24"/>
              </w:rPr>
              <w:t>No/Week/Day</w:t>
            </w:r>
          </w:p>
        </w:tc>
        <w:tc>
          <w:tcPr>
            <w:tcW w:w="3504" w:type="dxa"/>
          </w:tcPr>
          <w:p w14:paraId="0DDF28CE" w14:textId="77777777" w:rsidR="00934A25" w:rsidRPr="008343B6" w:rsidRDefault="00934A25">
            <w:pPr>
              <w:rPr>
                <w:rFonts w:ascii="Garamond" w:hAnsi="Garamond"/>
                <w:sz w:val="24"/>
              </w:rPr>
            </w:pPr>
            <w:r w:rsidRPr="008343B6">
              <w:rPr>
                <w:rFonts w:ascii="Garamond" w:hAnsi="Garamond"/>
                <w:sz w:val="24"/>
              </w:rPr>
              <w:t xml:space="preserve">Topic </w:t>
            </w:r>
          </w:p>
        </w:tc>
        <w:tc>
          <w:tcPr>
            <w:tcW w:w="4147" w:type="dxa"/>
          </w:tcPr>
          <w:p w14:paraId="452D2840" w14:textId="77777777" w:rsidR="00934A25" w:rsidRPr="008343B6" w:rsidRDefault="00934A25">
            <w:pPr>
              <w:rPr>
                <w:rFonts w:ascii="Garamond" w:hAnsi="Garamond"/>
                <w:sz w:val="24"/>
              </w:rPr>
            </w:pPr>
            <w:r w:rsidRPr="008343B6">
              <w:rPr>
                <w:rFonts w:ascii="Garamond" w:hAnsi="Garamond"/>
                <w:sz w:val="24"/>
              </w:rPr>
              <w:t>Content</w:t>
            </w:r>
          </w:p>
        </w:tc>
      </w:tr>
      <w:tr w:rsidR="00934A25" w:rsidRPr="008343B6" w14:paraId="4263178E" w14:textId="77777777" w:rsidTr="008343B6">
        <w:tc>
          <w:tcPr>
            <w:tcW w:w="1671" w:type="dxa"/>
          </w:tcPr>
          <w:p w14:paraId="4384355A" w14:textId="77777777" w:rsidR="00934A25" w:rsidRPr="008343B6" w:rsidRDefault="00FA3E0A">
            <w:pPr>
              <w:rPr>
                <w:rFonts w:ascii="Garamond" w:hAnsi="Garamond"/>
                <w:sz w:val="24"/>
              </w:rPr>
            </w:pPr>
            <w:r w:rsidRPr="008343B6">
              <w:rPr>
                <w:rFonts w:ascii="Garamond" w:hAnsi="Garamond"/>
                <w:sz w:val="24"/>
              </w:rPr>
              <w:t>Weeks 1-2</w:t>
            </w:r>
          </w:p>
        </w:tc>
        <w:tc>
          <w:tcPr>
            <w:tcW w:w="3504" w:type="dxa"/>
          </w:tcPr>
          <w:p w14:paraId="41FF84F4" w14:textId="77777777" w:rsidR="00934A25" w:rsidRPr="008343B6" w:rsidRDefault="00FA3E0A">
            <w:pPr>
              <w:rPr>
                <w:rFonts w:ascii="Garamond" w:hAnsi="Garamond"/>
                <w:sz w:val="24"/>
              </w:rPr>
            </w:pPr>
            <w:r w:rsidRPr="008343B6">
              <w:rPr>
                <w:rFonts w:ascii="Garamond" w:hAnsi="Garamond"/>
                <w:sz w:val="24"/>
              </w:rPr>
              <w:t>Introduction</w:t>
            </w:r>
          </w:p>
        </w:tc>
        <w:tc>
          <w:tcPr>
            <w:tcW w:w="4147" w:type="dxa"/>
          </w:tcPr>
          <w:p w14:paraId="029C5485" w14:textId="77777777" w:rsidR="00934A25" w:rsidRPr="008343B6" w:rsidRDefault="00FA3E0A" w:rsidP="00231F35">
            <w:pPr>
              <w:rPr>
                <w:rFonts w:ascii="Garamond" w:hAnsi="Garamond"/>
                <w:sz w:val="24"/>
              </w:rPr>
            </w:pPr>
            <w:r w:rsidRPr="008343B6">
              <w:rPr>
                <w:rFonts w:ascii="Garamond" w:hAnsi="Garamond"/>
                <w:sz w:val="24"/>
              </w:rPr>
              <w:t xml:space="preserve">Definitions: </w:t>
            </w:r>
            <w:r w:rsidR="00231F35" w:rsidRPr="008343B6">
              <w:rPr>
                <w:rFonts w:ascii="Garamond" w:hAnsi="Garamond"/>
                <w:sz w:val="24"/>
              </w:rPr>
              <w:t>language</w:t>
            </w:r>
            <w:r w:rsidRPr="008343B6">
              <w:rPr>
                <w:rFonts w:ascii="Garamond" w:hAnsi="Garamond"/>
                <w:sz w:val="24"/>
              </w:rPr>
              <w:t xml:space="preserve"> and related topics</w:t>
            </w:r>
          </w:p>
        </w:tc>
      </w:tr>
      <w:tr w:rsidR="0045052D" w:rsidRPr="008343B6" w14:paraId="3171BA92" w14:textId="77777777" w:rsidTr="008343B6">
        <w:tc>
          <w:tcPr>
            <w:tcW w:w="1671" w:type="dxa"/>
          </w:tcPr>
          <w:p w14:paraId="6E8B86FD" w14:textId="77777777" w:rsidR="0045052D" w:rsidRPr="008343B6" w:rsidRDefault="0045052D">
            <w:pPr>
              <w:rPr>
                <w:rFonts w:ascii="Garamond" w:hAnsi="Garamond"/>
                <w:sz w:val="24"/>
              </w:rPr>
            </w:pPr>
          </w:p>
        </w:tc>
        <w:tc>
          <w:tcPr>
            <w:tcW w:w="3504" w:type="dxa"/>
          </w:tcPr>
          <w:p w14:paraId="79C69809" w14:textId="77777777" w:rsidR="0045052D" w:rsidRPr="008343B6" w:rsidRDefault="000A1964">
            <w:pPr>
              <w:rPr>
                <w:rFonts w:ascii="Garamond" w:hAnsi="Garamond"/>
                <w:sz w:val="24"/>
              </w:rPr>
            </w:pPr>
            <w:r w:rsidRPr="008343B6">
              <w:rPr>
                <w:rFonts w:ascii="Garamond" w:hAnsi="Garamond"/>
                <w:sz w:val="24"/>
              </w:rPr>
              <w:t>“</w:t>
            </w:r>
          </w:p>
        </w:tc>
        <w:tc>
          <w:tcPr>
            <w:tcW w:w="4147" w:type="dxa"/>
          </w:tcPr>
          <w:p w14:paraId="52C3827C" w14:textId="77777777" w:rsidR="0045052D" w:rsidRPr="008343B6" w:rsidRDefault="000A1964" w:rsidP="00231F35">
            <w:pPr>
              <w:rPr>
                <w:rFonts w:ascii="Garamond" w:hAnsi="Garamond"/>
                <w:sz w:val="24"/>
              </w:rPr>
            </w:pPr>
            <w:r w:rsidRPr="008343B6">
              <w:rPr>
                <w:rFonts w:ascii="Garamond" w:hAnsi="Garamond"/>
                <w:sz w:val="24"/>
              </w:rPr>
              <w:t>Exploration of student attitudes about language learning in foreign and domestic contexts</w:t>
            </w:r>
          </w:p>
        </w:tc>
      </w:tr>
      <w:tr w:rsidR="00934A25" w:rsidRPr="008343B6" w14:paraId="2B3BEFFA" w14:textId="77777777" w:rsidTr="008343B6">
        <w:tc>
          <w:tcPr>
            <w:tcW w:w="1671" w:type="dxa"/>
          </w:tcPr>
          <w:p w14:paraId="730F3F9D" w14:textId="77777777" w:rsidR="00934A25" w:rsidRPr="008343B6" w:rsidRDefault="00FA3E0A">
            <w:pPr>
              <w:rPr>
                <w:rFonts w:ascii="Garamond" w:hAnsi="Garamond"/>
                <w:sz w:val="24"/>
              </w:rPr>
            </w:pPr>
            <w:r w:rsidRPr="008343B6">
              <w:rPr>
                <w:rFonts w:ascii="Garamond" w:hAnsi="Garamond"/>
                <w:sz w:val="24"/>
              </w:rPr>
              <w:t>Weeks 3-</w:t>
            </w:r>
            <w:r w:rsidR="00151D2A" w:rsidRPr="008343B6">
              <w:rPr>
                <w:rFonts w:ascii="Garamond" w:hAnsi="Garamond"/>
                <w:sz w:val="24"/>
              </w:rPr>
              <w:t>10</w:t>
            </w:r>
          </w:p>
        </w:tc>
        <w:tc>
          <w:tcPr>
            <w:tcW w:w="3504" w:type="dxa"/>
          </w:tcPr>
          <w:p w14:paraId="2B085C4D" w14:textId="77777777" w:rsidR="00934A25" w:rsidRPr="008343B6" w:rsidRDefault="00151D2A">
            <w:pPr>
              <w:rPr>
                <w:rFonts w:ascii="Garamond" w:hAnsi="Garamond"/>
                <w:sz w:val="24"/>
              </w:rPr>
            </w:pPr>
            <w:r w:rsidRPr="008343B6">
              <w:rPr>
                <w:rFonts w:ascii="Garamond" w:hAnsi="Garamond"/>
                <w:sz w:val="24"/>
              </w:rPr>
              <w:t>Linguistic Landscape</w:t>
            </w:r>
          </w:p>
        </w:tc>
        <w:tc>
          <w:tcPr>
            <w:tcW w:w="4147" w:type="dxa"/>
          </w:tcPr>
          <w:p w14:paraId="7AC9CFF5" w14:textId="77777777" w:rsidR="00934A25" w:rsidRPr="008343B6" w:rsidRDefault="000A1964" w:rsidP="000A1964">
            <w:pPr>
              <w:rPr>
                <w:rFonts w:ascii="Garamond" w:hAnsi="Garamond"/>
                <w:sz w:val="24"/>
              </w:rPr>
            </w:pPr>
            <w:r w:rsidRPr="008343B6">
              <w:rPr>
                <w:rFonts w:ascii="Garamond" w:hAnsi="Garamond"/>
                <w:sz w:val="24"/>
              </w:rPr>
              <w:t xml:space="preserve">Reading and </w:t>
            </w:r>
            <w:r w:rsidR="00151D2A" w:rsidRPr="008343B6">
              <w:rPr>
                <w:rFonts w:ascii="Garamond" w:hAnsi="Garamond"/>
                <w:sz w:val="24"/>
              </w:rPr>
              <w:t>discussion</w:t>
            </w:r>
            <w:r w:rsidRPr="008343B6">
              <w:rPr>
                <w:rFonts w:ascii="Garamond" w:hAnsi="Garamond"/>
                <w:sz w:val="24"/>
              </w:rPr>
              <w:t xml:space="preserve"> of prior research</w:t>
            </w:r>
          </w:p>
        </w:tc>
      </w:tr>
      <w:tr w:rsidR="0045052D" w:rsidRPr="008343B6" w14:paraId="5EFA9E74" w14:textId="77777777" w:rsidTr="008343B6">
        <w:tc>
          <w:tcPr>
            <w:tcW w:w="1671" w:type="dxa"/>
          </w:tcPr>
          <w:p w14:paraId="35721AF8" w14:textId="77777777" w:rsidR="0045052D" w:rsidRPr="008343B6" w:rsidRDefault="0045052D">
            <w:pPr>
              <w:rPr>
                <w:rFonts w:ascii="Garamond" w:hAnsi="Garamond"/>
                <w:sz w:val="24"/>
              </w:rPr>
            </w:pPr>
          </w:p>
        </w:tc>
        <w:tc>
          <w:tcPr>
            <w:tcW w:w="3504" w:type="dxa"/>
          </w:tcPr>
          <w:p w14:paraId="75816B11" w14:textId="77777777" w:rsidR="0045052D" w:rsidRPr="008343B6" w:rsidRDefault="00246D60">
            <w:pPr>
              <w:rPr>
                <w:rFonts w:ascii="Garamond" w:hAnsi="Garamond"/>
                <w:sz w:val="24"/>
              </w:rPr>
            </w:pPr>
            <w:r w:rsidRPr="008343B6">
              <w:rPr>
                <w:rFonts w:ascii="Garamond" w:hAnsi="Garamond"/>
                <w:sz w:val="24"/>
              </w:rPr>
              <w:t>“</w:t>
            </w:r>
          </w:p>
        </w:tc>
        <w:tc>
          <w:tcPr>
            <w:tcW w:w="4147" w:type="dxa"/>
          </w:tcPr>
          <w:p w14:paraId="00F55641" w14:textId="77777777" w:rsidR="0045052D" w:rsidRPr="008343B6" w:rsidRDefault="000A1964">
            <w:pPr>
              <w:rPr>
                <w:rFonts w:ascii="Garamond" w:hAnsi="Garamond"/>
                <w:sz w:val="24"/>
              </w:rPr>
            </w:pPr>
            <w:r w:rsidRPr="008343B6">
              <w:rPr>
                <w:rFonts w:ascii="Garamond" w:hAnsi="Garamond"/>
                <w:sz w:val="24"/>
              </w:rPr>
              <w:t>Development of project methodology</w:t>
            </w:r>
            <w:r w:rsidR="00246D60" w:rsidRPr="008343B6">
              <w:rPr>
                <w:rFonts w:ascii="Garamond" w:hAnsi="Garamond"/>
                <w:sz w:val="24"/>
              </w:rPr>
              <w:t>, t</w:t>
            </w:r>
            <w:r w:rsidRPr="008343B6">
              <w:rPr>
                <w:rFonts w:ascii="Garamond" w:hAnsi="Garamond"/>
                <w:sz w:val="24"/>
              </w:rPr>
              <w:t>rial fieldwork</w:t>
            </w:r>
            <w:r w:rsidR="00246D60" w:rsidRPr="008343B6">
              <w:rPr>
                <w:rFonts w:ascii="Garamond" w:hAnsi="Garamond"/>
                <w:sz w:val="24"/>
              </w:rPr>
              <w:t xml:space="preserve"> and analysis (P-D of PDCA)</w:t>
            </w:r>
          </w:p>
        </w:tc>
      </w:tr>
      <w:tr w:rsidR="0045052D" w:rsidRPr="008343B6" w14:paraId="466A06E8" w14:textId="77777777" w:rsidTr="008343B6">
        <w:tc>
          <w:tcPr>
            <w:tcW w:w="1671" w:type="dxa"/>
          </w:tcPr>
          <w:p w14:paraId="4F9DB3BD" w14:textId="77777777" w:rsidR="0045052D" w:rsidRPr="008343B6" w:rsidRDefault="0045052D">
            <w:pPr>
              <w:rPr>
                <w:rFonts w:ascii="Garamond" w:hAnsi="Garamond"/>
                <w:sz w:val="24"/>
              </w:rPr>
            </w:pPr>
          </w:p>
        </w:tc>
        <w:tc>
          <w:tcPr>
            <w:tcW w:w="3504" w:type="dxa"/>
          </w:tcPr>
          <w:p w14:paraId="700538AB" w14:textId="77777777" w:rsidR="0045052D" w:rsidRPr="008343B6" w:rsidRDefault="00246D60">
            <w:pPr>
              <w:rPr>
                <w:rFonts w:ascii="Garamond" w:hAnsi="Garamond"/>
                <w:sz w:val="24"/>
              </w:rPr>
            </w:pPr>
            <w:r w:rsidRPr="008343B6">
              <w:rPr>
                <w:rFonts w:ascii="Garamond" w:hAnsi="Garamond"/>
                <w:sz w:val="24"/>
              </w:rPr>
              <w:t>“</w:t>
            </w:r>
          </w:p>
        </w:tc>
        <w:tc>
          <w:tcPr>
            <w:tcW w:w="4147" w:type="dxa"/>
          </w:tcPr>
          <w:p w14:paraId="135BDE40" w14:textId="77777777" w:rsidR="0045052D" w:rsidRPr="008343B6" w:rsidRDefault="00246D60">
            <w:pPr>
              <w:rPr>
                <w:rFonts w:ascii="Garamond" w:hAnsi="Garamond"/>
                <w:sz w:val="24"/>
              </w:rPr>
            </w:pPr>
            <w:r w:rsidRPr="008343B6">
              <w:rPr>
                <w:rFonts w:ascii="Garamond" w:hAnsi="Garamond"/>
                <w:sz w:val="24"/>
              </w:rPr>
              <w:t xml:space="preserve">Revision of metholodogy, (C), entry into </w:t>
            </w:r>
            <w:r w:rsidR="000A1964" w:rsidRPr="008343B6">
              <w:rPr>
                <w:rFonts w:ascii="Garamond" w:hAnsi="Garamond"/>
                <w:sz w:val="24"/>
              </w:rPr>
              <w:t>fieldwork, and</w:t>
            </w:r>
            <w:r w:rsidRPr="008343B6">
              <w:rPr>
                <w:rFonts w:ascii="Garamond" w:hAnsi="Garamond"/>
                <w:sz w:val="24"/>
              </w:rPr>
              <w:t xml:space="preserve"> initial</w:t>
            </w:r>
            <w:r w:rsidR="000A1964" w:rsidRPr="008343B6">
              <w:rPr>
                <w:rFonts w:ascii="Garamond" w:hAnsi="Garamond"/>
                <w:sz w:val="24"/>
              </w:rPr>
              <w:t xml:space="preserve"> analysis</w:t>
            </w:r>
            <w:r w:rsidRPr="008343B6">
              <w:rPr>
                <w:rFonts w:ascii="Garamond" w:hAnsi="Garamond"/>
                <w:sz w:val="24"/>
              </w:rPr>
              <w:t xml:space="preserve"> (A)</w:t>
            </w:r>
          </w:p>
        </w:tc>
      </w:tr>
      <w:tr w:rsidR="0045052D" w:rsidRPr="008343B6" w14:paraId="4AE891A4" w14:textId="77777777" w:rsidTr="008343B6">
        <w:tc>
          <w:tcPr>
            <w:tcW w:w="1671" w:type="dxa"/>
          </w:tcPr>
          <w:p w14:paraId="6C97BAF6" w14:textId="77777777" w:rsidR="0045052D" w:rsidRPr="008343B6" w:rsidRDefault="0045052D">
            <w:pPr>
              <w:rPr>
                <w:rFonts w:ascii="Garamond" w:hAnsi="Garamond"/>
                <w:sz w:val="24"/>
              </w:rPr>
            </w:pPr>
          </w:p>
        </w:tc>
        <w:tc>
          <w:tcPr>
            <w:tcW w:w="3504" w:type="dxa"/>
          </w:tcPr>
          <w:p w14:paraId="13EC508D" w14:textId="77777777" w:rsidR="0045052D" w:rsidRPr="008343B6" w:rsidRDefault="00246D60">
            <w:pPr>
              <w:rPr>
                <w:rFonts w:ascii="Garamond" w:hAnsi="Garamond"/>
                <w:sz w:val="24"/>
              </w:rPr>
            </w:pPr>
            <w:r w:rsidRPr="008343B6">
              <w:rPr>
                <w:rFonts w:ascii="Garamond" w:hAnsi="Garamond"/>
                <w:sz w:val="24"/>
              </w:rPr>
              <w:t>“</w:t>
            </w:r>
          </w:p>
        </w:tc>
        <w:tc>
          <w:tcPr>
            <w:tcW w:w="4147" w:type="dxa"/>
          </w:tcPr>
          <w:p w14:paraId="6BDAFB53" w14:textId="77777777" w:rsidR="0045052D" w:rsidRPr="008343B6" w:rsidRDefault="00246D60">
            <w:pPr>
              <w:rPr>
                <w:rFonts w:ascii="Garamond" w:hAnsi="Garamond"/>
                <w:sz w:val="24"/>
              </w:rPr>
            </w:pPr>
            <w:r w:rsidRPr="008343B6">
              <w:rPr>
                <w:rFonts w:ascii="Garamond" w:hAnsi="Garamond"/>
                <w:sz w:val="24"/>
              </w:rPr>
              <w:t xml:space="preserve">More </w:t>
            </w:r>
            <w:r w:rsidR="000A1964" w:rsidRPr="008343B6">
              <w:rPr>
                <w:rFonts w:ascii="Garamond" w:hAnsi="Garamond"/>
                <w:sz w:val="24"/>
              </w:rPr>
              <w:t>fi</w:t>
            </w:r>
            <w:r w:rsidRPr="008343B6">
              <w:rPr>
                <w:rFonts w:ascii="Garamond" w:hAnsi="Garamond"/>
                <w:sz w:val="24"/>
              </w:rPr>
              <w:t>eldwork</w:t>
            </w:r>
            <w:r w:rsidR="000A1964" w:rsidRPr="008343B6">
              <w:rPr>
                <w:rFonts w:ascii="Garamond" w:hAnsi="Garamond"/>
                <w:sz w:val="24"/>
              </w:rPr>
              <w:t xml:space="preserve"> and analysis</w:t>
            </w:r>
            <w:r w:rsidRPr="008343B6">
              <w:rPr>
                <w:rFonts w:ascii="Garamond" w:hAnsi="Garamond"/>
                <w:sz w:val="24"/>
              </w:rPr>
              <w:t>, further reading of prior research</w:t>
            </w:r>
          </w:p>
        </w:tc>
      </w:tr>
      <w:tr w:rsidR="0045052D" w:rsidRPr="008343B6" w14:paraId="44421077" w14:textId="77777777" w:rsidTr="008343B6">
        <w:tc>
          <w:tcPr>
            <w:tcW w:w="1671" w:type="dxa"/>
          </w:tcPr>
          <w:p w14:paraId="57282F65" w14:textId="77777777" w:rsidR="0045052D" w:rsidRPr="008343B6" w:rsidRDefault="0045052D">
            <w:pPr>
              <w:rPr>
                <w:rFonts w:ascii="Garamond" w:hAnsi="Garamond"/>
                <w:sz w:val="24"/>
              </w:rPr>
            </w:pPr>
          </w:p>
        </w:tc>
        <w:tc>
          <w:tcPr>
            <w:tcW w:w="3504" w:type="dxa"/>
          </w:tcPr>
          <w:p w14:paraId="3BAF2855" w14:textId="77777777" w:rsidR="0045052D" w:rsidRPr="008343B6" w:rsidRDefault="00246D60">
            <w:pPr>
              <w:rPr>
                <w:rFonts w:ascii="Garamond" w:hAnsi="Garamond"/>
                <w:sz w:val="24"/>
              </w:rPr>
            </w:pPr>
            <w:r w:rsidRPr="008343B6">
              <w:rPr>
                <w:rFonts w:ascii="Garamond" w:hAnsi="Garamond"/>
                <w:sz w:val="24"/>
              </w:rPr>
              <w:t>“</w:t>
            </w:r>
          </w:p>
        </w:tc>
        <w:tc>
          <w:tcPr>
            <w:tcW w:w="4147" w:type="dxa"/>
          </w:tcPr>
          <w:p w14:paraId="49AB1B45" w14:textId="77777777" w:rsidR="0045052D" w:rsidRPr="008343B6" w:rsidRDefault="00246D60">
            <w:pPr>
              <w:rPr>
                <w:rFonts w:ascii="Garamond" w:hAnsi="Garamond"/>
                <w:sz w:val="24"/>
              </w:rPr>
            </w:pPr>
            <w:r w:rsidRPr="008343B6">
              <w:rPr>
                <w:rFonts w:ascii="Garamond" w:hAnsi="Garamond"/>
                <w:sz w:val="24"/>
              </w:rPr>
              <w:t xml:space="preserve">Revision of metholodogy (as needed), </w:t>
            </w:r>
            <w:r w:rsidR="000A1964" w:rsidRPr="008343B6">
              <w:rPr>
                <w:rFonts w:ascii="Garamond" w:hAnsi="Garamond"/>
                <w:sz w:val="24"/>
              </w:rPr>
              <w:t>fieldwork, and analysis</w:t>
            </w:r>
          </w:p>
        </w:tc>
      </w:tr>
      <w:tr w:rsidR="0045052D" w:rsidRPr="008343B6" w14:paraId="52067FA7" w14:textId="77777777" w:rsidTr="008343B6">
        <w:tc>
          <w:tcPr>
            <w:tcW w:w="1671" w:type="dxa"/>
          </w:tcPr>
          <w:p w14:paraId="357E7C5F" w14:textId="77777777" w:rsidR="0045052D" w:rsidRPr="008343B6" w:rsidRDefault="0045052D">
            <w:pPr>
              <w:rPr>
                <w:rFonts w:ascii="Garamond" w:hAnsi="Garamond"/>
                <w:sz w:val="24"/>
              </w:rPr>
            </w:pPr>
          </w:p>
        </w:tc>
        <w:tc>
          <w:tcPr>
            <w:tcW w:w="3504" w:type="dxa"/>
          </w:tcPr>
          <w:p w14:paraId="50762BDE" w14:textId="77777777" w:rsidR="0045052D" w:rsidRPr="008343B6" w:rsidRDefault="00246D60">
            <w:pPr>
              <w:rPr>
                <w:rFonts w:ascii="Garamond" w:hAnsi="Garamond"/>
                <w:sz w:val="24"/>
              </w:rPr>
            </w:pPr>
            <w:r w:rsidRPr="008343B6">
              <w:rPr>
                <w:rFonts w:ascii="Garamond" w:hAnsi="Garamond"/>
                <w:sz w:val="24"/>
              </w:rPr>
              <w:t>“</w:t>
            </w:r>
          </w:p>
        </w:tc>
        <w:tc>
          <w:tcPr>
            <w:tcW w:w="4147" w:type="dxa"/>
          </w:tcPr>
          <w:p w14:paraId="607DB7F1" w14:textId="77777777" w:rsidR="0045052D" w:rsidRPr="008343B6" w:rsidRDefault="00246D60">
            <w:pPr>
              <w:rPr>
                <w:rFonts w:ascii="Garamond" w:hAnsi="Garamond"/>
                <w:sz w:val="24"/>
              </w:rPr>
            </w:pPr>
            <w:r w:rsidRPr="008343B6">
              <w:rPr>
                <w:rFonts w:ascii="Garamond" w:hAnsi="Garamond"/>
                <w:sz w:val="24"/>
              </w:rPr>
              <w:t xml:space="preserve">Final stage </w:t>
            </w:r>
            <w:r w:rsidR="000A1964" w:rsidRPr="008343B6">
              <w:rPr>
                <w:rFonts w:ascii="Garamond" w:hAnsi="Garamond"/>
                <w:sz w:val="24"/>
              </w:rPr>
              <w:t>fieldwork, and analysis</w:t>
            </w:r>
          </w:p>
        </w:tc>
      </w:tr>
      <w:tr w:rsidR="0045052D" w:rsidRPr="008343B6" w14:paraId="2352D6A7" w14:textId="77777777" w:rsidTr="008343B6">
        <w:tc>
          <w:tcPr>
            <w:tcW w:w="1671" w:type="dxa"/>
          </w:tcPr>
          <w:p w14:paraId="5E5C011C" w14:textId="77777777" w:rsidR="0045052D" w:rsidRPr="008343B6" w:rsidRDefault="0045052D">
            <w:pPr>
              <w:rPr>
                <w:rFonts w:ascii="Garamond" w:hAnsi="Garamond"/>
                <w:sz w:val="24"/>
              </w:rPr>
            </w:pPr>
          </w:p>
        </w:tc>
        <w:tc>
          <w:tcPr>
            <w:tcW w:w="3504" w:type="dxa"/>
          </w:tcPr>
          <w:p w14:paraId="0AA3680A" w14:textId="77777777" w:rsidR="0045052D" w:rsidRPr="008343B6" w:rsidRDefault="00246D60">
            <w:pPr>
              <w:rPr>
                <w:rFonts w:ascii="Garamond" w:hAnsi="Garamond"/>
                <w:sz w:val="24"/>
              </w:rPr>
            </w:pPr>
            <w:r w:rsidRPr="008343B6">
              <w:rPr>
                <w:rFonts w:ascii="Garamond" w:hAnsi="Garamond"/>
                <w:sz w:val="24"/>
              </w:rPr>
              <w:t>“</w:t>
            </w:r>
          </w:p>
        </w:tc>
        <w:tc>
          <w:tcPr>
            <w:tcW w:w="4147" w:type="dxa"/>
          </w:tcPr>
          <w:p w14:paraId="39DB0B72" w14:textId="77777777" w:rsidR="0045052D" w:rsidRPr="008343B6" w:rsidRDefault="000A1964">
            <w:pPr>
              <w:rPr>
                <w:rFonts w:ascii="Garamond" w:hAnsi="Garamond"/>
                <w:sz w:val="24"/>
              </w:rPr>
            </w:pPr>
            <w:r w:rsidRPr="008343B6">
              <w:rPr>
                <w:rFonts w:ascii="Garamond" w:hAnsi="Garamond"/>
                <w:sz w:val="24"/>
              </w:rPr>
              <w:t>Summarization of analysis</w:t>
            </w:r>
            <w:r w:rsidR="00246D60" w:rsidRPr="008343B6">
              <w:rPr>
                <w:rFonts w:ascii="Garamond" w:hAnsi="Garamond"/>
                <w:sz w:val="24"/>
              </w:rPr>
              <w:t xml:space="preserve"> and presentation</w:t>
            </w:r>
          </w:p>
        </w:tc>
      </w:tr>
      <w:tr w:rsidR="0045052D" w:rsidRPr="008343B6" w14:paraId="2D9BF788" w14:textId="77777777" w:rsidTr="008343B6">
        <w:tc>
          <w:tcPr>
            <w:tcW w:w="1671" w:type="dxa"/>
          </w:tcPr>
          <w:p w14:paraId="3C018E06" w14:textId="77777777" w:rsidR="0045052D" w:rsidRPr="008343B6" w:rsidRDefault="0045052D">
            <w:pPr>
              <w:rPr>
                <w:rFonts w:ascii="Garamond" w:hAnsi="Garamond"/>
                <w:sz w:val="24"/>
              </w:rPr>
            </w:pPr>
          </w:p>
        </w:tc>
        <w:tc>
          <w:tcPr>
            <w:tcW w:w="3504" w:type="dxa"/>
          </w:tcPr>
          <w:p w14:paraId="22B24F5A" w14:textId="77777777" w:rsidR="0045052D" w:rsidRPr="008343B6" w:rsidRDefault="00246D60">
            <w:pPr>
              <w:rPr>
                <w:rFonts w:ascii="Garamond" w:hAnsi="Garamond"/>
                <w:sz w:val="24"/>
              </w:rPr>
            </w:pPr>
            <w:r w:rsidRPr="008343B6">
              <w:rPr>
                <w:rFonts w:ascii="Garamond" w:hAnsi="Garamond"/>
                <w:sz w:val="24"/>
              </w:rPr>
              <w:t>“</w:t>
            </w:r>
          </w:p>
        </w:tc>
        <w:tc>
          <w:tcPr>
            <w:tcW w:w="4147" w:type="dxa"/>
          </w:tcPr>
          <w:p w14:paraId="2D9AFB00" w14:textId="77777777" w:rsidR="0045052D" w:rsidRPr="008343B6" w:rsidRDefault="000A1964">
            <w:pPr>
              <w:rPr>
                <w:rFonts w:ascii="Garamond" w:hAnsi="Garamond"/>
                <w:sz w:val="24"/>
              </w:rPr>
            </w:pPr>
            <w:r w:rsidRPr="008343B6">
              <w:rPr>
                <w:rFonts w:ascii="Garamond" w:hAnsi="Garamond"/>
                <w:sz w:val="24"/>
              </w:rPr>
              <w:t>Creation of preliminary research report</w:t>
            </w:r>
          </w:p>
        </w:tc>
      </w:tr>
      <w:tr w:rsidR="00934A25" w:rsidRPr="008343B6" w14:paraId="5783B0FC" w14:textId="77777777" w:rsidTr="008343B6">
        <w:tc>
          <w:tcPr>
            <w:tcW w:w="1671" w:type="dxa"/>
          </w:tcPr>
          <w:p w14:paraId="5373EFA7" w14:textId="77777777" w:rsidR="00934A25" w:rsidRPr="008343B6" w:rsidRDefault="00FA3E0A">
            <w:pPr>
              <w:rPr>
                <w:rFonts w:ascii="Garamond" w:hAnsi="Garamond"/>
                <w:sz w:val="24"/>
              </w:rPr>
            </w:pPr>
            <w:r w:rsidRPr="008343B6">
              <w:rPr>
                <w:rFonts w:ascii="Garamond" w:hAnsi="Garamond"/>
                <w:sz w:val="24"/>
              </w:rPr>
              <w:t>Weeks 11-15</w:t>
            </w:r>
          </w:p>
        </w:tc>
        <w:tc>
          <w:tcPr>
            <w:tcW w:w="3504" w:type="dxa"/>
          </w:tcPr>
          <w:p w14:paraId="21BDABF1" w14:textId="77777777" w:rsidR="00934A25" w:rsidRPr="008343B6" w:rsidRDefault="00231F35">
            <w:pPr>
              <w:rPr>
                <w:rFonts w:ascii="Garamond" w:hAnsi="Garamond"/>
                <w:sz w:val="24"/>
              </w:rPr>
            </w:pPr>
            <w:r w:rsidRPr="008343B6">
              <w:rPr>
                <w:rFonts w:ascii="Garamond" w:hAnsi="Garamond"/>
                <w:sz w:val="24"/>
              </w:rPr>
              <w:t>Ideology and Cultural Models</w:t>
            </w:r>
          </w:p>
        </w:tc>
        <w:tc>
          <w:tcPr>
            <w:tcW w:w="4147" w:type="dxa"/>
          </w:tcPr>
          <w:p w14:paraId="047A00F7" w14:textId="77777777" w:rsidR="00934A25" w:rsidRPr="008343B6" w:rsidRDefault="00246D60" w:rsidP="00246D60">
            <w:pPr>
              <w:rPr>
                <w:rFonts w:ascii="Garamond" w:hAnsi="Garamond"/>
                <w:sz w:val="24"/>
              </w:rPr>
            </w:pPr>
            <w:r w:rsidRPr="008343B6">
              <w:rPr>
                <w:rFonts w:ascii="Garamond" w:hAnsi="Garamond"/>
                <w:sz w:val="24"/>
              </w:rPr>
              <w:t>Introduction to cognitive linguistics-based pedagogy,</w:t>
            </w:r>
            <w:r w:rsidR="00006F37" w:rsidRPr="008343B6">
              <w:rPr>
                <w:rFonts w:ascii="Garamond" w:hAnsi="Garamond"/>
                <w:sz w:val="24"/>
              </w:rPr>
              <w:t xml:space="preserve"> including phrasal v</w:t>
            </w:r>
            <w:r w:rsidR="00231F35" w:rsidRPr="008343B6">
              <w:rPr>
                <w:rFonts w:ascii="Garamond" w:hAnsi="Garamond"/>
                <w:sz w:val="24"/>
              </w:rPr>
              <w:t>erbs</w:t>
            </w:r>
            <w:r w:rsidRPr="008343B6">
              <w:rPr>
                <w:rFonts w:ascii="Garamond" w:hAnsi="Garamond"/>
                <w:sz w:val="24"/>
              </w:rPr>
              <w:t xml:space="preserve"> </w:t>
            </w:r>
          </w:p>
        </w:tc>
      </w:tr>
      <w:tr w:rsidR="0045052D" w:rsidRPr="008343B6" w14:paraId="64932015" w14:textId="77777777" w:rsidTr="008343B6">
        <w:tc>
          <w:tcPr>
            <w:tcW w:w="1671" w:type="dxa"/>
          </w:tcPr>
          <w:p w14:paraId="7229A8A8" w14:textId="77777777" w:rsidR="0045052D" w:rsidRPr="008343B6" w:rsidRDefault="0045052D">
            <w:pPr>
              <w:rPr>
                <w:rFonts w:ascii="Garamond" w:hAnsi="Garamond"/>
                <w:sz w:val="24"/>
              </w:rPr>
            </w:pPr>
          </w:p>
        </w:tc>
        <w:tc>
          <w:tcPr>
            <w:tcW w:w="3504" w:type="dxa"/>
          </w:tcPr>
          <w:p w14:paraId="43383190" w14:textId="77777777" w:rsidR="0045052D" w:rsidRPr="008343B6" w:rsidRDefault="00246D60">
            <w:pPr>
              <w:rPr>
                <w:rFonts w:ascii="Garamond" w:hAnsi="Garamond"/>
                <w:sz w:val="24"/>
              </w:rPr>
            </w:pPr>
            <w:r w:rsidRPr="008343B6">
              <w:rPr>
                <w:rFonts w:ascii="Garamond" w:hAnsi="Garamond"/>
                <w:sz w:val="24"/>
              </w:rPr>
              <w:t>“</w:t>
            </w:r>
          </w:p>
        </w:tc>
        <w:tc>
          <w:tcPr>
            <w:tcW w:w="4147" w:type="dxa"/>
          </w:tcPr>
          <w:p w14:paraId="5DD236F4" w14:textId="77777777" w:rsidR="0045052D" w:rsidRPr="008343B6" w:rsidRDefault="00246D60">
            <w:pPr>
              <w:rPr>
                <w:rFonts w:ascii="Garamond" w:hAnsi="Garamond"/>
                <w:sz w:val="24"/>
              </w:rPr>
            </w:pPr>
            <w:r w:rsidRPr="008343B6">
              <w:rPr>
                <w:rFonts w:ascii="Garamond" w:hAnsi="Garamond"/>
                <w:sz w:val="24"/>
              </w:rPr>
              <w:t>Group work on phrasal verbs</w:t>
            </w:r>
          </w:p>
        </w:tc>
      </w:tr>
      <w:tr w:rsidR="0045052D" w:rsidRPr="008343B6" w14:paraId="6190B959" w14:textId="77777777" w:rsidTr="008343B6">
        <w:tc>
          <w:tcPr>
            <w:tcW w:w="1671" w:type="dxa"/>
          </w:tcPr>
          <w:p w14:paraId="7B429F9D" w14:textId="77777777" w:rsidR="0045052D" w:rsidRPr="008343B6" w:rsidRDefault="0045052D">
            <w:pPr>
              <w:rPr>
                <w:rFonts w:ascii="Garamond" w:hAnsi="Garamond"/>
                <w:sz w:val="24"/>
              </w:rPr>
            </w:pPr>
          </w:p>
        </w:tc>
        <w:tc>
          <w:tcPr>
            <w:tcW w:w="3504" w:type="dxa"/>
          </w:tcPr>
          <w:p w14:paraId="45F25002" w14:textId="77777777" w:rsidR="0045052D" w:rsidRPr="008343B6" w:rsidRDefault="00246D60">
            <w:pPr>
              <w:rPr>
                <w:rFonts w:ascii="Garamond" w:hAnsi="Garamond"/>
                <w:sz w:val="24"/>
              </w:rPr>
            </w:pPr>
            <w:r w:rsidRPr="008343B6">
              <w:rPr>
                <w:rFonts w:ascii="Garamond" w:hAnsi="Garamond"/>
                <w:sz w:val="24"/>
              </w:rPr>
              <w:t>“</w:t>
            </w:r>
          </w:p>
        </w:tc>
        <w:tc>
          <w:tcPr>
            <w:tcW w:w="4147" w:type="dxa"/>
          </w:tcPr>
          <w:p w14:paraId="7BF42DDF" w14:textId="77777777" w:rsidR="0045052D" w:rsidRPr="008343B6" w:rsidRDefault="00246D60">
            <w:pPr>
              <w:rPr>
                <w:rFonts w:ascii="Garamond" w:hAnsi="Garamond"/>
                <w:sz w:val="24"/>
              </w:rPr>
            </w:pPr>
            <w:r w:rsidRPr="008343B6">
              <w:rPr>
                <w:rFonts w:ascii="Garamond" w:hAnsi="Garamond"/>
                <w:sz w:val="24"/>
              </w:rPr>
              <w:t>Project work; each student works on their own presentation</w:t>
            </w:r>
          </w:p>
        </w:tc>
      </w:tr>
      <w:tr w:rsidR="0045052D" w:rsidRPr="008343B6" w14:paraId="16554481" w14:textId="77777777" w:rsidTr="008343B6">
        <w:tc>
          <w:tcPr>
            <w:tcW w:w="1671" w:type="dxa"/>
          </w:tcPr>
          <w:p w14:paraId="0823768F" w14:textId="77777777" w:rsidR="0045052D" w:rsidRPr="008343B6" w:rsidRDefault="0045052D">
            <w:pPr>
              <w:rPr>
                <w:rFonts w:ascii="Garamond" w:hAnsi="Garamond"/>
                <w:sz w:val="24"/>
              </w:rPr>
            </w:pPr>
          </w:p>
        </w:tc>
        <w:tc>
          <w:tcPr>
            <w:tcW w:w="3504" w:type="dxa"/>
          </w:tcPr>
          <w:p w14:paraId="5387FCA7" w14:textId="77777777" w:rsidR="0045052D" w:rsidRPr="008343B6" w:rsidRDefault="00246D60">
            <w:pPr>
              <w:rPr>
                <w:rFonts w:ascii="Garamond" w:hAnsi="Garamond"/>
                <w:sz w:val="24"/>
              </w:rPr>
            </w:pPr>
            <w:r w:rsidRPr="008343B6">
              <w:rPr>
                <w:rFonts w:ascii="Garamond" w:hAnsi="Garamond"/>
                <w:sz w:val="24"/>
              </w:rPr>
              <w:t>“</w:t>
            </w:r>
          </w:p>
        </w:tc>
        <w:tc>
          <w:tcPr>
            <w:tcW w:w="4147" w:type="dxa"/>
          </w:tcPr>
          <w:p w14:paraId="22F46F0F" w14:textId="77777777" w:rsidR="0045052D" w:rsidRPr="008343B6" w:rsidRDefault="00246D60">
            <w:pPr>
              <w:rPr>
                <w:rFonts w:ascii="Garamond" w:hAnsi="Garamond"/>
                <w:sz w:val="24"/>
              </w:rPr>
            </w:pPr>
            <w:r w:rsidRPr="008343B6">
              <w:rPr>
                <w:rFonts w:ascii="Garamond" w:hAnsi="Garamond"/>
                <w:sz w:val="24"/>
              </w:rPr>
              <w:t>Project work; each student works on their own presentation</w:t>
            </w:r>
          </w:p>
        </w:tc>
      </w:tr>
      <w:tr w:rsidR="0045052D" w:rsidRPr="008343B6" w14:paraId="1944C441" w14:textId="77777777" w:rsidTr="008343B6">
        <w:tc>
          <w:tcPr>
            <w:tcW w:w="1671" w:type="dxa"/>
          </w:tcPr>
          <w:p w14:paraId="6031C93A" w14:textId="77777777" w:rsidR="0045052D" w:rsidRPr="008343B6" w:rsidRDefault="0045052D">
            <w:pPr>
              <w:rPr>
                <w:rFonts w:ascii="Garamond" w:hAnsi="Garamond"/>
                <w:sz w:val="24"/>
              </w:rPr>
            </w:pPr>
          </w:p>
        </w:tc>
        <w:tc>
          <w:tcPr>
            <w:tcW w:w="3504" w:type="dxa"/>
          </w:tcPr>
          <w:p w14:paraId="71019108" w14:textId="77777777" w:rsidR="0045052D" w:rsidRPr="008343B6" w:rsidRDefault="00246D60">
            <w:pPr>
              <w:rPr>
                <w:rFonts w:ascii="Garamond" w:hAnsi="Garamond"/>
                <w:sz w:val="24"/>
              </w:rPr>
            </w:pPr>
            <w:r w:rsidRPr="008343B6">
              <w:rPr>
                <w:rFonts w:ascii="Garamond" w:hAnsi="Garamond"/>
                <w:sz w:val="24"/>
              </w:rPr>
              <w:t>“</w:t>
            </w:r>
          </w:p>
        </w:tc>
        <w:tc>
          <w:tcPr>
            <w:tcW w:w="4147" w:type="dxa"/>
          </w:tcPr>
          <w:p w14:paraId="6425CD60" w14:textId="77777777" w:rsidR="0045052D" w:rsidRPr="008343B6" w:rsidRDefault="00246D60">
            <w:pPr>
              <w:rPr>
                <w:rFonts w:ascii="Garamond" w:hAnsi="Garamond"/>
                <w:sz w:val="24"/>
              </w:rPr>
            </w:pPr>
            <w:r w:rsidRPr="008343B6">
              <w:rPr>
                <w:rFonts w:ascii="Garamond" w:hAnsi="Garamond"/>
                <w:sz w:val="24"/>
              </w:rPr>
              <w:t>Presentation and evaluative writing on others’ presentations, summary of course materials</w:t>
            </w:r>
          </w:p>
        </w:tc>
      </w:tr>
      <w:tr w:rsidR="00934A25" w:rsidRPr="008343B6" w14:paraId="1ED49359" w14:textId="77777777" w:rsidTr="008343B6">
        <w:tc>
          <w:tcPr>
            <w:tcW w:w="9322" w:type="dxa"/>
            <w:gridSpan w:val="3"/>
          </w:tcPr>
          <w:p w14:paraId="7E29A60F" w14:textId="77777777" w:rsidR="00934A25" w:rsidRPr="008343B6" w:rsidRDefault="00934A25">
            <w:pPr>
              <w:rPr>
                <w:rFonts w:ascii="Garamond" w:hAnsi="Garamond"/>
                <w:sz w:val="24"/>
              </w:rPr>
            </w:pPr>
            <w:r w:rsidRPr="008343B6">
              <w:rPr>
                <w:rFonts w:ascii="Garamond" w:hAnsi="Garamond"/>
                <w:sz w:val="24"/>
              </w:rPr>
              <w:t>Required Materials:</w:t>
            </w:r>
          </w:p>
        </w:tc>
      </w:tr>
      <w:tr w:rsidR="00934A25" w:rsidRPr="008343B6" w14:paraId="26CF5F8F" w14:textId="77777777" w:rsidTr="008343B6">
        <w:tc>
          <w:tcPr>
            <w:tcW w:w="9322" w:type="dxa"/>
            <w:gridSpan w:val="3"/>
          </w:tcPr>
          <w:p w14:paraId="5C258796" w14:textId="77777777" w:rsidR="00934A25" w:rsidRPr="008343B6" w:rsidRDefault="00091DD1" w:rsidP="00091DD1">
            <w:pPr>
              <w:widowControl/>
              <w:jc w:val="left"/>
              <w:rPr>
                <w:rFonts w:ascii="Garamond" w:hAnsi="Garamond"/>
                <w:sz w:val="24"/>
              </w:rPr>
            </w:pPr>
            <w:r w:rsidRPr="008343B6">
              <w:rPr>
                <w:rFonts w:ascii="Garamond" w:hAnsi="Garamond"/>
                <w:sz w:val="24"/>
              </w:rPr>
              <w:t xml:space="preserve">Students will need a two-hole notebook to keep class materials organized. </w:t>
            </w:r>
            <w:r w:rsidRPr="008343B6">
              <w:rPr>
                <w:rFonts w:ascii="Garamond" w:hAnsi="Garamond"/>
                <w:color w:val="000000"/>
                <w:sz w:val="24"/>
              </w:rPr>
              <w:t>Readings wi</w:t>
            </w:r>
            <w:r w:rsidR="00EE405E" w:rsidRPr="008343B6">
              <w:rPr>
                <w:rFonts w:ascii="Garamond" w:hAnsi="Garamond"/>
                <w:color w:val="000000"/>
                <w:sz w:val="24"/>
              </w:rPr>
              <w:t>ll be provided</w:t>
            </w:r>
            <w:r w:rsidRPr="008343B6">
              <w:rPr>
                <w:rFonts w:ascii="Garamond" w:hAnsi="Garamond"/>
                <w:color w:val="000000"/>
                <w:sz w:val="24"/>
              </w:rPr>
              <w:t>.</w:t>
            </w:r>
          </w:p>
        </w:tc>
      </w:tr>
      <w:tr w:rsidR="00934A25" w:rsidRPr="008343B6" w14:paraId="7C466548" w14:textId="77777777" w:rsidTr="008343B6">
        <w:tc>
          <w:tcPr>
            <w:tcW w:w="9322" w:type="dxa"/>
            <w:gridSpan w:val="3"/>
          </w:tcPr>
          <w:p w14:paraId="7C91B129" w14:textId="77777777" w:rsidR="00934A25" w:rsidRPr="008343B6" w:rsidRDefault="00934A25">
            <w:pPr>
              <w:rPr>
                <w:rFonts w:ascii="Garamond" w:hAnsi="Garamond"/>
                <w:sz w:val="24"/>
              </w:rPr>
            </w:pPr>
            <w:r w:rsidRPr="008343B6">
              <w:rPr>
                <w:rFonts w:ascii="Garamond" w:hAnsi="Garamond"/>
                <w:sz w:val="24"/>
              </w:rPr>
              <w:t>Course Policies (Attendance, etc.)</w:t>
            </w:r>
          </w:p>
        </w:tc>
      </w:tr>
      <w:tr w:rsidR="008343B6" w:rsidRPr="008343B6" w14:paraId="3BA68FCE" w14:textId="77777777" w:rsidTr="008343B6">
        <w:tc>
          <w:tcPr>
            <w:tcW w:w="9322" w:type="dxa"/>
            <w:gridSpan w:val="3"/>
            <w:shd w:val="clear" w:color="auto" w:fill="auto"/>
          </w:tcPr>
          <w:p w14:paraId="49CD0358" w14:textId="77777777" w:rsidR="008343B6" w:rsidRPr="008343B6" w:rsidRDefault="008343B6" w:rsidP="00CB325F">
            <w:pPr>
              <w:rPr>
                <w:rFonts w:ascii="Garamond" w:hAnsi="Garamond"/>
                <w:color w:val="000000"/>
                <w:sz w:val="24"/>
              </w:rPr>
            </w:pPr>
            <w:r w:rsidRPr="008343B6">
              <w:rPr>
                <w:rFonts w:ascii="Garamond" w:hAnsi="Garamond"/>
                <w:color w:val="000000"/>
                <w:sz w:val="24"/>
              </w:rPr>
              <w:t>Expectations: Students must actively participate in class in order to contribute effectively to group work and to benefit from this course. Students with more than 3 unexcused absences may be required to withdraw from the course. Missing class (lateness or absence) will result in deductions in the participation grade. Excessive lateness or absence that affects your ability to meet your class responsibilities may cause you to be required to withdraw from the course. Lack of participation will negatively affect grades.</w:t>
            </w:r>
          </w:p>
          <w:p w14:paraId="59061A5D" w14:textId="77777777" w:rsidR="008343B6" w:rsidRPr="008343B6" w:rsidRDefault="008343B6" w:rsidP="00CB325F">
            <w:pPr>
              <w:spacing w:after="120"/>
              <w:rPr>
                <w:rFonts w:ascii="Garamond" w:hAnsi="Garamond"/>
                <w:color w:val="000000"/>
                <w:sz w:val="24"/>
              </w:rPr>
            </w:pPr>
            <w:r w:rsidRPr="008343B6">
              <w:rPr>
                <w:rFonts w:ascii="Garamond" w:hAnsi="Garamond"/>
                <w:color w:val="000000"/>
                <w:sz w:val="24"/>
              </w:rPr>
              <w:t>Participation: Participation means coming to class prepared and on time, taking part in all class activities and assignments, listening to others and taking part in discussions. This class will be built around participation individually and as a member of pairs or groups. Students whose absences are excused must provide extra written work to make up for lost time in class interaction. If you are part of a team, you must keep teammates informed if you will be absent so that they may work effectively without you.</w:t>
            </w:r>
          </w:p>
          <w:p w14:paraId="5A2E41FE" w14:textId="77777777" w:rsidR="008343B6" w:rsidRPr="008343B6" w:rsidRDefault="008343B6" w:rsidP="00CB325F">
            <w:pPr>
              <w:rPr>
                <w:rFonts w:ascii="Garamond" w:hAnsi="Garamond" w:cs="Arial"/>
                <w:sz w:val="22"/>
                <w:szCs w:val="22"/>
              </w:rPr>
            </w:pPr>
            <w:r w:rsidRPr="008343B6">
              <w:rPr>
                <w:rFonts w:ascii="Garamond" w:hAnsi="Garamond"/>
                <w:color w:val="000000"/>
                <w:sz w:val="24"/>
              </w:rPr>
              <w:t>Plagiarism and Intellectual Honesty: Plagiarism is representing some else's work (words, ideas, or images) as your own. It is a very serious error, and plagiarized work is not accepted in this course.</w:t>
            </w:r>
          </w:p>
        </w:tc>
      </w:tr>
      <w:tr w:rsidR="00934A25" w:rsidRPr="008343B6" w14:paraId="4F554B49" w14:textId="77777777" w:rsidTr="008343B6">
        <w:tc>
          <w:tcPr>
            <w:tcW w:w="9322" w:type="dxa"/>
            <w:gridSpan w:val="3"/>
          </w:tcPr>
          <w:p w14:paraId="5E0B6A57" w14:textId="77777777" w:rsidR="00042630" w:rsidRPr="008343B6" w:rsidRDefault="00042630" w:rsidP="000426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Big Caslon"/>
                <w:sz w:val="24"/>
              </w:rPr>
            </w:pPr>
            <w:r w:rsidRPr="008343B6">
              <w:rPr>
                <w:rFonts w:ascii="Garamond" w:hAnsi="Garamond" w:cs="Big Caslon"/>
                <w:sz w:val="24"/>
              </w:rPr>
              <w:t>A</w:t>
            </w:r>
            <w:r w:rsidRPr="008343B6">
              <w:rPr>
                <w:rFonts w:ascii="Garamond" w:hAnsi="Garamond" w:cs="Big Caslon"/>
                <w:sz w:val="24"/>
                <w:lang w:eastAsia="ja-JP"/>
              </w:rPr>
              <w:t>ctive</w:t>
            </w:r>
            <w:r w:rsidRPr="008343B6">
              <w:rPr>
                <w:rFonts w:ascii="Garamond" w:hAnsi="Garamond" w:cs="Big Caslon"/>
                <w:sz w:val="24"/>
              </w:rPr>
              <w:t xml:space="preserve"> participation is required; plagiarism or cheating will result in a failing grade.</w:t>
            </w:r>
          </w:p>
          <w:p w14:paraId="5FFEDC46" w14:textId="76FB624B" w:rsidR="00934A25" w:rsidRPr="008343B6" w:rsidRDefault="00042630" w:rsidP="000426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rPr>
            </w:pPr>
            <w:r w:rsidRPr="008343B6">
              <w:rPr>
                <w:rFonts w:ascii="Garamond" w:hAnsi="Garamond" w:cs="Big Caslon"/>
                <w:sz w:val="24"/>
              </w:rPr>
              <w:t xml:space="preserve">Notify the instructor about job-hunting activities or illness-related absence. It is </w:t>
            </w:r>
            <w:r w:rsidRPr="008343B6">
              <w:rPr>
                <w:rFonts w:ascii="Garamond" w:hAnsi="Garamond" w:cs="Big Caslon"/>
                <w:b/>
                <w:sz w:val="24"/>
              </w:rPr>
              <w:t>the student’s</w:t>
            </w:r>
            <w:r w:rsidRPr="008343B6">
              <w:rPr>
                <w:rFonts w:ascii="Garamond" w:hAnsi="Garamond" w:cs="Big Caslon"/>
                <w:sz w:val="24"/>
              </w:rPr>
              <w:t xml:space="preserve"> responsibility to ask for and to make up any missed work (and students should check the Moodle to see what materials may be there. </w:t>
            </w:r>
            <w:r w:rsidRPr="008343B6">
              <w:rPr>
                <w:rFonts w:ascii="Garamond" w:eastAsia="Times New Roman" w:hAnsi="Garamond" w:cs="Big Caslon"/>
                <w:sz w:val="24"/>
              </w:rPr>
              <w:t xml:space="preserve">All students are expected to work for 45 minutes to one hour before and after each class either in reviewing material or completing homework assignments (following MEXT guidelines of </w:t>
            </w:r>
            <w:r w:rsidRPr="008343B6">
              <w:rPr>
                <w:rFonts w:ascii="Garamond" w:hAnsi="Garamond"/>
                <w:sz w:val="24"/>
              </w:rPr>
              <w:t>one hour of preparation and one hour of review for each credit hour)</w:t>
            </w:r>
            <w:r w:rsidRPr="008343B6">
              <w:rPr>
                <w:rFonts w:ascii="Garamond" w:eastAsia="Times New Roman" w:hAnsi="Garamond" w:cs="Big Caslon"/>
                <w:sz w:val="24"/>
              </w:rPr>
              <w:t>.</w:t>
            </w:r>
          </w:p>
        </w:tc>
      </w:tr>
      <w:tr w:rsidR="00934A25" w:rsidRPr="008343B6" w14:paraId="3359915A" w14:textId="77777777" w:rsidTr="008343B6">
        <w:tc>
          <w:tcPr>
            <w:tcW w:w="9322" w:type="dxa"/>
            <w:gridSpan w:val="3"/>
          </w:tcPr>
          <w:p w14:paraId="163611E7" w14:textId="77777777" w:rsidR="00934A25" w:rsidRPr="008343B6" w:rsidRDefault="00934A25">
            <w:pPr>
              <w:rPr>
                <w:rFonts w:ascii="Garamond" w:hAnsi="Garamond"/>
                <w:sz w:val="24"/>
              </w:rPr>
            </w:pPr>
            <w:r w:rsidRPr="008343B6">
              <w:rPr>
                <w:rFonts w:ascii="Garamond" w:hAnsi="Garamond"/>
                <w:sz w:val="24"/>
              </w:rPr>
              <w:t>Grades and Grading</w:t>
            </w:r>
          </w:p>
        </w:tc>
      </w:tr>
      <w:tr w:rsidR="008343B6" w:rsidRPr="008343B6" w14:paraId="3D9C552D" w14:textId="77777777" w:rsidTr="008343B6">
        <w:tc>
          <w:tcPr>
            <w:tcW w:w="9322" w:type="dxa"/>
            <w:gridSpan w:val="3"/>
            <w:shd w:val="clear" w:color="auto" w:fill="auto"/>
          </w:tcPr>
          <w:p w14:paraId="44664822" w14:textId="62B1F5B5" w:rsidR="008343B6" w:rsidRPr="008343B6" w:rsidRDefault="008343B6" w:rsidP="008343B6">
            <w:pPr>
              <w:rPr>
                <w:rFonts w:ascii="Garamond" w:hAnsi="Garamond"/>
                <w:sz w:val="24"/>
              </w:rPr>
            </w:pPr>
            <w:r w:rsidRPr="008343B6">
              <w:rPr>
                <w:rFonts w:ascii="Garamond" w:hAnsi="Garamond"/>
                <w:sz w:val="24"/>
              </w:rPr>
              <w:t xml:space="preserve">In-class participation </w:t>
            </w:r>
            <w:r w:rsidR="00CB325F">
              <w:rPr>
                <w:rFonts w:ascii="Garamond" w:hAnsi="Garamond"/>
                <w:sz w:val="24"/>
              </w:rPr>
              <w:t xml:space="preserve">and quizzes </w:t>
            </w:r>
            <w:r w:rsidRPr="008343B6">
              <w:rPr>
                <w:rFonts w:ascii="Garamond" w:hAnsi="Garamond"/>
                <w:sz w:val="24"/>
              </w:rPr>
              <w:t xml:space="preserve">25% </w:t>
            </w:r>
          </w:p>
          <w:p w14:paraId="22EA2582" w14:textId="77777777" w:rsidR="008343B6" w:rsidRPr="008343B6" w:rsidRDefault="008343B6" w:rsidP="008343B6">
            <w:pPr>
              <w:rPr>
                <w:rFonts w:ascii="Garamond" w:hAnsi="Garamond"/>
                <w:sz w:val="24"/>
              </w:rPr>
            </w:pPr>
            <w:r w:rsidRPr="008343B6">
              <w:rPr>
                <w:rFonts w:ascii="Garamond" w:hAnsi="Garamond"/>
                <w:sz w:val="24"/>
              </w:rPr>
              <w:lastRenderedPageBreak/>
              <w:t xml:space="preserve">Homework 25% </w:t>
            </w:r>
          </w:p>
          <w:p w14:paraId="0BADA7F3" w14:textId="77777777" w:rsidR="008343B6" w:rsidRPr="008343B6" w:rsidRDefault="008343B6" w:rsidP="008343B6">
            <w:pPr>
              <w:rPr>
                <w:rFonts w:ascii="Garamond" w:hAnsi="Garamond"/>
                <w:sz w:val="24"/>
              </w:rPr>
            </w:pPr>
            <w:r w:rsidRPr="008343B6">
              <w:rPr>
                <w:rFonts w:ascii="Garamond" w:hAnsi="Garamond"/>
                <w:sz w:val="24"/>
              </w:rPr>
              <w:t>Midterm exam 25%</w:t>
            </w:r>
          </w:p>
          <w:p w14:paraId="2010BFD7" w14:textId="77777777" w:rsidR="008343B6" w:rsidRPr="008343B6" w:rsidRDefault="008343B6" w:rsidP="008343B6">
            <w:pPr>
              <w:rPr>
                <w:rFonts w:ascii="Garamond" w:hAnsi="Garamond"/>
                <w:sz w:val="24"/>
              </w:rPr>
            </w:pPr>
            <w:r w:rsidRPr="008343B6">
              <w:rPr>
                <w:rFonts w:ascii="Garamond" w:hAnsi="Garamond"/>
                <w:sz w:val="24"/>
              </w:rPr>
              <w:t>Comprehensive final examination 25%</w:t>
            </w:r>
          </w:p>
        </w:tc>
      </w:tr>
      <w:tr w:rsidR="008343B6" w:rsidRPr="008343B6" w14:paraId="0DF1A73E" w14:textId="77777777" w:rsidTr="008343B6">
        <w:tc>
          <w:tcPr>
            <w:tcW w:w="9322" w:type="dxa"/>
            <w:gridSpan w:val="3"/>
            <w:shd w:val="clear" w:color="auto" w:fill="auto"/>
          </w:tcPr>
          <w:p w14:paraId="317C706C" w14:textId="77777777" w:rsidR="008343B6" w:rsidRPr="008343B6" w:rsidRDefault="008343B6" w:rsidP="008343B6">
            <w:pPr>
              <w:rPr>
                <w:rFonts w:ascii="Garamond" w:hAnsi="Garamond"/>
                <w:sz w:val="24"/>
              </w:rPr>
            </w:pPr>
            <w:r w:rsidRPr="008343B6">
              <w:rPr>
                <w:rFonts w:ascii="Garamond" w:hAnsi="Garamond"/>
                <w:sz w:val="24"/>
              </w:rPr>
              <w:lastRenderedPageBreak/>
              <w:t>Notes: Socrative quiz code is 2F8BB3F5</w:t>
            </w:r>
          </w:p>
        </w:tc>
      </w:tr>
      <w:tr w:rsidR="008343B6" w:rsidRPr="008343B6" w14:paraId="2CF871D1" w14:textId="77777777" w:rsidTr="008343B6">
        <w:trPr>
          <w:trHeight w:val="406"/>
        </w:trPr>
        <w:tc>
          <w:tcPr>
            <w:tcW w:w="9322" w:type="dxa"/>
            <w:gridSpan w:val="3"/>
            <w:shd w:val="clear" w:color="auto" w:fill="auto"/>
          </w:tcPr>
          <w:p w14:paraId="0AA9BE5B" w14:textId="77777777" w:rsidR="008343B6" w:rsidRPr="008343B6" w:rsidRDefault="008343B6" w:rsidP="008343B6">
            <w:pPr>
              <w:rPr>
                <w:rFonts w:ascii="Garamond" w:hAnsi="Garamond"/>
                <w:sz w:val="24"/>
              </w:rPr>
            </w:pPr>
            <w:r w:rsidRPr="008343B6">
              <w:rPr>
                <w:rFonts w:ascii="Garamond" w:hAnsi="Garamond"/>
                <w:sz w:val="24"/>
              </w:rPr>
              <w:t>The instructor reserves the right to make changes to this syllabus as needed.</w:t>
            </w:r>
          </w:p>
        </w:tc>
      </w:tr>
    </w:tbl>
    <w:p w14:paraId="523320B6" w14:textId="77777777" w:rsidR="008343B6" w:rsidRPr="008343B6" w:rsidRDefault="008343B6" w:rsidP="008343B6">
      <w:pPr>
        <w:rPr>
          <w:rFonts w:ascii="Garamond" w:hAnsi="Garamond"/>
          <w:sz w:val="24"/>
        </w:rPr>
      </w:pPr>
      <w:r w:rsidRPr="008343B6">
        <w:rPr>
          <w:rFonts w:ascii="Garamond" w:hAnsi="Garamond"/>
          <w:sz w:val="24"/>
        </w:rPr>
        <w:t>Overall Course Grading Rubric</w:t>
      </w:r>
    </w:p>
    <w:tbl>
      <w:tblPr>
        <w:tblStyle w:val="TableGrid"/>
        <w:tblW w:w="0" w:type="auto"/>
        <w:tblLook w:val="04A0" w:firstRow="1" w:lastRow="0" w:firstColumn="1" w:lastColumn="0" w:noHBand="0" w:noVBand="1"/>
      </w:tblPr>
      <w:tblGrid>
        <w:gridCol w:w="1426"/>
        <w:gridCol w:w="1486"/>
        <w:gridCol w:w="1581"/>
        <w:gridCol w:w="1597"/>
        <w:gridCol w:w="1598"/>
        <w:gridCol w:w="1598"/>
      </w:tblGrid>
      <w:tr w:rsidR="008343B6" w:rsidRPr="008343B6" w14:paraId="0E007D2C" w14:textId="77777777" w:rsidTr="00CB325F">
        <w:tc>
          <w:tcPr>
            <w:tcW w:w="1660" w:type="dxa"/>
          </w:tcPr>
          <w:p w14:paraId="0E7AD264" w14:textId="77777777" w:rsidR="008343B6" w:rsidRPr="008343B6" w:rsidRDefault="008343B6" w:rsidP="008343B6">
            <w:pPr>
              <w:rPr>
                <w:rFonts w:ascii="Garamond" w:hAnsi="Garamond"/>
                <w:sz w:val="24"/>
                <w:lang w:eastAsia="en-US"/>
              </w:rPr>
            </w:pPr>
            <w:r w:rsidRPr="008343B6">
              <w:rPr>
                <w:rFonts w:ascii="Garamond" w:hAnsi="Garamond"/>
                <w:sz w:val="24"/>
                <w:lang w:eastAsia="en-US"/>
              </w:rPr>
              <w:t>Grade</w:t>
            </w:r>
          </w:p>
        </w:tc>
        <w:tc>
          <w:tcPr>
            <w:tcW w:w="1660" w:type="dxa"/>
          </w:tcPr>
          <w:p w14:paraId="18E60BDD" w14:textId="77777777" w:rsidR="008343B6" w:rsidRPr="008343B6" w:rsidRDefault="008343B6" w:rsidP="008343B6">
            <w:pPr>
              <w:rPr>
                <w:rFonts w:ascii="Garamond" w:hAnsi="Garamond"/>
                <w:sz w:val="24"/>
                <w:lang w:eastAsia="en-US"/>
              </w:rPr>
            </w:pPr>
            <w:r w:rsidRPr="008343B6">
              <w:rPr>
                <w:rFonts w:ascii="Garamond" w:hAnsi="Garamond"/>
                <w:sz w:val="24"/>
                <w:lang w:eastAsia="en-US"/>
              </w:rPr>
              <w:t>F</w:t>
            </w:r>
          </w:p>
        </w:tc>
        <w:tc>
          <w:tcPr>
            <w:tcW w:w="1660" w:type="dxa"/>
          </w:tcPr>
          <w:p w14:paraId="4C61E657" w14:textId="77777777" w:rsidR="008343B6" w:rsidRPr="008343B6" w:rsidRDefault="008343B6" w:rsidP="008343B6">
            <w:pPr>
              <w:rPr>
                <w:rFonts w:ascii="Garamond" w:hAnsi="Garamond"/>
                <w:sz w:val="24"/>
                <w:lang w:eastAsia="en-US"/>
              </w:rPr>
            </w:pPr>
            <w:r w:rsidRPr="008343B6">
              <w:rPr>
                <w:rFonts w:ascii="Garamond" w:hAnsi="Garamond"/>
                <w:sz w:val="24"/>
                <w:lang w:eastAsia="en-US"/>
              </w:rPr>
              <w:t>D</w:t>
            </w:r>
          </w:p>
        </w:tc>
        <w:tc>
          <w:tcPr>
            <w:tcW w:w="1660" w:type="dxa"/>
          </w:tcPr>
          <w:p w14:paraId="62CE7544" w14:textId="77777777" w:rsidR="008343B6" w:rsidRPr="008343B6" w:rsidRDefault="008343B6" w:rsidP="008343B6">
            <w:pPr>
              <w:rPr>
                <w:rFonts w:ascii="Garamond" w:hAnsi="Garamond"/>
                <w:sz w:val="24"/>
                <w:lang w:eastAsia="en-US"/>
              </w:rPr>
            </w:pPr>
            <w:r w:rsidRPr="008343B6">
              <w:rPr>
                <w:rFonts w:ascii="Garamond" w:hAnsi="Garamond"/>
                <w:sz w:val="24"/>
                <w:lang w:eastAsia="en-US"/>
              </w:rPr>
              <w:t>C</w:t>
            </w:r>
          </w:p>
        </w:tc>
        <w:tc>
          <w:tcPr>
            <w:tcW w:w="1661" w:type="dxa"/>
          </w:tcPr>
          <w:p w14:paraId="25758D7E" w14:textId="77777777" w:rsidR="008343B6" w:rsidRPr="008343B6" w:rsidRDefault="008343B6" w:rsidP="008343B6">
            <w:pPr>
              <w:rPr>
                <w:rFonts w:ascii="Garamond" w:hAnsi="Garamond"/>
                <w:sz w:val="24"/>
                <w:lang w:eastAsia="en-US"/>
              </w:rPr>
            </w:pPr>
            <w:r w:rsidRPr="008343B6">
              <w:rPr>
                <w:rFonts w:ascii="Garamond" w:hAnsi="Garamond"/>
                <w:sz w:val="24"/>
                <w:lang w:eastAsia="en-US"/>
              </w:rPr>
              <w:t>B</w:t>
            </w:r>
          </w:p>
        </w:tc>
        <w:tc>
          <w:tcPr>
            <w:tcW w:w="1661" w:type="dxa"/>
          </w:tcPr>
          <w:p w14:paraId="29C1E1CF" w14:textId="77777777" w:rsidR="008343B6" w:rsidRPr="008343B6" w:rsidRDefault="008343B6" w:rsidP="008343B6">
            <w:pPr>
              <w:rPr>
                <w:rFonts w:ascii="Garamond" w:hAnsi="Garamond"/>
                <w:sz w:val="24"/>
                <w:lang w:eastAsia="en-US"/>
              </w:rPr>
            </w:pPr>
            <w:r w:rsidRPr="008343B6">
              <w:rPr>
                <w:rFonts w:ascii="Garamond" w:hAnsi="Garamond"/>
                <w:sz w:val="24"/>
                <w:lang w:eastAsia="en-US"/>
              </w:rPr>
              <w:t>A</w:t>
            </w:r>
          </w:p>
        </w:tc>
      </w:tr>
      <w:tr w:rsidR="008343B6" w:rsidRPr="008343B6" w14:paraId="01E9C3E9" w14:textId="77777777" w:rsidTr="00CB325F">
        <w:tc>
          <w:tcPr>
            <w:tcW w:w="1660" w:type="dxa"/>
          </w:tcPr>
          <w:p w14:paraId="43CEB296" w14:textId="77777777" w:rsidR="008343B6" w:rsidRPr="008343B6" w:rsidRDefault="008343B6" w:rsidP="008343B6">
            <w:pPr>
              <w:rPr>
                <w:rFonts w:ascii="Garamond" w:hAnsi="Garamond"/>
                <w:sz w:val="24"/>
                <w:lang w:eastAsia="en-US"/>
              </w:rPr>
            </w:pPr>
            <w:r w:rsidRPr="008343B6">
              <w:rPr>
                <w:rFonts w:ascii="Garamond" w:hAnsi="Garamond"/>
                <w:sz w:val="24"/>
                <w:lang w:eastAsia="en-US"/>
              </w:rPr>
              <w:t>Criteria</w:t>
            </w:r>
          </w:p>
        </w:tc>
        <w:tc>
          <w:tcPr>
            <w:tcW w:w="1660" w:type="dxa"/>
          </w:tcPr>
          <w:p w14:paraId="6BA607C5" w14:textId="77777777" w:rsidR="008343B6" w:rsidRPr="008343B6" w:rsidRDefault="008343B6" w:rsidP="008343B6">
            <w:pPr>
              <w:rPr>
                <w:rFonts w:ascii="Garamond" w:hAnsi="Garamond"/>
                <w:sz w:val="24"/>
                <w:lang w:eastAsia="en-US"/>
              </w:rPr>
            </w:pPr>
            <w:r w:rsidRPr="008343B6">
              <w:rPr>
                <w:rFonts w:ascii="Garamond" w:hAnsi="Garamond"/>
                <w:sz w:val="24"/>
                <w:lang w:eastAsia="en-US"/>
              </w:rPr>
              <w:t>Failure to meet the course standards</w:t>
            </w:r>
          </w:p>
        </w:tc>
        <w:tc>
          <w:tcPr>
            <w:tcW w:w="1660" w:type="dxa"/>
          </w:tcPr>
          <w:p w14:paraId="5B850441" w14:textId="77777777" w:rsidR="008343B6" w:rsidRPr="008343B6" w:rsidRDefault="008343B6" w:rsidP="008343B6">
            <w:pPr>
              <w:rPr>
                <w:rFonts w:ascii="Garamond" w:hAnsi="Garamond"/>
                <w:sz w:val="24"/>
                <w:lang w:eastAsia="en-US"/>
              </w:rPr>
            </w:pPr>
            <w:r w:rsidRPr="008343B6">
              <w:rPr>
                <w:rFonts w:ascii="Garamond" w:hAnsi="Garamond"/>
                <w:sz w:val="24"/>
                <w:lang w:eastAsia="en-US"/>
              </w:rPr>
              <w:t>Below average performance</w:t>
            </w:r>
          </w:p>
        </w:tc>
        <w:tc>
          <w:tcPr>
            <w:tcW w:w="1660" w:type="dxa"/>
          </w:tcPr>
          <w:p w14:paraId="19011CD7" w14:textId="77777777" w:rsidR="008343B6" w:rsidRPr="008343B6" w:rsidRDefault="008343B6" w:rsidP="008343B6">
            <w:pPr>
              <w:rPr>
                <w:rFonts w:ascii="Garamond" w:hAnsi="Garamond"/>
                <w:sz w:val="24"/>
                <w:lang w:eastAsia="en-US"/>
              </w:rPr>
            </w:pPr>
            <w:r w:rsidRPr="008343B6">
              <w:rPr>
                <w:rFonts w:ascii="Garamond" w:hAnsi="Garamond"/>
                <w:sz w:val="24"/>
                <w:lang w:eastAsia="en-US"/>
              </w:rPr>
              <w:t>Average performance; met all course standards</w:t>
            </w:r>
          </w:p>
        </w:tc>
        <w:tc>
          <w:tcPr>
            <w:tcW w:w="1661" w:type="dxa"/>
          </w:tcPr>
          <w:p w14:paraId="5ABC14CF" w14:textId="77777777" w:rsidR="008343B6" w:rsidRPr="008343B6" w:rsidRDefault="008343B6" w:rsidP="008343B6">
            <w:pPr>
              <w:rPr>
                <w:rFonts w:ascii="Garamond" w:hAnsi="Garamond"/>
                <w:sz w:val="24"/>
                <w:lang w:eastAsia="en-US"/>
              </w:rPr>
            </w:pPr>
            <w:r w:rsidRPr="008343B6">
              <w:rPr>
                <w:rFonts w:ascii="Garamond" w:hAnsi="Garamond"/>
                <w:sz w:val="24"/>
                <w:lang w:eastAsia="en-US"/>
              </w:rPr>
              <w:t>Better than average performance; met all course standards</w:t>
            </w:r>
          </w:p>
        </w:tc>
        <w:tc>
          <w:tcPr>
            <w:tcW w:w="1661" w:type="dxa"/>
          </w:tcPr>
          <w:p w14:paraId="7C772595" w14:textId="77777777" w:rsidR="008343B6" w:rsidRPr="008343B6" w:rsidRDefault="008343B6" w:rsidP="008343B6">
            <w:pPr>
              <w:rPr>
                <w:rFonts w:ascii="Garamond" w:hAnsi="Garamond"/>
                <w:sz w:val="24"/>
                <w:lang w:eastAsia="en-US"/>
              </w:rPr>
            </w:pPr>
            <w:r w:rsidRPr="008343B6">
              <w:rPr>
                <w:rFonts w:ascii="Garamond" w:hAnsi="Garamond"/>
                <w:sz w:val="24"/>
                <w:lang w:eastAsia="en-US"/>
              </w:rPr>
              <w:t>Excellent performance; surpassed course standards</w:t>
            </w:r>
          </w:p>
        </w:tc>
      </w:tr>
    </w:tbl>
    <w:p w14:paraId="000D8203" w14:textId="77777777" w:rsidR="008343B6" w:rsidRPr="008343B6" w:rsidRDefault="008343B6" w:rsidP="008343B6">
      <w:pPr>
        <w:rPr>
          <w:rFonts w:ascii="Garamond" w:hAnsi="Garamond"/>
          <w:sz w:val="24"/>
        </w:rPr>
      </w:pPr>
    </w:p>
    <w:p w14:paraId="05D1BC5F" w14:textId="77777777" w:rsidR="00934A25" w:rsidRPr="008343B6" w:rsidRDefault="00934A25">
      <w:pPr>
        <w:rPr>
          <w:rFonts w:ascii="Garamond" w:hAnsi="Garamond"/>
          <w:sz w:val="24"/>
        </w:rPr>
      </w:pPr>
    </w:p>
    <w:sectPr w:rsidR="00934A25" w:rsidRPr="008343B6">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ig Caslon">
    <w:panose1 w:val="02000603090000020003"/>
    <w:charset w:val="00"/>
    <w:family w:val="auto"/>
    <w:pitch w:val="variable"/>
    <w:sig w:usb0="80000063" w:usb1="00000000" w:usb2="00000000" w:usb3="00000000" w:csb0="000001FB"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EDCF5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B493975"/>
    <w:multiLevelType w:val="hybridMultilevel"/>
    <w:tmpl w:val="E2BA7576"/>
    <w:lvl w:ilvl="0" w:tplc="04090001">
      <w:start w:val="1"/>
      <w:numFmt w:val="bullet"/>
      <w:lvlText w:val=""/>
      <w:lvlJc w:val="left"/>
      <w:pPr>
        <w:tabs>
          <w:tab w:val="num" w:pos="480"/>
        </w:tabs>
        <w:ind w:left="480" w:hanging="480"/>
      </w:pPr>
      <w:rPr>
        <w:rFonts w:ascii="Wingdings" w:hAnsi="Wingdings" w:hint="default"/>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0E6"/>
    <w:rsid w:val="00006F37"/>
    <w:rsid w:val="00042630"/>
    <w:rsid w:val="00055769"/>
    <w:rsid w:val="00091DD1"/>
    <w:rsid w:val="000A1964"/>
    <w:rsid w:val="000C561D"/>
    <w:rsid w:val="00151D2A"/>
    <w:rsid w:val="0021679D"/>
    <w:rsid w:val="00231F35"/>
    <w:rsid w:val="00246D60"/>
    <w:rsid w:val="0045052D"/>
    <w:rsid w:val="00543ADE"/>
    <w:rsid w:val="00791A61"/>
    <w:rsid w:val="008343B6"/>
    <w:rsid w:val="0085598E"/>
    <w:rsid w:val="00865103"/>
    <w:rsid w:val="00880A7D"/>
    <w:rsid w:val="00934A25"/>
    <w:rsid w:val="00AC6E8E"/>
    <w:rsid w:val="00B21A81"/>
    <w:rsid w:val="00B348EA"/>
    <w:rsid w:val="00C560E6"/>
    <w:rsid w:val="00C95AD5"/>
    <w:rsid w:val="00CB325F"/>
    <w:rsid w:val="00CF094C"/>
    <w:rsid w:val="00D11194"/>
    <w:rsid w:val="00E4192B"/>
    <w:rsid w:val="00EE2317"/>
    <w:rsid w:val="00EE405E"/>
    <w:rsid w:val="00FA3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1F83FA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noProof/>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43B6"/>
    <w:pPr>
      <w:widowControl w:val="0"/>
      <w:jc w:val="both"/>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noProof/>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43B6"/>
    <w:pPr>
      <w:widowControl w:val="0"/>
      <w:jc w:val="both"/>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678</Words>
  <Characters>3870</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hminobe</dc:creator>
  <cp:keywords/>
  <dc:description/>
  <cp:lastModifiedBy>Debra Occhi</cp:lastModifiedBy>
  <cp:revision>2</cp:revision>
  <cp:lastPrinted>2016-09-26T07:47:00Z</cp:lastPrinted>
  <dcterms:created xsi:type="dcterms:W3CDTF">2019-12-04T03:16:00Z</dcterms:created>
  <dcterms:modified xsi:type="dcterms:W3CDTF">2019-12-04T03:16:00Z</dcterms:modified>
</cp:coreProperties>
</file>