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251F1"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4EDE777F" w14:textId="77777777" w:rsidR="009B08F6" w:rsidRDefault="00D93D35" w:rsidP="00D965CE">
      <w:pPr>
        <w:jc w:val="center"/>
        <w:rPr>
          <w:rFonts w:ascii="Arial" w:hAnsi="Arial" w:cs="Arial"/>
          <w:sz w:val="28"/>
        </w:rPr>
      </w:pPr>
      <w:r w:rsidRPr="005B36FB">
        <w:rPr>
          <w:rFonts w:ascii="Arial" w:hAnsi="Arial" w:cs="Arial"/>
          <w:sz w:val="28"/>
        </w:rPr>
        <w:t>Course Syllabus</w:t>
      </w:r>
    </w:p>
    <w:p w14:paraId="479B212C" w14:textId="17BA36DF" w:rsidR="001B5801" w:rsidRPr="005B36FB" w:rsidRDefault="003120D6" w:rsidP="00D965CE">
      <w:pPr>
        <w:jc w:val="center"/>
        <w:rPr>
          <w:rFonts w:ascii="Arial" w:hAnsi="Arial" w:cs="Arial"/>
          <w:sz w:val="28"/>
        </w:rPr>
      </w:pPr>
      <w:r>
        <w:rPr>
          <w:rFonts w:ascii="Arial" w:hAnsi="Arial" w:cs="Arial"/>
          <w:sz w:val="28"/>
        </w:rPr>
        <w:t>Fall 2020</w:t>
      </w:r>
    </w:p>
    <w:p w14:paraId="25546D40"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E0EA976" w14:textId="77777777" w:rsidTr="005B36FB">
        <w:tc>
          <w:tcPr>
            <w:tcW w:w="2857" w:type="dxa"/>
          </w:tcPr>
          <w:p w14:paraId="32F0090B" w14:textId="77777777" w:rsidR="005B36FB" w:rsidRPr="00844D56" w:rsidRDefault="005B36FB" w:rsidP="005B36FB">
            <w:pPr>
              <w:rPr>
                <w:rFonts w:ascii="Arial" w:hAnsi="Arial" w:cs="Arial"/>
                <w:b/>
                <w:sz w:val="22"/>
                <w:szCs w:val="22"/>
              </w:rPr>
            </w:pPr>
            <w:r w:rsidRPr="00844D56">
              <w:rPr>
                <w:rFonts w:ascii="Arial" w:hAnsi="Arial" w:cs="Arial"/>
                <w:b/>
                <w:sz w:val="22"/>
                <w:szCs w:val="22"/>
              </w:rPr>
              <w:t>Course Title ( Credits )</w:t>
            </w:r>
          </w:p>
        </w:tc>
        <w:tc>
          <w:tcPr>
            <w:tcW w:w="6879" w:type="dxa"/>
          </w:tcPr>
          <w:p w14:paraId="3D97A7D7" w14:textId="3BB92F4E" w:rsidR="005B36FB" w:rsidRPr="006A3337" w:rsidRDefault="00D03768" w:rsidP="00C76984">
            <w:pPr>
              <w:rPr>
                <w:rFonts w:ascii="Arial" w:hAnsi="Arial" w:cs="Arial"/>
                <w:sz w:val="22"/>
                <w:szCs w:val="22"/>
              </w:rPr>
            </w:pPr>
            <w:r>
              <w:rPr>
                <w:rFonts w:ascii="Arial" w:hAnsi="Arial" w:cs="Arial"/>
                <w:sz w:val="22"/>
                <w:szCs w:val="22"/>
              </w:rPr>
              <w:t xml:space="preserve">Reading </w:t>
            </w:r>
            <w:r w:rsidR="00C76984">
              <w:rPr>
                <w:rFonts w:ascii="Arial" w:hAnsi="Arial" w:cs="Arial"/>
                <w:sz w:val="22"/>
                <w:szCs w:val="22"/>
              </w:rPr>
              <w:t>2</w:t>
            </w:r>
            <w:r>
              <w:rPr>
                <w:rFonts w:ascii="Arial" w:hAnsi="Arial" w:cs="Arial"/>
                <w:sz w:val="22"/>
                <w:szCs w:val="22"/>
              </w:rPr>
              <w:t xml:space="preserve"> (RDG</w:t>
            </w:r>
            <w:r w:rsidR="00C76984">
              <w:rPr>
                <w:rFonts w:ascii="Arial" w:hAnsi="Arial" w:cs="Arial"/>
                <w:sz w:val="22"/>
                <w:szCs w:val="22"/>
              </w:rPr>
              <w:t>2</w:t>
            </w:r>
            <w:r w:rsidR="00A61C75" w:rsidRPr="00A61C75">
              <w:rPr>
                <w:rFonts w:ascii="Arial" w:hAnsi="Arial" w:cs="Arial"/>
                <w:sz w:val="22"/>
                <w:szCs w:val="22"/>
              </w:rPr>
              <w:t>)</w:t>
            </w:r>
            <w:r>
              <w:rPr>
                <w:rFonts w:ascii="Arial" w:hAnsi="Arial" w:cs="Arial"/>
                <w:sz w:val="22"/>
                <w:szCs w:val="22"/>
              </w:rPr>
              <w:t xml:space="preserve"> (2 credits)</w:t>
            </w:r>
          </w:p>
        </w:tc>
      </w:tr>
      <w:tr w:rsidR="005B36FB" w:rsidRPr="006A3337" w14:paraId="0A0E475A" w14:textId="77777777" w:rsidTr="005B36FB">
        <w:tc>
          <w:tcPr>
            <w:tcW w:w="2857" w:type="dxa"/>
          </w:tcPr>
          <w:p w14:paraId="13880337" w14:textId="3C6149D8" w:rsidR="005B36FB" w:rsidRPr="00844D56" w:rsidRDefault="005B36FB" w:rsidP="005B36FB">
            <w:pPr>
              <w:rPr>
                <w:rFonts w:ascii="Arial" w:hAnsi="Arial" w:cs="Arial"/>
                <w:b/>
                <w:sz w:val="22"/>
                <w:szCs w:val="22"/>
              </w:rPr>
            </w:pPr>
            <w:r w:rsidRPr="00844D56">
              <w:rPr>
                <w:rFonts w:ascii="Arial" w:hAnsi="Arial" w:cs="Arial"/>
                <w:b/>
                <w:sz w:val="22"/>
                <w:szCs w:val="22"/>
              </w:rPr>
              <w:t>Designation for TC</w:t>
            </w:r>
          </w:p>
        </w:tc>
        <w:tc>
          <w:tcPr>
            <w:tcW w:w="6879" w:type="dxa"/>
          </w:tcPr>
          <w:p w14:paraId="63F00575" w14:textId="4750A22D" w:rsidR="005B36FB" w:rsidRPr="006A3337" w:rsidRDefault="005B36FB" w:rsidP="005B36FB">
            <w:pPr>
              <w:rPr>
                <w:rFonts w:ascii="Arial" w:hAnsi="Arial" w:cs="Arial"/>
                <w:sz w:val="22"/>
                <w:szCs w:val="22"/>
              </w:rPr>
            </w:pPr>
          </w:p>
        </w:tc>
      </w:tr>
      <w:tr w:rsidR="000740AD" w:rsidRPr="006A3337" w14:paraId="4F4D4FA0" w14:textId="77777777" w:rsidTr="005B36FB">
        <w:tc>
          <w:tcPr>
            <w:tcW w:w="2857" w:type="dxa"/>
          </w:tcPr>
          <w:p w14:paraId="229C464C" w14:textId="77777777" w:rsidR="000740AD" w:rsidRPr="00844D56" w:rsidRDefault="000740AD" w:rsidP="000740AD">
            <w:pPr>
              <w:rPr>
                <w:rFonts w:ascii="Arial" w:hAnsi="Arial" w:cs="Arial"/>
                <w:b/>
                <w:sz w:val="22"/>
                <w:szCs w:val="22"/>
              </w:rPr>
            </w:pPr>
            <w:r w:rsidRPr="00844D56">
              <w:rPr>
                <w:rFonts w:ascii="Arial" w:hAnsi="Arial" w:cs="Arial"/>
                <w:b/>
                <w:sz w:val="22"/>
                <w:szCs w:val="22"/>
              </w:rPr>
              <w:t>Instructor</w:t>
            </w:r>
          </w:p>
        </w:tc>
        <w:tc>
          <w:tcPr>
            <w:tcW w:w="6879" w:type="dxa"/>
          </w:tcPr>
          <w:p w14:paraId="60419711" w14:textId="2959A5FB" w:rsidR="000740AD" w:rsidRPr="00E8425C" w:rsidRDefault="000740AD" w:rsidP="000740AD">
            <w:pPr>
              <w:rPr>
                <w:rFonts w:ascii="Arial" w:hAnsi="Arial" w:cs="Arial"/>
                <w:color w:val="FF0000"/>
                <w:sz w:val="22"/>
                <w:szCs w:val="22"/>
              </w:rPr>
            </w:pPr>
            <w:r>
              <w:rPr>
                <w:rFonts w:ascii="Arial" w:hAnsi="Arial" w:cs="Arial"/>
                <w:sz w:val="22"/>
                <w:szCs w:val="22"/>
              </w:rPr>
              <w:t>Iain Stanley</w:t>
            </w:r>
          </w:p>
        </w:tc>
      </w:tr>
      <w:tr w:rsidR="000740AD" w:rsidRPr="006A3337" w14:paraId="06E7B839" w14:textId="77777777" w:rsidTr="005B36FB">
        <w:tc>
          <w:tcPr>
            <w:tcW w:w="2857" w:type="dxa"/>
          </w:tcPr>
          <w:p w14:paraId="63F48EE8" w14:textId="77777777" w:rsidR="000740AD" w:rsidRPr="00844D56" w:rsidRDefault="000740AD" w:rsidP="000740AD">
            <w:pPr>
              <w:rPr>
                <w:rFonts w:ascii="Arial" w:hAnsi="Arial" w:cs="Arial"/>
                <w:b/>
                <w:sz w:val="22"/>
                <w:szCs w:val="22"/>
              </w:rPr>
            </w:pPr>
            <w:r w:rsidRPr="00844D56">
              <w:rPr>
                <w:rFonts w:ascii="Arial" w:hAnsi="Arial" w:cs="Arial"/>
                <w:b/>
                <w:sz w:val="22"/>
                <w:szCs w:val="22"/>
              </w:rPr>
              <w:t>E-mail address</w:t>
            </w:r>
          </w:p>
        </w:tc>
        <w:tc>
          <w:tcPr>
            <w:tcW w:w="6879" w:type="dxa"/>
          </w:tcPr>
          <w:p w14:paraId="381B35B2" w14:textId="3AD064E5" w:rsidR="000740AD" w:rsidRPr="00822EF6" w:rsidRDefault="000740AD" w:rsidP="000740AD">
            <w:pPr>
              <w:rPr>
                <w:rFonts w:ascii="Arial" w:hAnsi="Arial" w:cs="Arial"/>
                <w:sz w:val="22"/>
                <w:szCs w:val="22"/>
              </w:rPr>
            </w:pPr>
            <w:r>
              <w:rPr>
                <w:rFonts w:ascii="Arial" w:hAnsi="Arial" w:cs="Arial"/>
                <w:sz w:val="22"/>
                <w:szCs w:val="22"/>
              </w:rPr>
              <w:t>istanley@sky.miyazaki-mic.ac.jp</w:t>
            </w:r>
          </w:p>
        </w:tc>
      </w:tr>
      <w:tr w:rsidR="000740AD" w:rsidRPr="006A3337" w14:paraId="6713FFC1" w14:textId="77777777" w:rsidTr="005B36FB">
        <w:tc>
          <w:tcPr>
            <w:tcW w:w="2857" w:type="dxa"/>
          </w:tcPr>
          <w:p w14:paraId="02930BEC" w14:textId="77777777" w:rsidR="000740AD" w:rsidRPr="00844D56" w:rsidRDefault="000740AD" w:rsidP="000740AD">
            <w:pPr>
              <w:rPr>
                <w:rFonts w:ascii="Arial" w:hAnsi="Arial" w:cs="Arial"/>
                <w:b/>
                <w:sz w:val="22"/>
                <w:szCs w:val="22"/>
              </w:rPr>
            </w:pPr>
            <w:r w:rsidRPr="00844D56">
              <w:rPr>
                <w:rFonts w:ascii="Arial" w:hAnsi="Arial" w:cs="Arial"/>
                <w:b/>
                <w:sz w:val="22"/>
                <w:szCs w:val="22"/>
              </w:rPr>
              <w:t>Office/Ext</w:t>
            </w:r>
          </w:p>
        </w:tc>
        <w:tc>
          <w:tcPr>
            <w:tcW w:w="6879" w:type="dxa"/>
          </w:tcPr>
          <w:p w14:paraId="5E3D0C76" w14:textId="200D9BAF" w:rsidR="000740AD" w:rsidRPr="00822EF6" w:rsidRDefault="000740AD" w:rsidP="000740AD">
            <w:pPr>
              <w:rPr>
                <w:rFonts w:ascii="Arial" w:hAnsi="Arial" w:cs="Arial"/>
                <w:sz w:val="22"/>
                <w:szCs w:val="22"/>
              </w:rPr>
            </w:pPr>
            <w:r>
              <w:rPr>
                <w:rFonts w:ascii="Arial" w:hAnsi="Arial" w:cs="Arial"/>
                <w:sz w:val="22"/>
                <w:szCs w:val="22"/>
              </w:rPr>
              <w:t>1-206 (720)</w:t>
            </w:r>
          </w:p>
        </w:tc>
      </w:tr>
      <w:tr w:rsidR="000740AD" w:rsidRPr="006A3337" w14:paraId="467B30C4" w14:textId="77777777" w:rsidTr="005B36FB">
        <w:tc>
          <w:tcPr>
            <w:tcW w:w="2857" w:type="dxa"/>
          </w:tcPr>
          <w:p w14:paraId="05478DBF" w14:textId="77777777" w:rsidR="000740AD" w:rsidRPr="00844D56" w:rsidRDefault="000740AD" w:rsidP="000740AD">
            <w:pPr>
              <w:rPr>
                <w:rFonts w:ascii="Arial" w:hAnsi="Arial" w:cs="Arial"/>
                <w:b/>
                <w:sz w:val="22"/>
                <w:szCs w:val="22"/>
              </w:rPr>
            </w:pPr>
            <w:r w:rsidRPr="00844D56">
              <w:rPr>
                <w:rFonts w:ascii="Arial" w:hAnsi="Arial" w:cs="Arial"/>
                <w:b/>
                <w:sz w:val="22"/>
                <w:szCs w:val="22"/>
              </w:rPr>
              <w:t>Office hours</w:t>
            </w:r>
          </w:p>
        </w:tc>
        <w:tc>
          <w:tcPr>
            <w:tcW w:w="6879" w:type="dxa"/>
          </w:tcPr>
          <w:p w14:paraId="25158AD1" w14:textId="1B19C96A" w:rsidR="000740AD" w:rsidRPr="00A61C75" w:rsidRDefault="000740AD" w:rsidP="000740AD">
            <w:pPr>
              <w:rPr>
                <w:rFonts w:ascii="Arial" w:hAnsi="Arial" w:cs="Arial"/>
                <w:sz w:val="22"/>
                <w:szCs w:val="22"/>
              </w:rPr>
            </w:pPr>
            <w:r>
              <w:rPr>
                <w:rFonts w:ascii="Arial" w:hAnsi="Arial" w:cs="Arial"/>
                <w:sz w:val="22"/>
                <w:szCs w:val="22"/>
              </w:rPr>
              <w:t xml:space="preserve">Tues &amp; </w:t>
            </w:r>
            <w:proofErr w:type="spellStart"/>
            <w:r>
              <w:rPr>
                <w:rFonts w:ascii="Arial" w:hAnsi="Arial" w:cs="Arial"/>
                <w:sz w:val="22"/>
                <w:szCs w:val="22"/>
              </w:rPr>
              <w:t>Thur</w:t>
            </w:r>
            <w:proofErr w:type="spellEnd"/>
            <w:r>
              <w:rPr>
                <w:rFonts w:ascii="Arial" w:hAnsi="Arial" w:cs="Arial"/>
                <w:sz w:val="22"/>
                <w:szCs w:val="22"/>
              </w:rPr>
              <w:t>: 15:45-17:15</w:t>
            </w:r>
          </w:p>
        </w:tc>
      </w:tr>
    </w:tbl>
    <w:p w14:paraId="7F0ABBEC"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5785A21B" w14:textId="77777777" w:rsidTr="00817329">
        <w:tc>
          <w:tcPr>
            <w:tcW w:w="9736" w:type="dxa"/>
            <w:gridSpan w:val="3"/>
            <w:shd w:val="clear" w:color="auto" w:fill="auto"/>
          </w:tcPr>
          <w:p w14:paraId="59D83C14" w14:textId="57765590" w:rsidR="009B08F6" w:rsidRPr="005B36FB" w:rsidRDefault="00D362C6" w:rsidP="00822EF6">
            <w:pPr>
              <w:rPr>
                <w:rFonts w:ascii="Arial" w:hAnsi="Arial" w:cs="Arial"/>
                <w:sz w:val="22"/>
                <w:szCs w:val="22"/>
              </w:rPr>
            </w:pPr>
            <w:r w:rsidRPr="00844D56">
              <w:rPr>
                <w:rFonts w:ascii="Arial" w:hAnsi="Arial" w:cs="Arial"/>
                <w:b/>
                <w:sz w:val="22"/>
                <w:szCs w:val="22"/>
              </w:rPr>
              <w:t>Course De</w:t>
            </w:r>
            <w:r w:rsidR="009B08F6" w:rsidRPr="00844D56">
              <w:rPr>
                <w:rFonts w:ascii="Arial" w:hAnsi="Arial" w:cs="Arial"/>
                <w:b/>
                <w:sz w:val="22"/>
                <w:szCs w:val="22"/>
              </w:rPr>
              <w:t>scription</w:t>
            </w:r>
            <w:r w:rsidR="00E8425C">
              <w:rPr>
                <w:rFonts w:ascii="Arial" w:hAnsi="Arial" w:cs="Arial"/>
                <w:sz w:val="22"/>
                <w:szCs w:val="22"/>
              </w:rPr>
              <w:t xml:space="preserve"> </w:t>
            </w:r>
          </w:p>
        </w:tc>
      </w:tr>
      <w:tr w:rsidR="007F5C62" w:rsidRPr="005B36FB" w14:paraId="53319B89" w14:textId="77777777" w:rsidTr="00817329">
        <w:tc>
          <w:tcPr>
            <w:tcW w:w="9736" w:type="dxa"/>
            <w:gridSpan w:val="3"/>
            <w:shd w:val="clear" w:color="auto" w:fill="auto"/>
          </w:tcPr>
          <w:p w14:paraId="3143BF69" w14:textId="72E90733" w:rsidR="00C76984" w:rsidRPr="00C76984" w:rsidRDefault="00C76984" w:rsidP="00C76984">
            <w:pPr>
              <w:pStyle w:val="ListParagraph"/>
              <w:autoSpaceDE w:val="0"/>
              <w:autoSpaceDN w:val="0"/>
              <w:adjustRightInd w:val="0"/>
              <w:spacing w:line="276" w:lineRule="auto"/>
              <w:ind w:left="270"/>
              <w:rPr>
                <w:rFonts w:ascii="Arial" w:hAnsi="Arial" w:cs="Times"/>
                <w:sz w:val="22"/>
                <w:szCs w:val="22"/>
              </w:rPr>
            </w:pPr>
            <w:r w:rsidRPr="00C76984">
              <w:rPr>
                <w:rFonts w:ascii="Arial" w:hAnsi="Arial" w:cs="Times"/>
                <w:sz w:val="22"/>
                <w:szCs w:val="22"/>
              </w:rPr>
              <w:t>This second semester course continues to challenge students to develop their reading skills</w:t>
            </w:r>
            <w:r>
              <w:rPr>
                <w:rFonts w:ascii="Arial" w:hAnsi="Arial" w:cs="Times"/>
                <w:sz w:val="22"/>
                <w:szCs w:val="22"/>
              </w:rPr>
              <w:t xml:space="preserve"> through the use of in-</w:t>
            </w:r>
            <w:r w:rsidRPr="00C76984">
              <w:rPr>
                <w:rFonts w:ascii="Arial" w:hAnsi="Arial" w:cs="Times"/>
                <w:sz w:val="22"/>
                <w:szCs w:val="22"/>
              </w:rPr>
              <w:t xml:space="preserve">class timed readings and </w:t>
            </w:r>
            <w:r>
              <w:rPr>
                <w:rFonts w:ascii="Arial" w:hAnsi="Arial" w:cs="Times"/>
                <w:sz w:val="22"/>
                <w:szCs w:val="22"/>
              </w:rPr>
              <w:t>comprehension questions,</w:t>
            </w:r>
            <w:r w:rsidRPr="00C76984">
              <w:rPr>
                <w:rFonts w:ascii="Arial" w:hAnsi="Arial" w:cs="Times"/>
                <w:sz w:val="22"/>
                <w:szCs w:val="22"/>
              </w:rPr>
              <w:t xml:space="preserve"> intensive readings with</w:t>
            </w:r>
            <w:r>
              <w:rPr>
                <w:rFonts w:ascii="Arial" w:hAnsi="Arial" w:cs="Times"/>
                <w:sz w:val="22"/>
                <w:szCs w:val="22"/>
              </w:rPr>
              <w:t xml:space="preserve"> </w:t>
            </w:r>
            <w:r w:rsidRPr="00C76984">
              <w:rPr>
                <w:rFonts w:ascii="Arial" w:hAnsi="Arial" w:cs="Times"/>
                <w:sz w:val="22"/>
                <w:szCs w:val="22"/>
              </w:rPr>
              <w:t>comprehension and</w:t>
            </w:r>
            <w:r>
              <w:rPr>
                <w:rFonts w:ascii="Arial" w:hAnsi="Arial" w:cs="Times"/>
                <w:sz w:val="22"/>
                <w:szCs w:val="22"/>
              </w:rPr>
              <w:t xml:space="preserve"> vocabulary building activities,</w:t>
            </w:r>
            <w:r w:rsidRPr="00C76984">
              <w:rPr>
                <w:rFonts w:ascii="Arial" w:hAnsi="Arial" w:cs="Times"/>
                <w:sz w:val="22"/>
                <w:szCs w:val="22"/>
              </w:rPr>
              <w:t xml:space="preserve"> and extensive reading conducted mostly outside</w:t>
            </w:r>
            <w:r>
              <w:rPr>
                <w:rFonts w:ascii="Arial" w:hAnsi="Arial" w:cs="Times"/>
                <w:sz w:val="22"/>
                <w:szCs w:val="22"/>
              </w:rPr>
              <w:t xml:space="preserve"> </w:t>
            </w:r>
            <w:r w:rsidRPr="00C76984">
              <w:rPr>
                <w:rFonts w:ascii="Arial" w:hAnsi="Arial" w:cs="Times"/>
                <w:sz w:val="22"/>
                <w:szCs w:val="22"/>
              </w:rPr>
              <w:t xml:space="preserve">of class time. Homework consists of reading </w:t>
            </w:r>
            <w:r>
              <w:rPr>
                <w:rFonts w:ascii="Arial" w:hAnsi="Arial" w:cs="Times"/>
                <w:sz w:val="22"/>
                <w:szCs w:val="22"/>
              </w:rPr>
              <w:t>f</w:t>
            </w:r>
            <w:r w:rsidRPr="00C76984">
              <w:rPr>
                <w:rFonts w:ascii="Arial" w:hAnsi="Arial" w:cs="Times"/>
                <w:sz w:val="22"/>
                <w:szCs w:val="22"/>
              </w:rPr>
              <w:t>or meaning, for pleasure, and for the purpose of</w:t>
            </w:r>
            <w:r>
              <w:rPr>
                <w:rFonts w:ascii="Arial" w:hAnsi="Arial" w:cs="Times"/>
                <w:sz w:val="22"/>
                <w:szCs w:val="22"/>
              </w:rPr>
              <w:t xml:space="preserve"> </w:t>
            </w:r>
            <w:r w:rsidRPr="00C76984">
              <w:rPr>
                <w:rFonts w:ascii="Arial" w:hAnsi="Arial" w:cs="Times"/>
                <w:sz w:val="22"/>
                <w:szCs w:val="22"/>
              </w:rPr>
              <w:t>vocabulary build</w:t>
            </w:r>
            <w:r>
              <w:rPr>
                <w:rFonts w:ascii="Arial" w:hAnsi="Arial" w:cs="Times"/>
                <w:sz w:val="22"/>
                <w:szCs w:val="22"/>
              </w:rPr>
              <w:t>ing.</w:t>
            </w:r>
            <w:r w:rsidRPr="00C76984">
              <w:rPr>
                <w:rFonts w:ascii="Arial" w:hAnsi="Arial" w:cs="Times"/>
                <w:sz w:val="22"/>
                <w:szCs w:val="22"/>
              </w:rPr>
              <w:t xml:space="preserve"> Students also engage with software to work on extensive reading, to develop</w:t>
            </w:r>
            <w:r>
              <w:rPr>
                <w:rFonts w:ascii="Arial" w:hAnsi="Arial" w:cs="Times"/>
                <w:sz w:val="22"/>
                <w:szCs w:val="22"/>
              </w:rPr>
              <w:t xml:space="preserve"> </w:t>
            </w:r>
            <w:r w:rsidRPr="00C76984">
              <w:rPr>
                <w:rFonts w:ascii="Arial" w:hAnsi="Arial" w:cs="Times"/>
                <w:sz w:val="22"/>
                <w:szCs w:val="22"/>
              </w:rPr>
              <w:t>critical reading skills, and to build and practice vocabulary.</w:t>
            </w:r>
          </w:p>
          <w:p w14:paraId="197907EC" w14:textId="2D673EB3" w:rsidR="005B36FB" w:rsidRPr="00E319D5" w:rsidRDefault="005B36FB" w:rsidP="00E319D5">
            <w:pPr>
              <w:pStyle w:val="ListParagraph"/>
              <w:widowControl w:val="0"/>
              <w:autoSpaceDE w:val="0"/>
              <w:autoSpaceDN w:val="0"/>
              <w:adjustRightInd w:val="0"/>
              <w:spacing w:after="0"/>
              <w:ind w:left="0"/>
              <w:rPr>
                <w:rFonts w:ascii="Arial" w:hAnsi="Arial" w:cs="Arial"/>
                <w:color w:val="000000"/>
                <w:sz w:val="22"/>
                <w:szCs w:val="22"/>
              </w:rPr>
            </w:pPr>
          </w:p>
        </w:tc>
      </w:tr>
      <w:tr w:rsidR="009B08F6" w:rsidRPr="005B36FB" w14:paraId="01EC5843" w14:textId="77777777" w:rsidTr="00817329">
        <w:tc>
          <w:tcPr>
            <w:tcW w:w="9736" w:type="dxa"/>
            <w:gridSpan w:val="3"/>
            <w:shd w:val="clear" w:color="auto" w:fill="auto"/>
          </w:tcPr>
          <w:p w14:paraId="3128B674" w14:textId="36997171" w:rsidR="009B08F6" w:rsidRPr="005B36FB" w:rsidRDefault="009B08F6" w:rsidP="001B5801">
            <w:pPr>
              <w:rPr>
                <w:rFonts w:ascii="Arial" w:hAnsi="Arial" w:cs="Arial"/>
                <w:sz w:val="22"/>
                <w:szCs w:val="22"/>
              </w:rPr>
            </w:pPr>
            <w:r w:rsidRPr="00844D56">
              <w:rPr>
                <w:rFonts w:ascii="Arial" w:hAnsi="Arial" w:cs="Arial"/>
                <w:b/>
                <w:sz w:val="22"/>
                <w:szCs w:val="22"/>
              </w:rPr>
              <w:t>Course Objectives</w:t>
            </w:r>
          </w:p>
        </w:tc>
      </w:tr>
      <w:tr w:rsidR="005B36FB" w:rsidRPr="005B36FB" w14:paraId="0E83D115" w14:textId="77777777" w:rsidTr="00817329">
        <w:tc>
          <w:tcPr>
            <w:tcW w:w="9736" w:type="dxa"/>
            <w:gridSpan w:val="3"/>
            <w:shd w:val="clear" w:color="auto" w:fill="auto"/>
          </w:tcPr>
          <w:p w14:paraId="26807EF6" w14:textId="1596EEBC"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reach at least 95% comprehension of the course’s intensive readings</w:t>
            </w:r>
          </w:p>
          <w:p w14:paraId="73FE310A" w14:textId="28F1F82F"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read at least 60,000 words of extensive reading material</w:t>
            </w:r>
          </w:p>
          <w:p w14:paraId="61012B97" w14:textId="34C8EC0A"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acquire a good understanding of at least 80% of the vocabulary in Band 4 of the New</w:t>
            </w:r>
          </w:p>
          <w:p w14:paraId="04F226E3" w14:textId="77777777" w:rsidR="00C76984" w:rsidRPr="00822EF6" w:rsidRDefault="00C76984" w:rsidP="00833F9E">
            <w:pPr>
              <w:pStyle w:val="PreformattedText"/>
              <w:spacing w:line="276" w:lineRule="auto"/>
              <w:ind w:left="540"/>
              <w:rPr>
                <w:rFonts w:ascii="Arial" w:hAnsi="Arial" w:cs="Arial"/>
                <w:sz w:val="22"/>
                <w:szCs w:val="22"/>
              </w:rPr>
            </w:pPr>
            <w:r w:rsidRPr="00822EF6">
              <w:rPr>
                <w:rFonts w:ascii="Arial" w:hAnsi="Arial" w:cs="Arial"/>
                <w:sz w:val="22"/>
                <w:szCs w:val="22"/>
              </w:rPr>
              <w:t>General Service List</w:t>
            </w:r>
          </w:p>
          <w:p w14:paraId="5D27EFC3" w14:textId="1E144E3F" w:rsidR="00C76984" w:rsidRPr="00822EF6" w:rsidRDefault="00C76984" w:rsidP="00340826">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reach at least 80% comprehension of these grammar forms</w:t>
            </w:r>
            <w:r w:rsidR="00F60F05" w:rsidRPr="00822EF6">
              <w:rPr>
                <w:rFonts w:ascii="Arial" w:hAnsi="Arial" w:cs="Arial"/>
                <w:sz w:val="22"/>
                <w:szCs w:val="22"/>
              </w:rPr>
              <w:t>:</w:t>
            </w:r>
            <w:r w:rsidRPr="00822EF6">
              <w:rPr>
                <w:rFonts w:ascii="Arial" w:hAnsi="Arial" w:cs="Arial"/>
                <w:sz w:val="22"/>
                <w:szCs w:val="22"/>
              </w:rPr>
              <w:t xml:space="preserve"> conjunctive adverbs; passive</w:t>
            </w:r>
            <w:r w:rsidR="00CF3D61" w:rsidRPr="00822EF6">
              <w:rPr>
                <w:rFonts w:ascii="Arial" w:hAnsi="Arial" w:cs="Arial"/>
                <w:sz w:val="22"/>
                <w:szCs w:val="22"/>
              </w:rPr>
              <w:t xml:space="preserve"> voice;</w:t>
            </w:r>
            <w:r w:rsidRPr="00822EF6">
              <w:rPr>
                <w:rFonts w:ascii="Arial" w:hAnsi="Arial" w:cs="Arial"/>
                <w:sz w:val="22"/>
                <w:szCs w:val="22"/>
              </w:rPr>
              <w:t xml:space="preserve"> and adjective clauses</w:t>
            </w:r>
          </w:p>
          <w:p w14:paraId="2BA67654" w14:textId="4A629DE0"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increase reading ﬂuency to 200 words per minute</w:t>
            </w:r>
          </w:p>
          <w:p w14:paraId="6D811979" w14:textId="37BCCD0F" w:rsidR="00C76984" w:rsidRPr="00822EF6" w:rsidRDefault="00C76984" w:rsidP="00C76984">
            <w:pPr>
              <w:pStyle w:val="PreformattedText"/>
              <w:numPr>
                <w:ilvl w:val="0"/>
                <w:numId w:val="15"/>
              </w:numPr>
              <w:spacing w:line="276" w:lineRule="auto"/>
              <w:ind w:left="540"/>
              <w:rPr>
                <w:rFonts w:ascii="Arial" w:hAnsi="Arial" w:cs="Arial"/>
                <w:sz w:val="22"/>
                <w:szCs w:val="22"/>
              </w:rPr>
            </w:pPr>
            <w:r w:rsidRPr="00822EF6">
              <w:rPr>
                <w:rFonts w:ascii="Arial" w:hAnsi="Arial" w:cs="Arial"/>
                <w:sz w:val="22"/>
                <w:szCs w:val="22"/>
              </w:rPr>
              <w:t>To gain the following reading strategies: structural awareness, inferencing, consolidating.</w:t>
            </w:r>
          </w:p>
          <w:p w14:paraId="0CBB19CA" w14:textId="77777777" w:rsidR="00C76984" w:rsidRPr="00822EF6" w:rsidRDefault="00C76984" w:rsidP="00833F9E">
            <w:pPr>
              <w:pStyle w:val="PreformattedText"/>
              <w:spacing w:line="276" w:lineRule="auto"/>
              <w:ind w:left="540"/>
              <w:rPr>
                <w:rFonts w:ascii="Arial" w:hAnsi="Arial" w:cs="Arial"/>
                <w:sz w:val="22"/>
                <w:szCs w:val="22"/>
              </w:rPr>
            </w:pPr>
            <w:r w:rsidRPr="00822EF6">
              <w:rPr>
                <w:rFonts w:ascii="Arial" w:hAnsi="Arial" w:cs="Arial"/>
                <w:sz w:val="22"/>
                <w:szCs w:val="22"/>
              </w:rPr>
              <w:t>annotating texts and monitoring comprehension</w:t>
            </w:r>
          </w:p>
          <w:p w14:paraId="2553DBCC" w14:textId="5FD550C1" w:rsidR="00C76984" w:rsidRPr="00822EF6" w:rsidRDefault="00C76984" w:rsidP="00C76984">
            <w:pPr>
              <w:pStyle w:val="PreformattedText"/>
              <w:numPr>
                <w:ilvl w:val="0"/>
                <w:numId w:val="15"/>
              </w:numPr>
              <w:spacing w:line="276" w:lineRule="auto"/>
              <w:ind w:left="540"/>
              <w:rPr>
                <w:sz w:val="22"/>
                <w:szCs w:val="22"/>
              </w:rPr>
            </w:pPr>
            <w:r w:rsidRPr="00822EF6">
              <w:rPr>
                <w:rFonts w:ascii="Arial" w:hAnsi="Arial" w:cs="Arial"/>
                <w:sz w:val="22"/>
                <w:szCs w:val="22"/>
              </w:rPr>
              <w:t>To use dictionaries for learning definitions, collocations and parts of speech</w:t>
            </w:r>
          </w:p>
          <w:p w14:paraId="647FE816" w14:textId="77777777" w:rsidR="00822EF6" w:rsidRPr="00822EF6" w:rsidRDefault="00822EF6" w:rsidP="00822EF6">
            <w:pPr>
              <w:pStyle w:val="ListParagraph"/>
              <w:autoSpaceDE w:val="0"/>
              <w:autoSpaceDN w:val="0"/>
              <w:adjustRightInd w:val="0"/>
              <w:spacing w:after="0" w:line="300" w:lineRule="auto"/>
              <w:ind w:left="360"/>
              <w:rPr>
                <w:rFonts w:ascii="Arial" w:hAnsi="Arial" w:cs="Arial"/>
                <w:color w:val="000000"/>
                <w:sz w:val="22"/>
                <w:szCs w:val="22"/>
              </w:rPr>
            </w:pPr>
            <w:r w:rsidRPr="00822EF6">
              <w:rPr>
                <w:rFonts w:ascii="Arial" w:hAnsi="Arial" w:cs="Arial"/>
                <w:color w:val="000000"/>
                <w:sz w:val="22"/>
                <w:szCs w:val="22"/>
              </w:rPr>
              <w:t>Core Curriculum Requirements for TC Program:</w:t>
            </w:r>
          </w:p>
          <w:p w14:paraId="19F77AF2" w14:textId="0175DF04" w:rsidR="00822EF6" w:rsidRPr="00822EF6" w:rsidRDefault="00822EF6" w:rsidP="00822EF6">
            <w:pPr>
              <w:pStyle w:val="ListParagraph"/>
              <w:numPr>
                <w:ilvl w:val="0"/>
                <w:numId w:val="16"/>
              </w:numPr>
              <w:autoSpaceDE w:val="0"/>
              <w:autoSpaceDN w:val="0"/>
              <w:adjustRightInd w:val="0"/>
              <w:spacing w:after="0" w:line="300" w:lineRule="auto"/>
              <w:ind w:hanging="210"/>
              <w:contextualSpacing w:val="0"/>
              <w:rPr>
                <w:rFonts w:ascii="Arial" w:hAnsi="Arial" w:cs="Arial"/>
                <w:color w:val="000000"/>
                <w:sz w:val="22"/>
                <w:szCs w:val="22"/>
              </w:rPr>
            </w:pPr>
            <w:r>
              <w:rPr>
                <w:rFonts w:ascii="Arial" w:hAnsi="Arial" w:cs="Arial"/>
                <w:color w:val="000000"/>
                <w:sz w:val="22"/>
                <w:szCs w:val="22"/>
              </w:rPr>
              <w:t xml:space="preserve"> </w:t>
            </w:r>
            <w:r w:rsidRPr="00822EF6">
              <w:rPr>
                <w:rFonts w:ascii="Arial" w:hAnsi="Arial" w:cs="Arial"/>
                <w:color w:val="000000"/>
                <w:sz w:val="22"/>
                <w:szCs w:val="22"/>
              </w:rPr>
              <w:t xml:space="preserve">Read English of various genres and topics and demonstrate comprehension of content, viewpoints and ideas in accordance lesson objectives. </w:t>
            </w:r>
          </w:p>
          <w:p w14:paraId="4548D16C" w14:textId="2F8B4ABE" w:rsidR="00C76984" w:rsidRPr="00822EF6" w:rsidRDefault="00822EF6" w:rsidP="00822EF6">
            <w:pPr>
              <w:pStyle w:val="PreformattedText"/>
              <w:spacing w:line="276" w:lineRule="auto"/>
              <w:ind w:left="240" w:hanging="90"/>
              <w:rPr>
                <w:sz w:val="22"/>
                <w:szCs w:val="22"/>
              </w:rPr>
            </w:pPr>
            <w:r w:rsidRPr="00822EF6">
              <w:rPr>
                <w:rFonts w:ascii="Arial" w:hAnsi="Arial" w:cs="Arial"/>
                <w:bCs/>
                <w:color w:val="000000"/>
                <w:sz w:val="22"/>
                <w:szCs w:val="22"/>
              </w:rPr>
              <w:t>2. Perform language tasks that integrate multiple skills.</w:t>
            </w:r>
          </w:p>
          <w:p w14:paraId="657682C6" w14:textId="054E4382" w:rsidR="00435C5C" w:rsidRPr="00A61C75" w:rsidRDefault="00435C5C" w:rsidP="00C76984">
            <w:pPr>
              <w:jc w:val="left"/>
              <w:rPr>
                <w:rFonts w:ascii="Arial" w:hAnsi="Arial" w:cs="Arial"/>
                <w:sz w:val="22"/>
                <w:szCs w:val="22"/>
              </w:rPr>
            </w:pPr>
          </w:p>
        </w:tc>
      </w:tr>
      <w:tr w:rsidR="005B36FB" w:rsidRPr="005B36FB" w14:paraId="6E5F1C4A" w14:textId="77777777" w:rsidTr="00817329">
        <w:tc>
          <w:tcPr>
            <w:tcW w:w="9736" w:type="dxa"/>
            <w:gridSpan w:val="3"/>
            <w:shd w:val="clear" w:color="auto" w:fill="auto"/>
          </w:tcPr>
          <w:p w14:paraId="640E7D6D" w14:textId="7D403F81" w:rsidR="005B36FB" w:rsidRPr="00237541" w:rsidRDefault="005B36FB" w:rsidP="00E06B1E">
            <w:pPr>
              <w:jc w:val="left"/>
              <w:rPr>
                <w:rFonts w:ascii="Arial" w:hAnsi="Arial" w:cs="Arial"/>
                <w:b/>
                <w:sz w:val="22"/>
                <w:szCs w:val="22"/>
              </w:rPr>
            </w:pPr>
            <w:r w:rsidRPr="00237541">
              <w:rPr>
                <w:rFonts w:ascii="Arial" w:hAnsi="Arial" w:cs="Arial"/>
                <w:b/>
                <w:sz w:val="22"/>
                <w:szCs w:val="22"/>
              </w:rPr>
              <w:lastRenderedPageBreak/>
              <w:t>Course Schedule</w:t>
            </w:r>
            <w:r w:rsidR="00E06B1E" w:rsidRPr="00237541">
              <w:rPr>
                <w:rFonts w:ascii="Arial" w:hAnsi="Arial" w:cs="Arial"/>
                <w:b/>
                <w:sz w:val="22"/>
                <w:szCs w:val="22"/>
              </w:rPr>
              <w:t xml:space="preserve"> </w:t>
            </w:r>
          </w:p>
          <w:p w14:paraId="71F8BC5C" w14:textId="303FB68D" w:rsidR="00103174" w:rsidRPr="00103174" w:rsidRDefault="00103174" w:rsidP="00237541">
            <w:pPr>
              <w:autoSpaceDE w:val="0"/>
              <w:autoSpaceDN w:val="0"/>
              <w:adjustRightInd w:val="0"/>
              <w:jc w:val="left"/>
              <w:rPr>
                <w:rFonts w:ascii="Arial" w:hAnsi="Arial" w:cs="Arial"/>
                <w:color w:val="000000"/>
              </w:rPr>
            </w:pPr>
            <w:r w:rsidRPr="00F02CB7">
              <w:rPr>
                <w:rFonts w:ascii="Arial" w:hAnsi="Arial" w:cs="Arial"/>
                <w:color w:val="000000"/>
              </w:rPr>
              <w:t>Note that the schedule below is subject to change</w:t>
            </w:r>
            <w:r w:rsidR="00237541">
              <w:rPr>
                <w:rFonts w:ascii="Arial" w:hAnsi="Arial" w:cs="Arial"/>
                <w:color w:val="000000"/>
              </w:rPr>
              <w:t>.</w:t>
            </w:r>
          </w:p>
        </w:tc>
      </w:tr>
      <w:tr w:rsidR="005B36FB" w:rsidRPr="005B36FB" w14:paraId="3DD9A00E" w14:textId="77777777" w:rsidTr="005B36FB">
        <w:tc>
          <w:tcPr>
            <w:tcW w:w="1570" w:type="dxa"/>
            <w:shd w:val="clear" w:color="auto" w:fill="auto"/>
          </w:tcPr>
          <w:p w14:paraId="51CD4149"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A4E77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3F5869A4"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D861B8" w:rsidRPr="005B36FB" w14:paraId="6A170235" w14:textId="77777777" w:rsidTr="005B36FB">
        <w:tc>
          <w:tcPr>
            <w:tcW w:w="1570" w:type="dxa"/>
            <w:shd w:val="clear" w:color="auto" w:fill="auto"/>
          </w:tcPr>
          <w:p w14:paraId="60DE0D01" w14:textId="77777777" w:rsidR="00D861B8" w:rsidRPr="005B36FB" w:rsidRDefault="00D861B8"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41A5C9FD" w14:textId="0D5F5F02" w:rsidR="00D861B8" w:rsidRPr="00A61C75" w:rsidRDefault="00D861B8" w:rsidP="00D861B8">
            <w:pPr>
              <w:jc w:val="left"/>
              <w:rPr>
                <w:rFonts w:ascii="Arial" w:hAnsi="Arial" w:cs="Arial"/>
                <w:sz w:val="22"/>
                <w:szCs w:val="22"/>
              </w:rPr>
            </w:pPr>
            <w:r w:rsidRPr="00A61C75">
              <w:rPr>
                <w:rFonts w:ascii="Arial" w:hAnsi="Arial" w:cs="Arial"/>
              </w:rPr>
              <w:t xml:space="preserve">Course introduction </w:t>
            </w:r>
          </w:p>
        </w:tc>
        <w:tc>
          <w:tcPr>
            <w:tcW w:w="5151" w:type="dxa"/>
            <w:shd w:val="clear" w:color="auto" w:fill="auto"/>
          </w:tcPr>
          <w:p w14:paraId="1042B499" w14:textId="1ED0CEDE" w:rsidR="00833F9E" w:rsidRPr="00A61C75" w:rsidRDefault="00045F5F" w:rsidP="00045F5F">
            <w:pPr>
              <w:jc w:val="left"/>
              <w:rPr>
                <w:rFonts w:ascii="Arial" w:hAnsi="Arial" w:cs="Arial"/>
                <w:sz w:val="22"/>
                <w:szCs w:val="22"/>
              </w:rPr>
            </w:pPr>
            <w:r>
              <w:rPr>
                <w:rFonts w:ascii="Arial" w:hAnsi="Arial" w:cs="Arial"/>
                <w:sz w:val="22"/>
                <w:szCs w:val="22"/>
              </w:rPr>
              <w:t>Syllabus; explanation of long-term homework assignments; extensive reading</w:t>
            </w:r>
            <w:r w:rsidR="00822EF6">
              <w:rPr>
                <w:rFonts w:ascii="Arial" w:hAnsi="Arial" w:cs="Arial"/>
                <w:sz w:val="22"/>
                <w:szCs w:val="22"/>
              </w:rPr>
              <w:t xml:space="preserve"> (TC objective 1)</w:t>
            </w:r>
          </w:p>
        </w:tc>
      </w:tr>
      <w:tr w:rsidR="00045F5F" w:rsidRPr="005B36FB" w14:paraId="15A880ED" w14:textId="77777777" w:rsidTr="005B36FB">
        <w:tc>
          <w:tcPr>
            <w:tcW w:w="1570" w:type="dxa"/>
            <w:shd w:val="clear" w:color="auto" w:fill="auto"/>
          </w:tcPr>
          <w:p w14:paraId="0FBCA70A" w14:textId="77777777" w:rsidR="00045F5F" w:rsidRPr="005B36FB" w:rsidRDefault="00045F5F" w:rsidP="005B36FB">
            <w:pPr>
              <w:jc w:val="center"/>
              <w:rPr>
                <w:rFonts w:ascii="Arial" w:hAnsi="Arial" w:cs="Arial"/>
                <w:sz w:val="22"/>
                <w:szCs w:val="22"/>
              </w:rPr>
            </w:pPr>
            <w:r>
              <w:rPr>
                <w:rFonts w:ascii="Arial" w:hAnsi="Arial" w:cs="Arial"/>
                <w:sz w:val="22"/>
                <w:szCs w:val="22"/>
              </w:rPr>
              <w:t>2</w:t>
            </w:r>
          </w:p>
        </w:tc>
        <w:tc>
          <w:tcPr>
            <w:tcW w:w="3015" w:type="dxa"/>
            <w:vMerge w:val="restart"/>
            <w:shd w:val="clear" w:color="auto" w:fill="auto"/>
          </w:tcPr>
          <w:p w14:paraId="0BD74554" w14:textId="77777777" w:rsidR="00045F5F" w:rsidRPr="00A61C75" w:rsidRDefault="00045F5F" w:rsidP="00D861B8">
            <w:pPr>
              <w:jc w:val="left"/>
              <w:rPr>
                <w:rFonts w:ascii="Arial" w:hAnsi="Arial" w:cs="Arial"/>
                <w:sz w:val="22"/>
                <w:szCs w:val="22"/>
              </w:rPr>
            </w:pPr>
            <w:r w:rsidRPr="00A61C75">
              <w:rPr>
                <w:rFonts w:ascii="Arial" w:hAnsi="Arial" w:cs="Arial"/>
              </w:rPr>
              <w:t>Reading 1</w:t>
            </w:r>
            <w:r>
              <w:rPr>
                <w:rFonts w:ascii="Arial" w:hAnsi="Arial" w:cs="Arial"/>
              </w:rPr>
              <w:t xml:space="preserve">: </w:t>
            </w:r>
            <w:r w:rsidRPr="00045F5F">
              <w:rPr>
                <w:rFonts w:ascii="Arial" w:hAnsi="Arial" w:cs="Arial"/>
                <w:i/>
              </w:rPr>
              <w:t>The Real Effect of Household Consumers</w:t>
            </w:r>
            <w:r w:rsidRPr="00A61C75">
              <w:rPr>
                <w:rFonts w:ascii="Arial" w:hAnsi="Arial" w:cs="Arial"/>
              </w:rPr>
              <w:t xml:space="preserve"> </w:t>
            </w:r>
          </w:p>
          <w:p w14:paraId="5360E0CE" w14:textId="0562CF46" w:rsidR="00045F5F" w:rsidRPr="00A61C75" w:rsidRDefault="00045F5F" w:rsidP="00D861B8">
            <w:pPr>
              <w:jc w:val="left"/>
              <w:rPr>
                <w:rFonts w:ascii="Arial" w:hAnsi="Arial" w:cs="Arial"/>
                <w:sz w:val="22"/>
                <w:szCs w:val="22"/>
              </w:rPr>
            </w:pPr>
          </w:p>
        </w:tc>
        <w:tc>
          <w:tcPr>
            <w:tcW w:w="5151" w:type="dxa"/>
            <w:shd w:val="clear" w:color="auto" w:fill="auto"/>
          </w:tcPr>
          <w:p w14:paraId="469D2530" w14:textId="18A41B20"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822EF6">
              <w:rPr>
                <w:rFonts w:ascii="Arial" w:hAnsi="Arial" w:cs="Arial"/>
                <w:sz w:val="22"/>
                <w:szCs w:val="22"/>
              </w:rPr>
              <w:t xml:space="preserve"> (TC objective 1)</w:t>
            </w:r>
          </w:p>
        </w:tc>
      </w:tr>
      <w:tr w:rsidR="00045F5F" w:rsidRPr="005B36FB" w14:paraId="08395E6A" w14:textId="77777777" w:rsidTr="005B36FB">
        <w:tc>
          <w:tcPr>
            <w:tcW w:w="1570" w:type="dxa"/>
            <w:shd w:val="clear" w:color="auto" w:fill="auto"/>
          </w:tcPr>
          <w:p w14:paraId="7C66B971" w14:textId="77777777" w:rsidR="00045F5F" w:rsidRPr="005B36FB" w:rsidRDefault="00045F5F" w:rsidP="005B36FB">
            <w:pPr>
              <w:jc w:val="center"/>
              <w:rPr>
                <w:rFonts w:ascii="Arial" w:hAnsi="Arial" w:cs="Arial"/>
                <w:sz w:val="22"/>
                <w:szCs w:val="22"/>
              </w:rPr>
            </w:pPr>
            <w:r>
              <w:rPr>
                <w:rFonts w:ascii="Arial" w:hAnsi="Arial" w:cs="Arial"/>
                <w:sz w:val="22"/>
                <w:szCs w:val="22"/>
              </w:rPr>
              <w:t>3</w:t>
            </w:r>
          </w:p>
        </w:tc>
        <w:tc>
          <w:tcPr>
            <w:tcW w:w="3015" w:type="dxa"/>
            <w:vMerge/>
            <w:shd w:val="clear" w:color="auto" w:fill="auto"/>
          </w:tcPr>
          <w:p w14:paraId="0BE530D8" w14:textId="4F927DE8" w:rsidR="00045F5F" w:rsidRPr="00A61C75" w:rsidRDefault="00045F5F" w:rsidP="00D861B8">
            <w:pPr>
              <w:jc w:val="left"/>
              <w:rPr>
                <w:rFonts w:ascii="Arial" w:hAnsi="Arial" w:cs="Arial"/>
                <w:sz w:val="22"/>
                <w:szCs w:val="22"/>
              </w:rPr>
            </w:pPr>
          </w:p>
        </w:tc>
        <w:tc>
          <w:tcPr>
            <w:tcW w:w="5151" w:type="dxa"/>
            <w:shd w:val="clear" w:color="auto" w:fill="auto"/>
          </w:tcPr>
          <w:p w14:paraId="728F8DA1" w14:textId="50EDF76B"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822EF6">
              <w:rPr>
                <w:rFonts w:ascii="Arial" w:hAnsi="Arial" w:cs="Arial"/>
                <w:sz w:val="22"/>
                <w:szCs w:val="22"/>
              </w:rPr>
              <w:t xml:space="preserve"> </w:t>
            </w:r>
            <w:r w:rsidR="00237541">
              <w:rPr>
                <w:rFonts w:ascii="Arial" w:hAnsi="Arial" w:cs="Arial"/>
                <w:sz w:val="22"/>
                <w:szCs w:val="22"/>
              </w:rPr>
              <w:t>(TC objective 1)</w:t>
            </w:r>
          </w:p>
        </w:tc>
      </w:tr>
      <w:tr w:rsidR="00045F5F" w:rsidRPr="005B36FB" w14:paraId="390A5FDB" w14:textId="77777777" w:rsidTr="005B36FB">
        <w:tc>
          <w:tcPr>
            <w:tcW w:w="1570" w:type="dxa"/>
            <w:shd w:val="clear" w:color="auto" w:fill="auto"/>
          </w:tcPr>
          <w:p w14:paraId="1BE7C4FA" w14:textId="77777777" w:rsidR="00045F5F" w:rsidRPr="005B36FB" w:rsidRDefault="00045F5F" w:rsidP="005B36FB">
            <w:pPr>
              <w:jc w:val="center"/>
              <w:rPr>
                <w:rFonts w:ascii="Arial" w:hAnsi="Arial" w:cs="Arial"/>
                <w:sz w:val="22"/>
                <w:szCs w:val="22"/>
              </w:rPr>
            </w:pPr>
            <w:r>
              <w:rPr>
                <w:rFonts w:ascii="Arial" w:hAnsi="Arial" w:cs="Arial"/>
                <w:sz w:val="22"/>
                <w:szCs w:val="22"/>
              </w:rPr>
              <w:t>4</w:t>
            </w:r>
          </w:p>
        </w:tc>
        <w:tc>
          <w:tcPr>
            <w:tcW w:w="3015" w:type="dxa"/>
            <w:vMerge/>
            <w:shd w:val="clear" w:color="auto" w:fill="auto"/>
          </w:tcPr>
          <w:p w14:paraId="257C74B4" w14:textId="472408B2" w:rsidR="00045F5F" w:rsidRPr="00A61C75" w:rsidRDefault="00045F5F" w:rsidP="00D861B8">
            <w:pPr>
              <w:jc w:val="left"/>
              <w:rPr>
                <w:rFonts w:ascii="Arial" w:hAnsi="Arial" w:cs="Arial"/>
                <w:sz w:val="22"/>
                <w:szCs w:val="22"/>
              </w:rPr>
            </w:pPr>
          </w:p>
        </w:tc>
        <w:tc>
          <w:tcPr>
            <w:tcW w:w="5151" w:type="dxa"/>
            <w:shd w:val="clear" w:color="auto" w:fill="auto"/>
          </w:tcPr>
          <w:p w14:paraId="3295D49D" w14:textId="00124F51" w:rsidR="00045F5F" w:rsidRPr="00A61C75" w:rsidRDefault="00045F5F" w:rsidP="00856679">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Pr>
                <w:rFonts w:ascii="Arial" w:hAnsi="Arial" w:cs="Arial"/>
                <w:sz w:val="22"/>
                <w:szCs w:val="22"/>
              </w:rPr>
              <w:t xml:space="preserve">; vocabulary </w:t>
            </w:r>
            <w:r w:rsidR="00856679">
              <w:rPr>
                <w:rFonts w:ascii="Arial" w:hAnsi="Arial" w:cs="Arial"/>
                <w:sz w:val="22"/>
                <w:szCs w:val="22"/>
              </w:rPr>
              <w:t>study</w:t>
            </w:r>
            <w:r w:rsidR="00237541">
              <w:rPr>
                <w:rFonts w:ascii="Arial" w:hAnsi="Arial" w:cs="Arial"/>
                <w:sz w:val="22"/>
                <w:szCs w:val="22"/>
              </w:rPr>
              <w:t xml:space="preserve"> (TC objective 2)</w:t>
            </w:r>
          </w:p>
        </w:tc>
      </w:tr>
      <w:tr w:rsidR="00045F5F" w:rsidRPr="005B36FB" w14:paraId="304E6BDA" w14:textId="77777777" w:rsidTr="005B36FB">
        <w:tc>
          <w:tcPr>
            <w:tcW w:w="1570" w:type="dxa"/>
            <w:shd w:val="clear" w:color="auto" w:fill="auto"/>
          </w:tcPr>
          <w:p w14:paraId="5E0C1FB6" w14:textId="77777777" w:rsidR="00045F5F" w:rsidRPr="005B36FB" w:rsidRDefault="00045F5F" w:rsidP="005B36FB">
            <w:pPr>
              <w:jc w:val="center"/>
              <w:rPr>
                <w:rFonts w:ascii="Arial" w:hAnsi="Arial" w:cs="Arial"/>
                <w:sz w:val="22"/>
                <w:szCs w:val="22"/>
              </w:rPr>
            </w:pPr>
            <w:r>
              <w:rPr>
                <w:rFonts w:ascii="Arial" w:hAnsi="Arial" w:cs="Arial"/>
                <w:sz w:val="22"/>
                <w:szCs w:val="22"/>
              </w:rPr>
              <w:t>5</w:t>
            </w:r>
          </w:p>
        </w:tc>
        <w:tc>
          <w:tcPr>
            <w:tcW w:w="3015" w:type="dxa"/>
            <w:vMerge w:val="restart"/>
            <w:shd w:val="clear" w:color="auto" w:fill="auto"/>
          </w:tcPr>
          <w:p w14:paraId="12296A14" w14:textId="51365BD5" w:rsidR="00045F5F" w:rsidRPr="00A61C75" w:rsidRDefault="00045F5F" w:rsidP="00D861B8">
            <w:pPr>
              <w:jc w:val="left"/>
              <w:rPr>
                <w:rFonts w:ascii="Arial" w:hAnsi="Arial" w:cs="Arial"/>
                <w:sz w:val="22"/>
                <w:szCs w:val="22"/>
              </w:rPr>
            </w:pPr>
            <w:r w:rsidRPr="00A61C75">
              <w:rPr>
                <w:rFonts w:ascii="Arial" w:hAnsi="Arial" w:cs="Arial"/>
              </w:rPr>
              <w:t>Reading 2</w:t>
            </w:r>
            <w:r>
              <w:rPr>
                <w:rFonts w:ascii="Arial" w:hAnsi="Arial" w:cs="Arial"/>
              </w:rPr>
              <w:t xml:space="preserve">: </w:t>
            </w:r>
            <w:r w:rsidRPr="00045F5F">
              <w:rPr>
                <w:rFonts w:ascii="Arial" w:hAnsi="Arial" w:cs="Arial"/>
                <w:i/>
              </w:rPr>
              <w:t>Rethinking the Good Life</w:t>
            </w:r>
          </w:p>
        </w:tc>
        <w:tc>
          <w:tcPr>
            <w:tcW w:w="5151" w:type="dxa"/>
            <w:shd w:val="clear" w:color="auto" w:fill="auto"/>
          </w:tcPr>
          <w:p w14:paraId="59D73663" w14:textId="41F3DA53" w:rsidR="00045F5F" w:rsidRPr="00A61C75" w:rsidRDefault="00045F5F" w:rsidP="00045F5F">
            <w:pPr>
              <w:jc w:val="left"/>
              <w:rPr>
                <w:rFonts w:ascii="Arial" w:hAnsi="Arial" w:cs="Arial"/>
                <w:sz w:val="22"/>
                <w:szCs w:val="22"/>
              </w:rPr>
            </w:pPr>
            <w:r>
              <w:rPr>
                <w:rFonts w:ascii="Arial" w:hAnsi="Arial" w:cs="Arial"/>
                <w:sz w:val="22"/>
                <w:szCs w:val="22"/>
              </w:rPr>
              <w:t xml:space="preserve">Reading 1 quizzes; 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644110D8" w14:textId="77777777" w:rsidTr="005B36FB">
        <w:tc>
          <w:tcPr>
            <w:tcW w:w="1570" w:type="dxa"/>
            <w:shd w:val="clear" w:color="auto" w:fill="auto"/>
          </w:tcPr>
          <w:p w14:paraId="4B8C55A6" w14:textId="77777777" w:rsidR="00045F5F" w:rsidRPr="005B36FB" w:rsidRDefault="00045F5F" w:rsidP="005B36FB">
            <w:pPr>
              <w:jc w:val="center"/>
              <w:rPr>
                <w:rFonts w:ascii="Arial" w:hAnsi="Arial" w:cs="Arial"/>
                <w:sz w:val="22"/>
                <w:szCs w:val="22"/>
              </w:rPr>
            </w:pPr>
            <w:r>
              <w:rPr>
                <w:rFonts w:ascii="Arial" w:hAnsi="Arial" w:cs="Arial"/>
                <w:sz w:val="22"/>
                <w:szCs w:val="22"/>
              </w:rPr>
              <w:t>6</w:t>
            </w:r>
          </w:p>
        </w:tc>
        <w:tc>
          <w:tcPr>
            <w:tcW w:w="3015" w:type="dxa"/>
            <w:vMerge/>
            <w:shd w:val="clear" w:color="auto" w:fill="auto"/>
          </w:tcPr>
          <w:p w14:paraId="61BE97C5" w14:textId="18CF2A70" w:rsidR="00045F5F" w:rsidRPr="00A61C75" w:rsidRDefault="00045F5F" w:rsidP="00D861B8">
            <w:pPr>
              <w:jc w:val="left"/>
              <w:rPr>
                <w:rFonts w:ascii="Arial" w:hAnsi="Arial" w:cs="Arial"/>
                <w:sz w:val="22"/>
                <w:szCs w:val="22"/>
              </w:rPr>
            </w:pPr>
          </w:p>
        </w:tc>
        <w:tc>
          <w:tcPr>
            <w:tcW w:w="5151" w:type="dxa"/>
            <w:shd w:val="clear" w:color="auto" w:fill="auto"/>
          </w:tcPr>
          <w:p w14:paraId="67D151EE" w14:textId="286D2A4B"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091177E9" w14:textId="77777777" w:rsidTr="005B36FB">
        <w:tc>
          <w:tcPr>
            <w:tcW w:w="1570" w:type="dxa"/>
            <w:shd w:val="clear" w:color="auto" w:fill="auto"/>
          </w:tcPr>
          <w:p w14:paraId="2F301233" w14:textId="77777777" w:rsidR="00045F5F" w:rsidRPr="005B36FB" w:rsidRDefault="00045F5F" w:rsidP="005B36FB">
            <w:pPr>
              <w:jc w:val="center"/>
              <w:rPr>
                <w:rFonts w:ascii="Arial" w:hAnsi="Arial" w:cs="Arial"/>
                <w:sz w:val="22"/>
                <w:szCs w:val="22"/>
              </w:rPr>
            </w:pPr>
            <w:r>
              <w:rPr>
                <w:rFonts w:ascii="Arial" w:hAnsi="Arial" w:cs="Arial"/>
                <w:sz w:val="22"/>
                <w:szCs w:val="22"/>
              </w:rPr>
              <w:t>7</w:t>
            </w:r>
          </w:p>
        </w:tc>
        <w:tc>
          <w:tcPr>
            <w:tcW w:w="3015" w:type="dxa"/>
            <w:vMerge/>
            <w:shd w:val="clear" w:color="auto" w:fill="auto"/>
          </w:tcPr>
          <w:p w14:paraId="6236FF4C" w14:textId="797E216B" w:rsidR="00045F5F" w:rsidRPr="00A61C75" w:rsidRDefault="00045F5F" w:rsidP="00D861B8">
            <w:pPr>
              <w:jc w:val="left"/>
              <w:rPr>
                <w:rFonts w:ascii="Arial" w:hAnsi="Arial" w:cs="Arial"/>
                <w:sz w:val="22"/>
                <w:szCs w:val="22"/>
              </w:rPr>
            </w:pPr>
          </w:p>
        </w:tc>
        <w:tc>
          <w:tcPr>
            <w:tcW w:w="5151" w:type="dxa"/>
            <w:shd w:val="clear" w:color="auto" w:fill="auto"/>
          </w:tcPr>
          <w:p w14:paraId="72ECFF77" w14:textId="1F274150"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2)</w:t>
            </w:r>
          </w:p>
        </w:tc>
      </w:tr>
      <w:tr w:rsidR="00045F5F" w:rsidRPr="005B36FB" w14:paraId="0E0C267B" w14:textId="77777777" w:rsidTr="005B36FB">
        <w:tc>
          <w:tcPr>
            <w:tcW w:w="1570" w:type="dxa"/>
            <w:shd w:val="clear" w:color="auto" w:fill="auto"/>
          </w:tcPr>
          <w:p w14:paraId="7E31ECE6" w14:textId="77777777" w:rsidR="00045F5F" w:rsidRPr="005B36FB" w:rsidRDefault="00045F5F" w:rsidP="005B36FB">
            <w:pPr>
              <w:jc w:val="center"/>
              <w:rPr>
                <w:rFonts w:ascii="Arial" w:hAnsi="Arial" w:cs="Arial"/>
                <w:sz w:val="22"/>
                <w:szCs w:val="22"/>
              </w:rPr>
            </w:pPr>
            <w:r>
              <w:rPr>
                <w:rFonts w:ascii="Arial" w:hAnsi="Arial" w:cs="Arial"/>
                <w:sz w:val="22"/>
                <w:szCs w:val="22"/>
              </w:rPr>
              <w:t>8</w:t>
            </w:r>
          </w:p>
        </w:tc>
        <w:tc>
          <w:tcPr>
            <w:tcW w:w="3015" w:type="dxa"/>
            <w:vMerge w:val="restart"/>
            <w:shd w:val="clear" w:color="auto" w:fill="auto"/>
          </w:tcPr>
          <w:p w14:paraId="5C5A29CA" w14:textId="1A82092D" w:rsidR="00045F5F" w:rsidRPr="00A61C75" w:rsidRDefault="00045F5F" w:rsidP="00045F5F">
            <w:pPr>
              <w:rPr>
                <w:rFonts w:ascii="Arial" w:hAnsi="Arial" w:cs="Arial"/>
                <w:sz w:val="22"/>
                <w:szCs w:val="22"/>
              </w:rPr>
            </w:pPr>
            <w:r w:rsidRPr="00A61C75">
              <w:rPr>
                <w:rFonts w:ascii="Arial" w:hAnsi="Arial" w:cs="Arial"/>
              </w:rPr>
              <w:t>Reading 3</w:t>
            </w:r>
            <w:r>
              <w:rPr>
                <w:rFonts w:ascii="Arial" w:hAnsi="Arial" w:cs="Arial"/>
              </w:rPr>
              <w:t xml:space="preserve">: </w:t>
            </w:r>
            <w:r w:rsidRPr="00045F5F">
              <w:rPr>
                <w:rFonts w:ascii="Arial" w:hAnsi="Arial" w:cs="Arial"/>
                <w:i/>
              </w:rPr>
              <w:t>Global Warming</w:t>
            </w:r>
          </w:p>
        </w:tc>
        <w:tc>
          <w:tcPr>
            <w:tcW w:w="5151" w:type="dxa"/>
            <w:shd w:val="clear" w:color="auto" w:fill="auto"/>
          </w:tcPr>
          <w:p w14:paraId="0A021C81" w14:textId="34650D7E" w:rsidR="00045F5F" w:rsidRPr="00A61C75" w:rsidRDefault="00856679" w:rsidP="00856679">
            <w:pPr>
              <w:jc w:val="left"/>
              <w:rPr>
                <w:rFonts w:ascii="Arial" w:hAnsi="Arial" w:cs="Arial"/>
                <w:sz w:val="22"/>
                <w:szCs w:val="22"/>
              </w:rPr>
            </w:pPr>
            <w:r>
              <w:rPr>
                <w:rFonts w:ascii="Arial" w:hAnsi="Arial" w:cs="Arial"/>
                <w:sz w:val="22"/>
                <w:szCs w:val="22"/>
              </w:rPr>
              <w:t>Reading 2 quizzes; i</w:t>
            </w:r>
            <w:r w:rsidR="00045F5F">
              <w:rPr>
                <w:rFonts w:ascii="Arial" w:hAnsi="Arial" w:cs="Arial"/>
                <w:sz w:val="22"/>
                <w:szCs w:val="22"/>
              </w:rPr>
              <w:t xml:space="preserve">ntensive </w:t>
            </w:r>
            <w:r>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157E7E78" w14:textId="77777777" w:rsidTr="005B36FB">
        <w:tc>
          <w:tcPr>
            <w:tcW w:w="1570" w:type="dxa"/>
            <w:shd w:val="clear" w:color="auto" w:fill="auto"/>
          </w:tcPr>
          <w:p w14:paraId="032CF735" w14:textId="77777777" w:rsidR="00045F5F" w:rsidRPr="005B36FB" w:rsidRDefault="00045F5F" w:rsidP="005B36FB">
            <w:pPr>
              <w:jc w:val="center"/>
              <w:rPr>
                <w:rFonts w:ascii="Arial" w:hAnsi="Arial" w:cs="Arial"/>
                <w:sz w:val="22"/>
                <w:szCs w:val="22"/>
              </w:rPr>
            </w:pPr>
            <w:r>
              <w:rPr>
                <w:rFonts w:ascii="Arial" w:hAnsi="Arial" w:cs="Arial"/>
                <w:sz w:val="22"/>
                <w:szCs w:val="22"/>
              </w:rPr>
              <w:t>9</w:t>
            </w:r>
          </w:p>
        </w:tc>
        <w:tc>
          <w:tcPr>
            <w:tcW w:w="3015" w:type="dxa"/>
            <w:vMerge/>
            <w:shd w:val="clear" w:color="auto" w:fill="auto"/>
          </w:tcPr>
          <w:p w14:paraId="6F145A68" w14:textId="2B981D04" w:rsidR="00045F5F" w:rsidRPr="00A61C75" w:rsidRDefault="00045F5F" w:rsidP="00D861B8">
            <w:pPr>
              <w:jc w:val="left"/>
              <w:rPr>
                <w:rFonts w:ascii="Arial" w:hAnsi="Arial" w:cs="Arial"/>
                <w:sz w:val="22"/>
                <w:szCs w:val="22"/>
              </w:rPr>
            </w:pPr>
          </w:p>
        </w:tc>
        <w:tc>
          <w:tcPr>
            <w:tcW w:w="5151" w:type="dxa"/>
            <w:shd w:val="clear" w:color="auto" w:fill="auto"/>
          </w:tcPr>
          <w:p w14:paraId="7ADD43C9" w14:textId="287A2285" w:rsidR="00045F5F" w:rsidRPr="00A61C75" w:rsidRDefault="00045F5F" w:rsidP="00045F5F">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262C9D07" w14:textId="77777777" w:rsidTr="005B36FB">
        <w:tc>
          <w:tcPr>
            <w:tcW w:w="1570" w:type="dxa"/>
            <w:shd w:val="clear" w:color="auto" w:fill="auto"/>
          </w:tcPr>
          <w:p w14:paraId="30C66C3B" w14:textId="77777777" w:rsidR="00045F5F" w:rsidRPr="005B36FB" w:rsidRDefault="00045F5F" w:rsidP="005B36FB">
            <w:pPr>
              <w:jc w:val="center"/>
              <w:rPr>
                <w:rFonts w:ascii="Arial" w:hAnsi="Arial" w:cs="Arial"/>
                <w:sz w:val="22"/>
                <w:szCs w:val="22"/>
              </w:rPr>
            </w:pPr>
            <w:r>
              <w:rPr>
                <w:rFonts w:ascii="Arial" w:hAnsi="Arial" w:cs="Arial"/>
                <w:sz w:val="22"/>
                <w:szCs w:val="22"/>
              </w:rPr>
              <w:t>10</w:t>
            </w:r>
          </w:p>
        </w:tc>
        <w:tc>
          <w:tcPr>
            <w:tcW w:w="3015" w:type="dxa"/>
            <w:vMerge/>
            <w:shd w:val="clear" w:color="auto" w:fill="auto"/>
          </w:tcPr>
          <w:p w14:paraId="4732D479" w14:textId="170B9681" w:rsidR="00045F5F" w:rsidRPr="00A61C75" w:rsidRDefault="00045F5F" w:rsidP="00D861B8">
            <w:pPr>
              <w:jc w:val="left"/>
              <w:rPr>
                <w:rFonts w:ascii="Arial" w:hAnsi="Arial" w:cs="Arial"/>
                <w:sz w:val="22"/>
                <w:szCs w:val="22"/>
              </w:rPr>
            </w:pPr>
          </w:p>
        </w:tc>
        <w:tc>
          <w:tcPr>
            <w:tcW w:w="5151" w:type="dxa"/>
            <w:shd w:val="clear" w:color="auto" w:fill="auto"/>
          </w:tcPr>
          <w:p w14:paraId="040DF2EA" w14:textId="4DB2EA8A" w:rsidR="00045F5F" w:rsidRPr="00A61C75" w:rsidRDefault="00045F5F" w:rsidP="00D861B8">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 vocabulary study</w:t>
            </w:r>
            <w:r w:rsidR="00237541">
              <w:rPr>
                <w:rFonts w:ascii="Arial" w:hAnsi="Arial" w:cs="Arial"/>
                <w:sz w:val="22"/>
                <w:szCs w:val="22"/>
              </w:rPr>
              <w:t xml:space="preserve"> (TC objective 2)</w:t>
            </w:r>
          </w:p>
        </w:tc>
      </w:tr>
      <w:tr w:rsidR="00045F5F" w:rsidRPr="005B36FB" w14:paraId="6A1EA0F4" w14:textId="77777777" w:rsidTr="005B36FB">
        <w:tc>
          <w:tcPr>
            <w:tcW w:w="1570" w:type="dxa"/>
            <w:shd w:val="clear" w:color="auto" w:fill="auto"/>
          </w:tcPr>
          <w:p w14:paraId="1890DADB" w14:textId="77777777" w:rsidR="00045F5F" w:rsidRPr="005B36FB" w:rsidRDefault="00045F5F" w:rsidP="005B36FB">
            <w:pPr>
              <w:jc w:val="center"/>
              <w:rPr>
                <w:rFonts w:ascii="Arial" w:hAnsi="Arial" w:cs="Arial"/>
                <w:sz w:val="22"/>
                <w:szCs w:val="22"/>
              </w:rPr>
            </w:pPr>
            <w:r>
              <w:rPr>
                <w:rFonts w:ascii="Arial" w:hAnsi="Arial" w:cs="Arial"/>
                <w:sz w:val="22"/>
                <w:szCs w:val="22"/>
              </w:rPr>
              <w:t>11</w:t>
            </w:r>
          </w:p>
        </w:tc>
        <w:tc>
          <w:tcPr>
            <w:tcW w:w="3015" w:type="dxa"/>
            <w:vMerge w:val="restart"/>
            <w:shd w:val="clear" w:color="auto" w:fill="auto"/>
          </w:tcPr>
          <w:p w14:paraId="4AF21CA6" w14:textId="2EED81C3" w:rsidR="00856679" w:rsidRPr="00A61C75" w:rsidRDefault="00045F5F" w:rsidP="00856679">
            <w:pPr>
              <w:jc w:val="left"/>
              <w:rPr>
                <w:rFonts w:ascii="Arial" w:hAnsi="Arial" w:cs="Arial"/>
                <w:sz w:val="22"/>
                <w:szCs w:val="22"/>
              </w:rPr>
            </w:pPr>
            <w:r w:rsidRPr="00A61C75">
              <w:rPr>
                <w:rFonts w:ascii="Arial" w:hAnsi="Arial" w:cs="Arial"/>
              </w:rPr>
              <w:t>Reading 4</w:t>
            </w:r>
            <w:r w:rsidR="00856679">
              <w:rPr>
                <w:rFonts w:ascii="Arial" w:hAnsi="Arial" w:cs="Arial"/>
              </w:rPr>
              <w:t xml:space="preserve">: </w:t>
            </w:r>
            <w:r w:rsidR="00856679" w:rsidRPr="00856679">
              <w:rPr>
                <w:rFonts w:ascii="Arial" w:hAnsi="Arial" w:cs="Arial"/>
                <w:i/>
              </w:rPr>
              <w:t xml:space="preserve">William </w:t>
            </w:r>
            <w:proofErr w:type="spellStart"/>
            <w:r w:rsidR="00856679" w:rsidRPr="00856679">
              <w:rPr>
                <w:rFonts w:ascii="Arial" w:hAnsi="Arial" w:cs="Arial"/>
                <w:i/>
              </w:rPr>
              <w:t>Kankwamba</w:t>
            </w:r>
            <w:proofErr w:type="spellEnd"/>
          </w:p>
          <w:p w14:paraId="0828B7B6" w14:textId="2B05B827" w:rsidR="00045F5F" w:rsidRPr="00A61C75" w:rsidRDefault="00045F5F" w:rsidP="00D861B8">
            <w:pPr>
              <w:jc w:val="left"/>
              <w:rPr>
                <w:rFonts w:ascii="Arial" w:hAnsi="Arial" w:cs="Arial"/>
                <w:sz w:val="22"/>
                <w:szCs w:val="22"/>
              </w:rPr>
            </w:pPr>
          </w:p>
        </w:tc>
        <w:tc>
          <w:tcPr>
            <w:tcW w:w="5151" w:type="dxa"/>
            <w:shd w:val="clear" w:color="auto" w:fill="auto"/>
          </w:tcPr>
          <w:p w14:paraId="1D1C84C8" w14:textId="75E559B5" w:rsidR="00045F5F" w:rsidRPr="00A61C75" w:rsidRDefault="00856679" w:rsidP="00856679">
            <w:pPr>
              <w:jc w:val="left"/>
              <w:rPr>
                <w:rFonts w:ascii="Arial" w:hAnsi="Arial" w:cs="Arial"/>
                <w:sz w:val="22"/>
                <w:szCs w:val="22"/>
              </w:rPr>
            </w:pPr>
            <w:r>
              <w:rPr>
                <w:rFonts w:ascii="Arial" w:hAnsi="Arial" w:cs="Arial"/>
                <w:sz w:val="22"/>
                <w:szCs w:val="22"/>
              </w:rPr>
              <w:t>Reading 3 quizzes; i</w:t>
            </w:r>
            <w:r w:rsidR="00045F5F">
              <w:rPr>
                <w:rFonts w:ascii="Arial" w:hAnsi="Arial" w:cs="Arial"/>
                <w:sz w:val="22"/>
                <w:szCs w:val="22"/>
              </w:rPr>
              <w:t xml:space="preserve">ntensive </w:t>
            </w:r>
            <w:r>
              <w:rPr>
                <w:rFonts w:ascii="Arial" w:hAnsi="Arial" w:cs="Arial"/>
                <w:sz w:val="22"/>
                <w:szCs w:val="22"/>
              </w:rPr>
              <w:t>reading; worksheet; extensive reading; timed reading</w:t>
            </w:r>
            <w:r w:rsidR="00237541">
              <w:rPr>
                <w:rFonts w:ascii="Arial" w:hAnsi="Arial" w:cs="Arial"/>
                <w:sz w:val="22"/>
                <w:szCs w:val="22"/>
              </w:rPr>
              <w:t xml:space="preserve"> (TC objective 1) </w:t>
            </w:r>
          </w:p>
        </w:tc>
      </w:tr>
      <w:tr w:rsidR="00045F5F" w:rsidRPr="005B36FB" w14:paraId="23EBF984" w14:textId="77777777" w:rsidTr="005B36FB">
        <w:tc>
          <w:tcPr>
            <w:tcW w:w="1570" w:type="dxa"/>
            <w:shd w:val="clear" w:color="auto" w:fill="auto"/>
          </w:tcPr>
          <w:p w14:paraId="3411A89A" w14:textId="77777777" w:rsidR="00045F5F" w:rsidRPr="005B36FB" w:rsidRDefault="00045F5F" w:rsidP="005B36FB">
            <w:pPr>
              <w:jc w:val="center"/>
              <w:rPr>
                <w:rFonts w:ascii="Arial" w:hAnsi="Arial" w:cs="Arial"/>
                <w:sz w:val="22"/>
                <w:szCs w:val="22"/>
              </w:rPr>
            </w:pPr>
            <w:r>
              <w:rPr>
                <w:rFonts w:ascii="Arial" w:hAnsi="Arial" w:cs="Arial"/>
                <w:sz w:val="22"/>
                <w:szCs w:val="22"/>
              </w:rPr>
              <w:t>12</w:t>
            </w:r>
          </w:p>
        </w:tc>
        <w:tc>
          <w:tcPr>
            <w:tcW w:w="3015" w:type="dxa"/>
            <w:vMerge/>
            <w:shd w:val="clear" w:color="auto" w:fill="auto"/>
          </w:tcPr>
          <w:p w14:paraId="247DEE5E" w14:textId="5E235068" w:rsidR="00045F5F" w:rsidRPr="00A61C75" w:rsidRDefault="00045F5F" w:rsidP="00D861B8">
            <w:pPr>
              <w:jc w:val="left"/>
              <w:rPr>
                <w:rFonts w:ascii="Arial" w:hAnsi="Arial" w:cs="Arial"/>
                <w:sz w:val="22"/>
                <w:szCs w:val="22"/>
              </w:rPr>
            </w:pPr>
          </w:p>
        </w:tc>
        <w:tc>
          <w:tcPr>
            <w:tcW w:w="5151" w:type="dxa"/>
            <w:shd w:val="clear" w:color="auto" w:fill="auto"/>
          </w:tcPr>
          <w:p w14:paraId="0E2E5E7F" w14:textId="259B332C" w:rsidR="00045F5F" w:rsidRPr="00A61C75" w:rsidRDefault="00045F5F" w:rsidP="00D861B8">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583A09A8" w14:textId="77777777" w:rsidTr="005B36FB">
        <w:tc>
          <w:tcPr>
            <w:tcW w:w="1570" w:type="dxa"/>
            <w:shd w:val="clear" w:color="auto" w:fill="auto"/>
          </w:tcPr>
          <w:p w14:paraId="2ED00C74" w14:textId="77777777" w:rsidR="00045F5F" w:rsidRPr="005B36FB" w:rsidRDefault="00045F5F" w:rsidP="005B36FB">
            <w:pPr>
              <w:jc w:val="center"/>
              <w:rPr>
                <w:rFonts w:ascii="Arial" w:hAnsi="Arial" w:cs="Arial"/>
                <w:sz w:val="22"/>
                <w:szCs w:val="22"/>
              </w:rPr>
            </w:pPr>
            <w:r>
              <w:rPr>
                <w:rFonts w:ascii="Arial" w:hAnsi="Arial" w:cs="Arial"/>
                <w:sz w:val="22"/>
                <w:szCs w:val="22"/>
              </w:rPr>
              <w:t>13</w:t>
            </w:r>
          </w:p>
        </w:tc>
        <w:tc>
          <w:tcPr>
            <w:tcW w:w="3015" w:type="dxa"/>
            <w:vMerge/>
            <w:shd w:val="clear" w:color="auto" w:fill="auto"/>
          </w:tcPr>
          <w:p w14:paraId="7E7A8D43" w14:textId="0D21F5D6" w:rsidR="00045F5F" w:rsidRPr="00A61C75" w:rsidRDefault="00045F5F" w:rsidP="00D861B8">
            <w:pPr>
              <w:jc w:val="left"/>
              <w:rPr>
                <w:rFonts w:ascii="Arial" w:hAnsi="Arial" w:cs="Arial"/>
                <w:sz w:val="22"/>
                <w:szCs w:val="22"/>
              </w:rPr>
            </w:pPr>
          </w:p>
        </w:tc>
        <w:tc>
          <w:tcPr>
            <w:tcW w:w="5151" w:type="dxa"/>
            <w:shd w:val="clear" w:color="auto" w:fill="auto"/>
          </w:tcPr>
          <w:p w14:paraId="3E8A3C59" w14:textId="7B450C81" w:rsidR="00045F5F" w:rsidRPr="00A61C75" w:rsidRDefault="00045F5F" w:rsidP="00237541">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 vocabulary study</w:t>
            </w:r>
            <w:r w:rsidR="00237541">
              <w:rPr>
                <w:rFonts w:ascii="Arial" w:hAnsi="Arial" w:cs="Arial"/>
                <w:sz w:val="22"/>
                <w:szCs w:val="22"/>
              </w:rPr>
              <w:t xml:space="preserve"> (TC objective 2)</w:t>
            </w:r>
          </w:p>
        </w:tc>
      </w:tr>
      <w:tr w:rsidR="00045F5F" w:rsidRPr="005B36FB" w14:paraId="60B8510A" w14:textId="77777777" w:rsidTr="005B36FB">
        <w:tc>
          <w:tcPr>
            <w:tcW w:w="1570" w:type="dxa"/>
            <w:shd w:val="clear" w:color="auto" w:fill="auto"/>
          </w:tcPr>
          <w:p w14:paraId="45915E61" w14:textId="77777777" w:rsidR="00045F5F" w:rsidRPr="005B36FB" w:rsidRDefault="00045F5F" w:rsidP="005B36FB">
            <w:pPr>
              <w:jc w:val="center"/>
              <w:rPr>
                <w:rFonts w:ascii="Arial" w:hAnsi="Arial" w:cs="Arial"/>
                <w:sz w:val="22"/>
                <w:szCs w:val="22"/>
              </w:rPr>
            </w:pPr>
            <w:r>
              <w:rPr>
                <w:rFonts w:ascii="Arial" w:hAnsi="Arial" w:cs="Arial"/>
                <w:sz w:val="22"/>
                <w:szCs w:val="22"/>
              </w:rPr>
              <w:t>14</w:t>
            </w:r>
          </w:p>
        </w:tc>
        <w:tc>
          <w:tcPr>
            <w:tcW w:w="3015" w:type="dxa"/>
            <w:vMerge w:val="restart"/>
            <w:shd w:val="clear" w:color="auto" w:fill="auto"/>
          </w:tcPr>
          <w:p w14:paraId="74DE7BBD" w14:textId="12C2C6CB" w:rsidR="00045F5F" w:rsidRPr="00A61C75" w:rsidRDefault="00045F5F" w:rsidP="00D861B8">
            <w:pPr>
              <w:jc w:val="left"/>
              <w:rPr>
                <w:rFonts w:ascii="Arial" w:hAnsi="Arial" w:cs="Arial"/>
                <w:sz w:val="22"/>
                <w:szCs w:val="22"/>
              </w:rPr>
            </w:pPr>
            <w:r w:rsidRPr="00A61C75">
              <w:rPr>
                <w:rFonts w:ascii="Arial" w:hAnsi="Arial" w:cs="Arial"/>
              </w:rPr>
              <w:t>Reading 5</w:t>
            </w:r>
            <w:r w:rsidR="00856679">
              <w:rPr>
                <w:rFonts w:ascii="Arial" w:hAnsi="Arial" w:cs="Arial"/>
                <w:sz w:val="22"/>
                <w:szCs w:val="22"/>
              </w:rPr>
              <w:t xml:space="preserve">: </w:t>
            </w:r>
            <w:r w:rsidR="00856679" w:rsidRPr="00856679">
              <w:rPr>
                <w:rFonts w:ascii="Arial" w:hAnsi="Arial" w:cs="Arial"/>
                <w:i/>
                <w:sz w:val="22"/>
                <w:szCs w:val="22"/>
              </w:rPr>
              <w:t>Habitat Destruction</w:t>
            </w:r>
          </w:p>
        </w:tc>
        <w:tc>
          <w:tcPr>
            <w:tcW w:w="5151" w:type="dxa"/>
            <w:shd w:val="clear" w:color="auto" w:fill="auto"/>
          </w:tcPr>
          <w:p w14:paraId="163DECF6" w14:textId="37D69834" w:rsidR="00045F5F" w:rsidRPr="00A61C75" w:rsidRDefault="00856679" w:rsidP="00856679">
            <w:pPr>
              <w:jc w:val="left"/>
              <w:rPr>
                <w:rFonts w:ascii="Arial" w:hAnsi="Arial" w:cs="Arial"/>
                <w:sz w:val="22"/>
                <w:szCs w:val="22"/>
              </w:rPr>
            </w:pPr>
            <w:r>
              <w:rPr>
                <w:rFonts w:ascii="Arial" w:hAnsi="Arial" w:cs="Arial"/>
                <w:sz w:val="22"/>
                <w:szCs w:val="22"/>
              </w:rPr>
              <w:t>Reading 4 quizzes; i</w:t>
            </w:r>
            <w:r w:rsidR="00045F5F">
              <w:rPr>
                <w:rFonts w:ascii="Arial" w:hAnsi="Arial" w:cs="Arial"/>
                <w:sz w:val="22"/>
                <w:szCs w:val="22"/>
              </w:rPr>
              <w:t xml:space="preserve">ntensive </w:t>
            </w:r>
            <w:r>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77E50FB4" w14:textId="77777777" w:rsidTr="005B36FB">
        <w:tc>
          <w:tcPr>
            <w:tcW w:w="1570" w:type="dxa"/>
            <w:shd w:val="clear" w:color="auto" w:fill="auto"/>
          </w:tcPr>
          <w:p w14:paraId="1A09C4E7" w14:textId="77777777" w:rsidR="00045F5F" w:rsidRPr="005B36FB" w:rsidRDefault="00045F5F" w:rsidP="005B36FB">
            <w:pPr>
              <w:jc w:val="center"/>
              <w:rPr>
                <w:rFonts w:ascii="Arial" w:hAnsi="Arial" w:cs="Arial"/>
                <w:sz w:val="22"/>
                <w:szCs w:val="22"/>
              </w:rPr>
            </w:pPr>
            <w:r>
              <w:rPr>
                <w:rFonts w:ascii="Arial" w:hAnsi="Arial" w:cs="Arial"/>
                <w:sz w:val="22"/>
                <w:szCs w:val="22"/>
              </w:rPr>
              <w:t>15</w:t>
            </w:r>
          </w:p>
        </w:tc>
        <w:tc>
          <w:tcPr>
            <w:tcW w:w="3015" w:type="dxa"/>
            <w:vMerge/>
            <w:shd w:val="clear" w:color="auto" w:fill="auto"/>
          </w:tcPr>
          <w:p w14:paraId="03D38459" w14:textId="517C4F09" w:rsidR="00045F5F" w:rsidRPr="00A61C75" w:rsidRDefault="00045F5F" w:rsidP="00D861B8">
            <w:pPr>
              <w:jc w:val="left"/>
              <w:rPr>
                <w:rFonts w:ascii="Arial" w:hAnsi="Arial" w:cs="Arial"/>
                <w:sz w:val="22"/>
                <w:szCs w:val="22"/>
              </w:rPr>
            </w:pPr>
          </w:p>
        </w:tc>
        <w:tc>
          <w:tcPr>
            <w:tcW w:w="5151" w:type="dxa"/>
            <w:shd w:val="clear" w:color="auto" w:fill="auto"/>
          </w:tcPr>
          <w:p w14:paraId="6489072C" w14:textId="2CADA686" w:rsidR="00045F5F" w:rsidRPr="00A61C75" w:rsidRDefault="00045F5F" w:rsidP="00D861B8">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w:t>
            </w:r>
            <w:r w:rsidR="00237541">
              <w:rPr>
                <w:rFonts w:ascii="Arial" w:hAnsi="Arial" w:cs="Arial"/>
                <w:sz w:val="22"/>
                <w:szCs w:val="22"/>
              </w:rPr>
              <w:t xml:space="preserve"> (TC objective 1)</w:t>
            </w:r>
          </w:p>
        </w:tc>
      </w:tr>
      <w:tr w:rsidR="00045F5F" w:rsidRPr="005B36FB" w14:paraId="52C070BA" w14:textId="77777777" w:rsidTr="005B36FB">
        <w:tc>
          <w:tcPr>
            <w:tcW w:w="1570" w:type="dxa"/>
            <w:shd w:val="clear" w:color="auto" w:fill="auto"/>
          </w:tcPr>
          <w:p w14:paraId="29985BBC" w14:textId="77777777" w:rsidR="00045F5F" w:rsidRPr="005B36FB" w:rsidRDefault="00045F5F" w:rsidP="005B36FB">
            <w:pPr>
              <w:jc w:val="center"/>
              <w:rPr>
                <w:rFonts w:ascii="Arial" w:hAnsi="Arial" w:cs="Arial"/>
                <w:sz w:val="22"/>
                <w:szCs w:val="22"/>
              </w:rPr>
            </w:pPr>
            <w:r>
              <w:rPr>
                <w:rFonts w:ascii="Arial" w:hAnsi="Arial" w:cs="Arial"/>
                <w:sz w:val="22"/>
                <w:szCs w:val="22"/>
              </w:rPr>
              <w:t>16</w:t>
            </w:r>
          </w:p>
        </w:tc>
        <w:tc>
          <w:tcPr>
            <w:tcW w:w="3015" w:type="dxa"/>
            <w:vMerge/>
            <w:shd w:val="clear" w:color="auto" w:fill="auto"/>
          </w:tcPr>
          <w:p w14:paraId="55041223" w14:textId="0810A150" w:rsidR="00045F5F" w:rsidRPr="00A61C75" w:rsidRDefault="00045F5F" w:rsidP="00D861B8">
            <w:pPr>
              <w:jc w:val="left"/>
              <w:rPr>
                <w:rFonts w:ascii="Arial" w:hAnsi="Arial" w:cs="Arial"/>
                <w:sz w:val="22"/>
                <w:szCs w:val="22"/>
              </w:rPr>
            </w:pPr>
          </w:p>
        </w:tc>
        <w:tc>
          <w:tcPr>
            <w:tcW w:w="5151" w:type="dxa"/>
            <w:shd w:val="clear" w:color="auto" w:fill="auto"/>
          </w:tcPr>
          <w:p w14:paraId="234F600B" w14:textId="7A6652FD" w:rsidR="00045F5F" w:rsidRDefault="00045F5F" w:rsidP="00D861B8">
            <w:pPr>
              <w:jc w:val="left"/>
              <w:rPr>
                <w:rFonts w:ascii="Arial" w:hAnsi="Arial" w:cs="Arial"/>
                <w:sz w:val="22"/>
                <w:szCs w:val="22"/>
              </w:rPr>
            </w:pPr>
            <w:r>
              <w:rPr>
                <w:rFonts w:ascii="Arial" w:hAnsi="Arial" w:cs="Arial"/>
                <w:sz w:val="22"/>
                <w:szCs w:val="22"/>
              </w:rPr>
              <w:t xml:space="preserve">Intensive </w:t>
            </w:r>
            <w:r w:rsidR="00856679">
              <w:rPr>
                <w:rFonts w:ascii="Arial" w:hAnsi="Arial" w:cs="Arial"/>
                <w:sz w:val="22"/>
                <w:szCs w:val="22"/>
              </w:rPr>
              <w:t>reading; worksheet; extensive reading; timed reading; vocabulary study</w:t>
            </w:r>
            <w:r w:rsidR="00237541">
              <w:rPr>
                <w:rFonts w:ascii="Arial" w:hAnsi="Arial" w:cs="Arial"/>
                <w:sz w:val="22"/>
                <w:szCs w:val="22"/>
              </w:rPr>
              <w:t xml:space="preserve"> (TC objective 2)</w:t>
            </w:r>
          </w:p>
          <w:p w14:paraId="1838B690" w14:textId="55511996" w:rsidR="00856679" w:rsidRPr="00A61C75" w:rsidRDefault="00856679" w:rsidP="00D861B8">
            <w:pPr>
              <w:jc w:val="left"/>
              <w:rPr>
                <w:rFonts w:ascii="Arial" w:hAnsi="Arial" w:cs="Arial"/>
                <w:sz w:val="22"/>
                <w:szCs w:val="22"/>
              </w:rPr>
            </w:pPr>
          </w:p>
        </w:tc>
      </w:tr>
      <w:tr w:rsidR="00856679" w:rsidRPr="005B36FB" w14:paraId="6E56827C" w14:textId="77777777" w:rsidTr="005B36FB">
        <w:tc>
          <w:tcPr>
            <w:tcW w:w="1570" w:type="dxa"/>
            <w:shd w:val="clear" w:color="auto" w:fill="auto"/>
          </w:tcPr>
          <w:p w14:paraId="3BB1752C" w14:textId="77777777" w:rsidR="00856679" w:rsidRPr="005B36FB" w:rsidRDefault="00856679" w:rsidP="00856679">
            <w:pPr>
              <w:jc w:val="center"/>
              <w:rPr>
                <w:rFonts w:ascii="Arial" w:hAnsi="Arial" w:cs="Arial"/>
                <w:sz w:val="22"/>
                <w:szCs w:val="22"/>
              </w:rPr>
            </w:pPr>
            <w:r>
              <w:rPr>
                <w:rFonts w:ascii="Arial" w:hAnsi="Arial" w:cs="Arial"/>
                <w:sz w:val="22"/>
                <w:szCs w:val="22"/>
              </w:rPr>
              <w:t>17</w:t>
            </w:r>
          </w:p>
        </w:tc>
        <w:tc>
          <w:tcPr>
            <w:tcW w:w="3015" w:type="dxa"/>
            <w:vMerge w:val="restart"/>
            <w:shd w:val="clear" w:color="auto" w:fill="auto"/>
          </w:tcPr>
          <w:p w14:paraId="21E8FE84" w14:textId="2B41D6E2" w:rsidR="00856679" w:rsidRPr="00A61C75" w:rsidRDefault="00856679" w:rsidP="00856679">
            <w:pPr>
              <w:jc w:val="left"/>
              <w:rPr>
                <w:rFonts w:ascii="Arial" w:hAnsi="Arial" w:cs="Arial"/>
                <w:sz w:val="22"/>
                <w:szCs w:val="22"/>
              </w:rPr>
            </w:pPr>
            <w:r w:rsidRPr="00A61C75">
              <w:rPr>
                <w:rFonts w:ascii="Arial" w:hAnsi="Arial" w:cs="Arial"/>
              </w:rPr>
              <w:t>Reading 6</w:t>
            </w:r>
            <w:r>
              <w:rPr>
                <w:rFonts w:ascii="Arial" w:hAnsi="Arial" w:cs="Arial"/>
                <w:sz w:val="22"/>
                <w:szCs w:val="22"/>
              </w:rPr>
              <w:t xml:space="preserve">: </w:t>
            </w:r>
            <w:r w:rsidRPr="00856679">
              <w:rPr>
                <w:rFonts w:ascii="Arial" w:hAnsi="Arial" w:cs="Arial"/>
                <w:i/>
                <w:sz w:val="22"/>
                <w:szCs w:val="22"/>
              </w:rPr>
              <w:t>Swimming through Garbage</w:t>
            </w:r>
          </w:p>
        </w:tc>
        <w:tc>
          <w:tcPr>
            <w:tcW w:w="5151" w:type="dxa"/>
            <w:shd w:val="clear" w:color="auto" w:fill="auto"/>
          </w:tcPr>
          <w:p w14:paraId="0278C627" w14:textId="5EB967DE" w:rsidR="00856679" w:rsidRPr="00A61C75" w:rsidRDefault="00856679" w:rsidP="00856679">
            <w:pPr>
              <w:jc w:val="left"/>
              <w:rPr>
                <w:rFonts w:ascii="Arial" w:hAnsi="Arial" w:cs="Arial"/>
                <w:sz w:val="22"/>
                <w:szCs w:val="22"/>
              </w:rPr>
            </w:pPr>
            <w:r>
              <w:rPr>
                <w:rFonts w:ascii="Arial" w:hAnsi="Arial" w:cs="Arial"/>
                <w:sz w:val="22"/>
                <w:szCs w:val="22"/>
              </w:rPr>
              <w:t>Reading 5 quizzes; intensive reading; worksheet; extensive reading; timed reading</w:t>
            </w:r>
            <w:r w:rsidR="00237541">
              <w:rPr>
                <w:rFonts w:ascii="Arial" w:hAnsi="Arial" w:cs="Arial"/>
                <w:sz w:val="22"/>
                <w:szCs w:val="22"/>
              </w:rPr>
              <w:t xml:space="preserve"> (TC objective 1)</w:t>
            </w:r>
          </w:p>
        </w:tc>
      </w:tr>
      <w:tr w:rsidR="00856679" w:rsidRPr="005B36FB" w14:paraId="39D9AD45" w14:textId="77777777" w:rsidTr="001C7EC1">
        <w:tc>
          <w:tcPr>
            <w:tcW w:w="1570" w:type="dxa"/>
            <w:shd w:val="clear" w:color="auto" w:fill="auto"/>
          </w:tcPr>
          <w:p w14:paraId="07D8B15C" w14:textId="77777777" w:rsidR="00856679" w:rsidRPr="005B36FB" w:rsidRDefault="00856679" w:rsidP="00856679">
            <w:pPr>
              <w:jc w:val="center"/>
              <w:rPr>
                <w:rFonts w:ascii="Arial" w:hAnsi="Arial" w:cs="Arial"/>
                <w:sz w:val="22"/>
                <w:szCs w:val="22"/>
              </w:rPr>
            </w:pPr>
            <w:r>
              <w:rPr>
                <w:rFonts w:ascii="Arial" w:hAnsi="Arial" w:cs="Arial"/>
                <w:sz w:val="22"/>
                <w:szCs w:val="22"/>
              </w:rPr>
              <w:lastRenderedPageBreak/>
              <w:t>18</w:t>
            </w:r>
          </w:p>
        </w:tc>
        <w:tc>
          <w:tcPr>
            <w:tcW w:w="3015" w:type="dxa"/>
            <w:vMerge/>
            <w:shd w:val="clear" w:color="auto" w:fill="auto"/>
          </w:tcPr>
          <w:p w14:paraId="1F18C69A" w14:textId="2CE309BB" w:rsidR="00856679" w:rsidRPr="00A61C75" w:rsidRDefault="00856679" w:rsidP="00856679">
            <w:pPr>
              <w:jc w:val="left"/>
              <w:rPr>
                <w:rFonts w:ascii="Arial" w:hAnsi="Arial" w:cs="Arial"/>
                <w:sz w:val="22"/>
                <w:szCs w:val="22"/>
              </w:rPr>
            </w:pPr>
          </w:p>
        </w:tc>
        <w:tc>
          <w:tcPr>
            <w:tcW w:w="5151" w:type="dxa"/>
            <w:shd w:val="clear" w:color="auto" w:fill="auto"/>
          </w:tcPr>
          <w:p w14:paraId="1487D3EB" w14:textId="7852CE44" w:rsidR="00856679" w:rsidRPr="00A61C75" w:rsidRDefault="00856679" w:rsidP="00856679">
            <w:pPr>
              <w:jc w:val="left"/>
              <w:rPr>
                <w:rFonts w:ascii="Arial" w:hAnsi="Arial" w:cs="Arial"/>
                <w:sz w:val="22"/>
                <w:szCs w:val="22"/>
              </w:rPr>
            </w:pPr>
            <w:r>
              <w:rPr>
                <w:rFonts w:ascii="Arial" w:hAnsi="Arial" w:cs="Arial"/>
                <w:sz w:val="22"/>
                <w:szCs w:val="22"/>
              </w:rPr>
              <w:t>Intensive reading; worksheet; extensive reading; timed reading</w:t>
            </w:r>
            <w:r w:rsidR="00237541">
              <w:rPr>
                <w:rFonts w:ascii="Arial" w:hAnsi="Arial" w:cs="Arial"/>
                <w:sz w:val="22"/>
                <w:szCs w:val="22"/>
              </w:rPr>
              <w:t xml:space="preserve"> (TC objective 1)</w:t>
            </w:r>
          </w:p>
        </w:tc>
      </w:tr>
      <w:tr w:rsidR="00856679" w:rsidRPr="005B36FB" w14:paraId="5E3978C8" w14:textId="77777777" w:rsidTr="001C7EC1">
        <w:tc>
          <w:tcPr>
            <w:tcW w:w="1570" w:type="dxa"/>
            <w:shd w:val="clear" w:color="auto" w:fill="auto"/>
          </w:tcPr>
          <w:p w14:paraId="6ED9142B" w14:textId="77777777" w:rsidR="00856679" w:rsidRPr="005B36FB" w:rsidRDefault="00856679" w:rsidP="00856679">
            <w:pPr>
              <w:jc w:val="center"/>
              <w:rPr>
                <w:rFonts w:ascii="Arial" w:hAnsi="Arial" w:cs="Arial"/>
                <w:sz w:val="22"/>
                <w:szCs w:val="22"/>
              </w:rPr>
            </w:pPr>
            <w:r>
              <w:rPr>
                <w:rFonts w:ascii="Arial" w:hAnsi="Arial" w:cs="Arial"/>
                <w:sz w:val="22"/>
                <w:szCs w:val="22"/>
              </w:rPr>
              <w:t>19</w:t>
            </w:r>
          </w:p>
        </w:tc>
        <w:tc>
          <w:tcPr>
            <w:tcW w:w="3015" w:type="dxa"/>
            <w:vMerge/>
            <w:shd w:val="clear" w:color="auto" w:fill="auto"/>
          </w:tcPr>
          <w:p w14:paraId="18E7A93D" w14:textId="38CB50C3" w:rsidR="00856679" w:rsidRPr="00A61C75" w:rsidRDefault="00856679" w:rsidP="00856679">
            <w:pPr>
              <w:jc w:val="left"/>
              <w:rPr>
                <w:rFonts w:ascii="Arial" w:hAnsi="Arial" w:cs="Arial"/>
                <w:sz w:val="22"/>
                <w:szCs w:val="22"/>
              </w:rPr>
            </w:pPr>
          </w:p>
        </w:tc>
        <w:tc>
          <w:tcPr>
            <w:tcW w:w="5151" w:type="dxa"/>
            <w:shd w:val="clear" w:color="auto" w:fill="auto"/>
          </w:tcPr>
          <w:p w14:paraId="0A544721" w14:textId="5B77B1D3" w:rsidR="00856679" w:rsidRPr="00A61C75" w:rsidRDefault="00856679" w:rsidP="00237541">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2)</w:t>
            </w:r>
          </w:p>
        </w:tc>
      </w:tr>
      <w:tr w:rsidR="001F14AA" w:rsidRPr="005B36FB" w14:paraId="7B9662CE" w14:textId="77777777" w:rsidTr="005B36FB">
        <w:tc>
          <w:tcPr>
            <w:tcW w:w="1570" w:type="dxa"/>
            <w:shd w:val="clear" w:color="auto" w:fill="auto"/>
          </w:tcPr>
          <w:p w14:paraId="5DDB688C" w14:textId="77777777" w:rsidR="001F14AA" w:rsidRPr="005B36FB" w:rsidRDefault="001F14AA" w:rsidP="001F14AA">
            <w:pPr>
              <w:jc w:val="center"/>
              <w:rPr>
                <w:rFonts w:ascii="Arial" w:hAnsi="Arial" w:cs="Arial"/>
                <w:sz w:val="22"/>
                <w:szCs w:val="22"/>
              </w:rPr>
            </w:pPr>
            <w:r>
              <w:rPr>
                <w:rFonts w:ascii="Arial" w:hAnsi="Arial" w:cs="Arial"/>
                <w:sz w:val="22"/>
                <w:szCs w:val="22"/>
              </w:rPr>
              <w:t>20</w:t>
            </w:r>
          </w:p>
        </w:tc>
        <w:tc>
          <w:tcPr>
            <w:tcW w:w="3015" w:type="dxa"/>
            <w:vMerge w:val="restart"/>
            <w:shd w:val="clear" w:color="auto" w:fill="auto"/>
          </w:tcPr>
          <w:p w14:paraId="45469F2C" w14:textId="6FA66D4C" w:rsidR="001F14AA" w:rsidRPr="00A61C75" w:rsidRDefault="001F14AA" w:rsidP="001F14AA">
            <w:pPr>
              <w:jc w:val="left"/>
              <w:rPr>
                <w:rFonts w:ascii="Arial" w:hAnsi="Arial" w:cs="Arial"/>
                <w:sz w:val="22"/>
                <w:szCs w:val="22"/>
              </w:rPr>
            </w:pPr>
            <w:r w:rsidRPr="00A61C75">
              <w:rPr>
                <w:rFonts w:ascii="Arial" w:hAnsi="Arial" w:cs="Arial"/>
              </w:rPr>
              <w:t>Reading 7</w:t>
            </w:r>
            <w:r>
              <w:rPr>
                <w:rFonts w:ascii="Arial" w:hAnsi="Arial" w:cs="Arial"/>
                <w:sz w:val="22"/>
                <w:szCs w:val="22"/>
              </w:rPr>
              <w:t xml:space="preserve">: </w:t>
            </w:r>
            <w:r w:rsidRPr="001F14AA">
              <w:rPr>
                <w:rFonts w:ascii="Arial" w:hAnsi="Arial" w:cs="Arial"/>
                <w:i/>
                <w:sz w:val="22"/>
                <w:szCs w:val="22"/>
              </w:rPr>
              <w:t>Air Pollution</w:t>
            </w:r>
          </w:p>
        </w:tc>
        <w:tc>
          <w:tcPr>
            <w:tcW w:w="5151" w:type="dxa"/>
            <w:shd w:val="clear" w:color="auto" w:fill="auto"/>
          </w:tcPr>
          <w:p w14:paraId="41552C6F" w14:textId="2C5CEC64" w:rsidR="001F14AA" w:rsidRPr="00A61C75" w:rsidRDefault="001F14AA" w:rsidP="002935E9">
            <w:pPr>
              <w:jc w:val="left"/>
              <w:rPr>
                <w:rFonts w:ascii="Arial" w:hAnsi="Arial" w:cs="Arial"/>
                <w:sz w:val="22"/>
                <w:szCs w:val="22"/>
              </w:rPr>
            </w:pPr>
            <w:r>
              <w:rPr>
                <w:rFonts w:ascii="Arial" w:hAnsi="Arial" w:cs="Arial"/>
                <w:sz w:val="22"/>
                <w:szCs w:val="22"/>
              </w:rPr>
              <w:t xml:space="preserve">Reading </w:t>
            </w:r>
            <w:r w:rsidR="002935E9">
              <w:rPr>
                <w:rFonts w:ascii="Arial" w:hAnsi="Arial" w:cs="Arial"/>
                <w:sz w:val="22"/>
                <w:szCs w:val="22"/>
              </w:rPr>
              <w:t>6</w:t>
            </w:r>
            <w:r>
              <w:rPr>
                <w:rFonts w:ascii="Arial" w:hAnsi="Arial" w:cs="Arial"/>
                <w:sz w:val="22"/>
                <w:szCs w:val="22"/>
              </w:rPr>
              <w:t xml:space="preserve"> quizzes; intensive reading; worksheet; extensive reading; timed reading</w:t>
            </w:r>
            <w:r w:rsidR="00237541">
              <w:rPr>
                <w:rFonts w:ascii="Arial" w:hAnsi="Arial" w:cs="Arial"/>
                <w:sz w:val="22"/>
                <w:szCs w:val="22"/>
              </w:rPr>
              <w:t xml:space="preserve"> (TC objective 1)</w:t>
            </w:r>
          </w:p>
        </w:tc>
      </w:tr>
      <w:tr w:rsidR="001F14AA" w:rsidRPr="005B36FB" w14:paraId="27FBF4B7" w14:textId="77777777" w:rsidTr="005B36FB">
        <w:tc>
          <w:tcPr>
            <w:tcW w:w="1570" w:type="dxa"/>
            <w:shd w:val="clear" w:color="auto" w:fill="auto"/>
          </w:tcPr>
          <w:p w14:paraId="535979C9" w14:textId="77777777" w:rsidR="001F14AA" w:rsidRPr="005B36FB" w:rsidRDefault="001F14AA" w:rsidP="001F14AA">
            <w:pPr>
              <w:jc w:val="center"/>
              <w:rPr>
                <w:rFonts w:ascii="Arial" w:hAnsi="Arial" w:cs="Arial"/>
                <w:sz w:val="22"/>
                <w:szCs w:val="22"/>
              </w:rPr>
            </w:pPr>
            <w:r>
              <w:rPr>
                <w:rFonts w:ascii="Arial" w:hAnsi="Arial" w:cs="Arial"/>
                <w:sz w:val="22"/>
                <w:szCs w:val="22"/>
              </w:rPr>
              <w:t>21</w:t>
            </w:r>
          </w:p>
        </w:tc>
        <w:tc>
          <w:tcPr>
            <w:tcW w:w="3015" w:type="dxa"/>
            <w:vMerge/>
            <w:shd w:val="clear" w:color="auto" w:fill="auto"/>
          </w:tcPr>
          <w:p w14:paraId="2AA20517" w14:textId="5D7F9AF4" w:rsidR="001F14AA" w:rsidRPr="00A61C75" w:rsidRDefault="001F14AA" w:rsidP="001F14AA">
            <w:pPr>
              <w:jc w:val="left"/>
              <w:rPr>
                <w:rFonts w:ascii="Arial" w:hAnsi="Arial" w:cs="Arial"/>
                <w:sz w:val="22"/>
                <w:szCs w:val="22"/>
              </w:rPr>
            </w:pPr>
          </w:p>
        </w:tc>
        <w:tc>
          <w:tcPr>
            <w:tcW w:w="5151" w:type="dxa"/>
            <w:shd w:val="clear" w:color="auto" w:fill="auto"/>
          </w:tcPr>
          <w:p w14:paraId="24A9FA81" w14:textId="16370F0D" w:rsidR="001F14AA" w:rsidRPr="00A61C75" w:rsidRDefault="001F14AA" w:rsidP="001F14AA">
            <w:pPr>
              <w:jc w:val="left"/>
              <w:rPr>
                <w:rFonts w:ascii="Arial" w:hAnsi="Arial" w:cs="Arial"/>
                <w:sz w:val="22"/>
                <w:szCs w:val="22"/>
              </w:rPr>
            </w:pPr>
            <w:r>
              <w:rPr>
                <w:rFonts w:ascii="Arial" w:hAnsi="Arial" w:cs="Arial"/>
                <w:sz w:val="22"/>
                <w:szCs w:val="22"/>
              </w:rPr>
              <w:t>Intensive reading; worksheet; extensive reading; timed reading</w:t>
            </w:r>
            <w:r w:rsidR="00237541">
              <w:rPr>
                <w:rFonts w:ascii="Arial" w:hAnsi="Arial" w:cs="Arial"/>
                <w:sz w:val="22"/>
                <w:szCs w:val="22"/>
              </w:rPr>
              <w:t xml:space="preserve"> (TC objective 1)</w:t>
            </w:r>
          </w:p>
        </w:tc>
      </w:tr>
      <w:tr w:rsidR="001F14AA" w:rsidRPr="005B36FB" w14:paraId="5552B29C" w14:textId="77777777" w:rsidTr="005B36FB">
        <w:tc>
          <w:tcPr>
            <w:tcW w:w="1570" w:type="dxa"/>
            <w:shd w:val="clear" w:color="auto" w:fill="auto"/>
          </w:tcPr>
          <w:p w14:paraId="07E7DFC2" w14:textId="77777777" w:rsidR="001F14AA" w:rsidRPr="005B36FB" w:rsidRDefault="001F14AA" w:rsidP="001F14AA">
            <w:pPr>
              <w:jc w:val="center"/>
              <w:rPr>
                <w:rFonts w:ascii="Arial" w:hAnsi="Arial" w:cs="Arial"/>
                <w:sz w:val="22"/>
                <w:szCs w:val="22"/>
              </w:rPr>
            </w:pPr>
            <w:r>
              <w:rPr>
                <w:rFonts w:ascii="Arial" w:hAnsi="Arial" w:cs="Arial"/>
                <w:sz w:val="22"/>
                <w:szCs w:val="22"/>
              </w:rPr>
              <w:t>22</w:t>
            </w:r>
          </w:p>
        </w:tc>
        <w:tc>
          <w:tcPr>
            <w:tcW w:w="3015" w:type="dxa"/>
            <w:vMerge/>
            <w:shd w:val="clear" w:color="auto" w:fill="auto"/>
          </w:tcPr>
          <w:p w14:paraId="657FCFB2" w14:textId="77F2475A" w:rsidR="001F14AA" w:rsidRPr="00A61C75" w:rsidRDefault="001F14AA" w:rsidP="001F14AA">
            <w:pPr>
              <w:jc w:val="left"/>
              <w:rPr>
                <w:rFonts w:ascii="Arial" w:hAnsi="Arial" w:cs="Arial"/>
                <w:sz w:val="22"/>
                <w:szCs w:val="22"/>
              </w:rPr>
            </w:pPr>
          </w:p>
        </w:tc>
        <w:tc>
          <w:tcPr>
            <w:tcW w:w="5151" w:type="dxa"/>
            <w:shd w:val="clear" w:color="auto" w:fill="auto"/>
          </w:tcPr>
          <w:p w14:paraId="734FBEAC" w14:textId="7E1076C1" w:rsidR="001F14AA" w:rsidRPr="00A61C75" w:rsidRDefault="001F14AA" w:rsidP="001F14AA">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2)</w:t>
            </w:r>
          </w:p>
        </w:tc>
      </w:tr>
      <w:tr w:rsidR="001F14AA" w:rsidRPr="005B36FB" w14:paraId="07EFC62E" w14:textId="77777777" w:rsidTr="005B36FB">
        <w:tc>
          <w:tcPr>
            <w:tcW w:w="1570" w:type="dxa"/>
            <w:shd w:val="clear" w:color="auto" w:fill="auto"/>
          </w:tcPr>
          <w:p w14:paraId="609AFAB0" w14:textId="77777777" w:rsidR="001F14AA" w:rsidRPr="005B36FB" w:rsidRDefault="001F14AA" w:rsidP="001F14AA">
            <w:pPr>
              <w:jc w:val="center"/>
              <w:rPr>
                <w:rFonts w:ascii="Arial" w:hAnsi="Arial" w:cs="Arial"/>
                <w:sz w:val="22"/>
                <w:szCs w:val="22"/>
              </w:rPr>
            </w:pPr>
            <w:r>
              <w:rPr>
                <w:rFonts w:ascii="Arial" w:hAnsi="Arial" w:cs="Arial"/>
                <w:sz w:val="22"/>
                <w:szCs w:val="22"/>
              </w:rPr>
              <w:t>23</w:t>
            </w:r>
          </w:p>
        </w:tc>
        <w:tc>
          <w:tcPr>
            <w:tcW w:w="3015" w:type="dxa"/>
            <w:vMerge w:val="restart"/>
            <w:shd w:val="clear" w:color="auto" w:fill="auto"/>
          </w:tcPr>
          <w:p w14:paraId="349020FB" w14:textId="2611880A" w:rsidR="001F14AA" w:rsidRPr="00A61C75" w:rsidRDefault="001F14AA" w:rsidP="001F14AA">
            <w:pPr>
              <w:jc w:val="left"/>
              <w:rPr>
                <w:rFonts w:ascii="Arial" w:hAnsi="Arial" w:cs="Arial"/>
                <w:sz w:val="22"/>
                <w:szCs w:val="22"/>
              </w:rPr>
            </w:pPr>
            <w:r w:rsidRPr="00A61C75">
              <w:rPr>
                <w:rFonts w:ascii="Arial" w:hAnsi="Arial" w:cs="Arial"/>
              </w:rPr>
              <w:t>Reading 8</w:t>
            </w:r>
            <w:r w:rsidR="00CF3D61">
              <w:rPr>
                <w:rFonts w:ascii="Arial" w:hAnsi="Arial" w:cs="Arial"/>
                <w:sz w:val="22"/>
                <w:szCs w:val="22"/>
              </w:rPr>
              <w:t xml:space="preserve">: </w:t>
            </w:r>
            <w:r w:rsidR="00CF3D61" w:rsidRPr="00CF3D61">
              <w:rPr>
                <w:rFonts w:ascii="Arial" w:hAnsi="Arial" w:cs="Arial"/>
                <w:i/>
                <w:sz w:val="22"/>
                <w:szCs w:val="22"/>
              </w:rPr>
              <w:t>Smog-eating Cement</w:t>
            </w:r>
          </w:p>
        </w:tc>
        <w:tc>
          <w:tcPr>
            <w:tcW w:w="5151" w:type="dxa"/>
            <w:shd w:val="clear" w:color="auto" w:fill="auto"/>
          </w:tcPr>
          <w:p w14:paraId="184E1E5E" w14:textId="0433A43C" w:rsidR="001F14AA" w:rsidRPr="00A61C75" w:rsidRDefault="002935E9" w:rsidP="002935E9">
            <w:pPr>
              <w:jc w:val="left"/>
              <w:rPr>
                <w:rFonts w:ascii="Arial" w:hAnsi="Arial" w:cs="Arial"/>
                <w:sz w:val="22"/>
                <w:szCs w:val="22"/>
              </w:rPr>
            </w:pPr>
            <w:r>
              <w:rPr>
                <w:rFonts w:ascii="Arial" w:hAnsi="Arial" w:cs="Arial"/>
                <w:sz w:val="22"/>
                <w:szCs w:val="22"/>
              </w:rPr>
              <w:t>Reading 7 quizzes; intensive reading; worksheet; extensive reading; timed reading</w:t>
            </w:r>
            <w:r w:rsidR="00237541">
              <w:rPr>
                <w:rFonts w:ascii="Arial" w:hAnsi="Arial" w:cs="Arial"/>
                <w:sz w:val="22"/>
                <w:szCs w:val="22"/>
              </w:rPr>
              <w:t xml:space="preserve"> (TC objective 1)</w:t>
            </w:r>
          </w:p>
        </w:tc>
      </w:tr>
      <w:tr w:rsidR="001F14AA" w:rsidRPr="005B36FB" w14:paraId="19C94A65" w14:textId="77777777" w:rsidTr="005B36FB">
        <w:tc>
          <w:tcPr>
            <w:tcW w:w="1570" w:type="dxa"/>
            <w:shd w:val="clear" w:color="auto" w:fill="auto"/>
          </w:tcPr>
          <w:p w14:paraId="149297DF" w14:textId="77777777" w:rsidR="001F14AA" w:rsidRPr="005B36FB" w:rsidRDefault="001F14AA" w:rsidP="001F14AA">
            <w:pPr>
              <w:jc w:val="center"/>
              <w:rPr>
                <w:rFonts w:ascii="Arial" w:hAnsi="Arial" w:cs="Arial"/>
                <w:sz w:val="22"/>
                <w:szCs w:val="22"/>
              </w:rPr>
            </w:pPr>
            <w:r>
              <w:rPr>
                <w:rFonts w:ascii="Arial" w:hAnsi="Arial" w:cs="Arial"/>
                <w:sz w:val="22"/>
                <w:szCs w:val="22"/>
              </w:rPr>
              <w:t>24</w:t>
            </w:r>
          </w:p>
        </w:tc>
        <w:tc>
          <w:tcPr>
            <w:tcW w:w="3015" w:type="dxa"/>
            <w:vMerge/>
            <w:shd w:val="clear" w:color="auto" w:fill="auto"/>
          </w:tcPr>
          <w:p w14:paraId="56D91296" w14:textId="1788FC2A" w:rsidR="001F14AA" w:rsidRPr="00A61C75" w:rsidRDefault="001F14AA" w:rsidP="001F14AA">
            <w:pPr>
              <w:jc w:val="left"/>
              <w:rPr>
                <w:rFonts w:ascii="Arial" w:hAnsi="Arial" w:cs="Arial"/>
                <w:sz w:val="22"/>
                <w:szCs w:val="22"/>
              </w:rPr>
            </w:pPr>
          </w:p>
        </w:tc>
        <w:tc>
          <w:tcPr>
            <w:tcW w:w="5151" w:type="dxa"/>
            <w:shd w:val="clear" w:color="auto" w:fill="auto"/>
          </w:tcPr>
          <w:p w14:paraId="60AAF6C2" w14:textId="75652300" w:rsidR="001F14AA" w:rsidRPr="00A61C75" w:rsidRDefault="001F14AA" w:rsidP="001F14AA">
            <w:pPr>
              <w:jc w:val="left"/>
              <w:rPr>
                <w:rFonts w:ascii="Arial" w:hAnsi="Arial" w:cs="Arial"/>
                <w:sz w:val="22"/>
                <w:szCs w:val="22"/>
              </w:rPr>
            </w:pPr>
            <w:r>
              <w:rPr>
                <w:rFonts w:ascii="Arial" w:hAnsi="Arial" w:cs="Arial"/>
                <w:sz w:val="22"/>
                <w:szCs w:val="22"/>
              </w:rPr>
              <w:t>Intensive reading; worksheet; extensive reading; timed reading</w:t>
            </w:r>
            <w:r w:rsidR="00237541">
              <w:rPr>
                <w:rFonts w:ascii="Arial" w:hAnsi="Arial" w:cs="Arial"/>
                <w:sz w:val="22"/>
                <w:szCs w:val="22"/>
              </w:rPr>
              <w:t xml:space="preserve"> (TC objective 1)</w:t>
            </w:r>
          </w:p>
        </w:tc>
      </w:tr>
      <w:tr w:rsidR="001F14AA" w:rsidRPr="005B36FB" w14:paraId="3BD16932" w14:textId="77777777" w:rsidTr="005B36FB">
        <w:tc>
          <w:tcPr>
            <w:tcW w:w="1570" w:type="dxa"/>
            <w:shd w:val="clear" w:color="auto" w:fill="auto"/>
          </w:tcPr>
          <w:p w14:paraId="5A37B6F8" w14:textId="77777777" w:rsidR="001F14AA" w:rsidRPr="005B36FB" w:rsidRDefault="001F14AA" w:rsidP="001F14AA">
            <w:pPr>
              <w:jc w:val="center"/>
              <w:rPr>
                <w:rFonts w:ascii="Arial" w:hAnsi="Arial" w:cs="Arial"/>
                <w:sz w:val="22"/>
                <w:szCs w:val="22"/>
              </w:rPr>
            </w:pPr>
            <w:r>
              <w:rPr>
                <w:rFonts w:ascii="Arial" w:hAnsi="Arial" w:cs="Arial"/>
                <w:sz w:val="22"/>
                <w:szCs w:val="22"/>
              </w:rPr>
              <w:t>25</w:t>
            </w:r>
          </w:p>
        </w:tc>
        <w:tc>
          <w:tcPr>
            <w:tcW w:w="3015" w:type="dxa"/>
            <w:vMerge/>
            <w:shd w:val="clear" w:color="auto" w:fill="auto"/>
          </w:tcPr>
          <w:p w14:paraId="26731D5D" w14:textId="1F53994E" w:rsidR="001F14AA" w:rsidRPr="00A61C75" w:rsidRDefault="001F14AA" w:rsidP="001F14AA">
            <w:pPr>
              <w:jc w:val="left"/>
              <w:rPr>
                <w:rFonts w:ascii="Arial" w:hAnsi="Arial" w:cs="Arial"/>
                <w:sz w:val="22"/>
                <w:szCs w:val="22"/>
              </w:rPr>
            </w:pPr>
          </w:p>
        </w:tc>
        <w:tc>
          <w:tcPr>
            <w:tcW w:w="5151" w:type="dxa"/>
            <w:shd w:val="clear" w:color="auto" w:fill="auto"/>
          </w:tcPr>
          <w:p w14:paraId="293A4763" w14:textId="7554E621" w:rsidR="001F14AA" w:rsidRPr="00A61C75" w:rsidRDefault="001F14AA" w:rsidP="001F14AA">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2)</w:t>
            </w:r>
          </w:p>
        </w:tc>
      </w:tr>
      <w:tr w:rsidR="00045F5F" w:rsidRPr="005B36FB" w14:paraId="39E27EE8" w14:textId="77777777" w:rsidTr="005B36FB">
        <w:tc>
          <w:tcPr>
            <w:tcW w:w="1570" w:type="dxa"/>
            <w:shd w:val="clear" w:color="auto" w:fill="auto"/>
          </w:tcPr>
          <w:p w14:paraId="6BBD80E6" w14:textId="77777777" w:rsidR="00045F5F" w:rsidRDefault="00045F5F" w:rsidP="005B36FB">
            <w:pPr>
              <w:jc w:val="center"/>
              <w:rPr>
                <w:rFonts w:ascii="Arial" w:hAnsi="Arial" w:cs="Arial"/>
                <w:sz w:val="22"/>
                <w:szCs w:val="22"/>
              </w:rPr>
            </w:pPr>
            <w:r>
              <w:rPr>
                <w:rFonts w:ascii="Arial" w:hAnsi="Arial" w:cs="Arial"/>
                <w:sz w:val="22"/>
                <w:szCs w:val="22"/>
              </w:rPr>
              <w:t>26</w:t>
            </w:r>
          </w:p>
        </w:tc>
        <w:tc>
          <w:tcPr>
            <w:tcW w:w="3015" w:type="dxa"/>
            <w:vMerge w:val="restart"/>
            <w:shd w:val="clear" w:color="auto" w:fill="auto"/>
          </w:tcPr>
          <w:p w14:paraId="6006DA4F" w14:textId="33306921" w:rsidR="00045F5F" w:rsidRPr="00A61C75" w:rsidRDefault="00045F5F" w:rsidP="00D861B8">
            <w:pPr>
              <w:jc w:val="left"/>
              <w:rPr>
                <w:rFonts w:ascii="Arial" w:hAnsi="Arial" w:cs="Arial"/>
                <w:sz w:val="22"/>
                <w:szCs w:val="22"/>
              </w:rPr>
            </w:pPr>
            <w:r w:rsidRPr="00A61C75">
              <w:rPr>
                <w:rFonts w:ascii="Arial" w:hAnsi="Arial" w:cs="Arial"/>
              </w:rPr>
              <w:t>Reading 9</w:t>
            </w:r>
            <w:r w:rsidR="00CF3D61">
              <w:rPr>
                <w:rFonts w:ascii="Arial" w:hAnsi="Arial" w:cs="Arial"/>
                <w:sz w:val="22"/>
                <w:szCs w:val="22"/>
              </w:rPr>
              <w:t xml:space="preserve">: </w:t>
            </w:r>
            <w:r w:rsidR="00CF3D61" w:rsidRPr="00CF3D61">
              <w:rPr>
                <w:rFonts w:ascii="Arial" w:hAnsi="Arial" w:cs="Arial"/>
                <w:i/>
                <w:sz w:val="22"/>
                <w:szCs w:val="22"/>
              </w:rPr>
              <w:t>Water Pollution</w:t>
            </w:r>
          </w:p>
        </w:tc>
        <w:tc>
          <w:tcPr>
            <w:tcW w:w="5151" w:type="dxa"/>
            <w:shd w:val="clear" w:color="auto" w:fill="auto"/>
          </w:tcPr>
          <w:p w14:paraId="01F1F221" w14:textId="5001C3BD" w:rsidR="00045F5F" w:rsidRPr="00A61C75" w:rsidRDefault="002935E9" w:rsidP="002935E9">
            <w:pPr>
              <w:jc w:val="left"/>
              <w:rPr>
                <w:rFonts w:ascii="Arial" w:hAnsi="Arial" w:cs="Arial"/>
                <w:sz w:val="22"/>
                <w:szCs w:val="22"/>
              </w:rPr>
            </w:pPr>
            <w:r>
              <w:rPr>
                <w:rFonts w:ascii="Arial" w:hAnsi="Arial" w:cs="Arial"/>
                <w:sz w:val="22"/>
                <w:szCs w:val="22"/>
              </w:rPr>
              <w:t>Reading 8 quizzes; intensive reading; worksheet; extensive reading; timed reading</w:t>
            </w:r>
            <w:r w:rsidR="00237541">
              <w:rPr>
                <w:rFonts w:ascii="Arial" w:hAnsi="Arial" w:cs="Arial"/>
                <w:sz w:val="22"/>
                <w:szCs w:val="22"/>
              </w:rPr>
              <w:t xml:space="preserve"> (TC objective 1)</w:t>
            </w:r>
          </w:p>
        </w:tc>
      </w:tr>
      <w:tr w:rsidR="00045F5F" w:rsidRPr="005B36FB" w14:paraId="61FB5FBC" w14:textId="77777777" w:rsidTr="005B36FB">
        <w:tc>
          <w:tcPr>
            <w:tcW w:w="1570" w:type="dxa"/>
            <w:shd w:val="clear" w:color="auto" w:fill="auto"/>
          </w:tcPr>
          <w:p w14:paraId="412B567C" w14:textId="77777777" w:rsidR="00045F5F" w:rsidRDefault="00045F5F" w:rsidP="005B36FB">
            <w:pPr>
              <w:jc w:val="center"/>
              <w:rPr>
                <w:rFonts w:ascii="Arial" w:hAnsi="Arial" w:cs="Arial"/>
                <w:sz w:val="22"/>
                <w:szCs w:val="22"/>
              </w:rPr>
            </w:pPr>
            <w:r>
              <w:rPr>
                <w:rFonts w:ascii="Arial" w:hAnsi="Arial" w:cs="Arial"/>
                <w:sz w:val="22"/>
                <w:szCs w:val="22"/>
              </w:rPr>
              <w:t>27</w:t>
            </w:r>
          </w:p>
        </w:tc>
        <w:tc>
          <w:tcPr>
            <w:tcW w:w="3015" w:type="dxa"/>
            <w:vMerge/>
            <w:shd w:val="clear" w:color="auto" w:fill="auto"/>
          </w:tcPr>
          <w:p w14:paraId="36A1B97A" w14:textId="414669A5" w:rsidR="00045F5F" w:rsidRPr="00A61C75" w:rsidRDefault="00045F5F" w:rsidP="00D861B8">
            <w:pPr>
              <w:jc w:val="left"/>
              <w:rPr>
                <w:rFonts w:ascii="Arial" w:hAnsi="Arial" w:cs="Arial"/>
                <w:sz w:val="22"/>
                <w:szCs w:val="22"/>
              </w:rPr>
            </w:pPr>
          </w:p>
        </w:tc>
        <w:tc>
          <w:tcPr>
            <w:tcW w:w="5151" w:type="dxa"/>
            <w:shd w:val="clear" w:color="auto" w:fill="auto"/>
          </w:tcPr>
          <w:p w14:paraId="75553C68" w14:textId="74313362" w:rsidR="00045F5F" w:rsidRPr="00A61C75" w:rsidRDefault="002935E9" w:rsidP="002935E9">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2)</w:t>
            </w:r>
          </w:p>
        </w:tc>
      </w:tr>
      <w:tr w:rsidR="002935E9" w:rsidRPr="005B36FB" w14:paraId="5CEEC4A3" w14:textId="77777777" w:rsidTr="005B36FB">
        <w:tc>
          <w:tcPr>
            <w:tcW w:w="1570" w:type="dxa"/>
            <w:shd w:val="clear" w:color="auto" w:fill="auto"/>
          </w:tcPr>
          <w:p w14:paraId="0394962D" w14:textId="77777777" w:rsidR="002935E9" w:rsidRDefault="002935E9" w:rsidP="002935E9">
            <w:pPr>
              <w:jc w:val="center"/>
              <w:rPr>
                <w:rFonts w:ascii="Arial" w:hAnsi="Arial" w:cs="Arial"/>
                <w:sz w:val="22"/>
                <w:szCs w:val="22"/>
              </w:rPr>
            </w:pPr>
            <w:r>
              <w:rPr>
                <w:rFonts w:ascii="Arial" w:hAnsi="Arial" w:cs="Arial"/>
                <w:sz w:val="22"/>
                <w:szCs w:val="22"/>
              </w:rPr>
              <w:t>28</w:t>
            </w:r>
          </w:p>
        </w:tc>
        <w:tc>
          <w:tcPr>
            <w:tcW w:w="3015" w:type="dxa"/>
            <w:vMerge w:val="restart"/>
            <w:shd w:val="clear" w:color="auto" w:fill="auto"/>
          </w:tcPr>
          <w:p w14:paraId="7651FEE2" w14:textId="0BD5B715" w:rsidR="002935E9" w:rsidRPr="00A61C75" w:rsidRDefault="002935E9" w:rsidP="002935E9">
            <w:pPr>
              <w:jc w:val="left"/>
              <w:rPr>
                <w:rFonts w:ascii="Arial" w:hAnsi="Arial" w:cs="Arial"/>
                <w:sz w:val="22"/>
                <w:szCs w:val="22"/>
              </w:rPr>
            </w:pPr>
            <w:r w:rsidRPr="00A61C75">
              <w:rPr>
                <w:rFonts w:ascii="Arial" w:hAnsi="Arial" w:cs="Arial"/>
              </w:rPr>
              <w:t>Reading 10</w:t>
            </w:r>
            <w:r w:rsidR="00CF3D61">
              <w:rPr>
                <w:rFonts w:ascii="Arial" w:hAnsi="Arial" w:cs="Arial"/>
                <w:sz w:val="22"/>
                <w:szCs w:val="22"/>
              </w:rPr>
              <w:t xml:space="preserve">: </w:t>
            </w:r>
            <w:proofErr w:type="spellStart"/>
            <w:r w:rsidR="00CF3D61" w:rsidRPr="00CF3D61">
              <w:rPr>
                <w:rFonts w:ascii="Arial" w:hAnsi="Arial" w:cs="Arial"/>
                <w:i/>
                <w:sz w:val="22"/>
                <w:szCs w:val="22"/>
              </w:rPr>
              <w:t>Boyan</w:t>
            </w:r>
            <w:proofErr w:type="spellEnd"/>
            <w:r w:rsidR="00CF3D61" w:rsidRPr="00CF3D61">
              <w:rPr>
                <w:rFonts w:ascii="Arial" w:hAnsi="Arial" w:cs="Arial"/>
                <w:i/>
                <w:sz w:val="22"/>
                <w:szCs w:val="22"/>
              </w:rPr>
              <w:t xml:space="preserve"> Slat and the Ocean Cleanup Array</w:t>
            </w:r>
          </w:p>
        </w:tc>
        <w:tc>
          <w:tcPr>
            <w:tcW w:w="5151" w:type="dxa"/>
            <w:shd w:val="clear" w:color="auto" w:fill="auto"/>
          </w:tcPr>
          <w:p w14:paraId="42AC0954" w14:textId="32ED208A" w:rsidR="002935E9" w:rsidRPr="00A61C75" w:rsidRDefault="002935E9" w:rsidP="002935E9">
            <w:pPr>
              <w:jc w:val="left"/>
              <w:rPr>
                <w:rFonts w:ascii="Arial" w:hAnsi="Arial" w:cs="Arial"/>
                <w:sz w:val="22"/>
                <w:szCs w:val="22"/>
              </w:rPr>
            </w:pPr>
            <w:r>
              <w:rPr>
                <w:rFonts w:ascii="Arial" w:hAnsi="Arial" w:cs="Arial"/>
                <w:sz w:val="22"/>
                <w:szCs w:val="22"/>
              </w:rPr>
              <w:t>Reading 9 quizzes; intensive reading; worksheet; extensive reading; timed reading</w:t>
            </w:r>
            <w:r w:rsidR="00237541">
              <w:rPr>
                <w:rFonts w:ascii="Arial" w:hAnsi="Arial" w:cs="Arial"/>
                <w:sz w:val="22"/>
                <w:szCs w:val="22"/>
              </w:rPr>
              <w:t xml:space="preserve"> (TC objective 1)</w:t>
            </w:r>
          </w:p>
        </w:tc>
      </w:tr>
      <w:tr w:rsidR="002935E9" w:rsidRPr="005B36FB" w14:paraId="33399A44" w14:textId="77777777" w:rsidTr="005B36FB">
        <w:tc>
          <w:tcPr>
            <w:tcW w:w="1570" w:type="dxa"/>
            <w:shd w:val="clear" w:color="auto" w:fill="auto"/>
          </w:tcPr>
          <w:p w14:paraId="4EFA9B59" w14:textId="77777777" w:rsidR="002935E9" w:rsidRDefault="002935E9" w:rsidP="002935E9">
            <w:pPr>
              <w:jc w:val="center"/>
              <w:rPr>
                <w:rFonts w:ascii="Arial" w:hAnsi="Arial" w:cs="Arial"/>
                <w:sz w:val="22"/>
                <w:szCs w:val="22"/>
              </w:rPr>
            </w:pPr>
            <w:r>
              <w:rPr>
                <w:rFonts w:ascii="Arial" w:hAnsi="Arial" w:cs="Arial"/>
                <w:sz w:val="22"/>
                <w:szCs w:val="22"/>
              </w:rPr>
              <w:t>29</w:t>
            </w:r>
          </w:p>
        </w:tc>
        <w:tc>
          <w:tcPr>
            <w:tcW w:w="3015" w:type="dxa"/>
            <w:vMerge/>
            <w:shd w:val="clear" w:color="auto" w:fill="auto"/>
          </w:tcPr>
          <w:p w14:paraId="7F268204" w14:textId="297ACC0A" w:rsidR="002935E9" w:rsidRPr="00A61C75" w:rsidRDefault="002935E9" w:rsidP="002935E9">
            <w:pPr>
              <w:jc w:val="left"/>
              <w:rPr>
                <w:rFonts w:ascii="Arial" w:hAnsi="Arial" w:cs="Arial"/>
                <w:sz w:val="22"/>
                <w:szCs w:val="22"/>
              </w:rPr>
            </w:pPr>
          </w:p>
        </w:tc>
        <w:tc>
          <w:tcPr>
            <w:tcW w:w="5151" w:type="dxa"/>
            <w:shd w:val="clear" w:color="auto" w:fill="auto"/>
          </w:tcPr>
          <w:p w14:paraId="0356C7BF" w14:textId="0CF83F57" w:rsidR="002935E9" w:rsidRPr="00A61C75" w:rsidRDefault="002935E9" w:rsidP="002935E9">
            <w:pPr>
              <w:jc w:val="left"/>
              <w:rPr>
                <w:rFonts w:ascii="Arial" w:hAnsi="Arial" w:cs="Arial"/>
                <w:sz w:val="22"/>
                <w:szCs w:val="22"/>
              </w:rPr>
            </w:pPr>
            <w:r>
              <w:rPr>
                <w:rFonts w:ascii="Arial" w:hAnsi="Arial" w:cs="Arial"/>
                <w:sz w:val="22"/>
                <w:szCs w:val="22"/>
              </w:rPr>
              <w:t>Intensive reading; worksheet; extensive reading; timed reading; vocabulary study</w:t>
            </w:r>
            <w:r w:rsidR="00237541">
              <w:rPr>
                <w:rFonts w:ascii="Arial" w:hAnsi="Arial" w:cs="Arial"/>
                <w:sz w:val="22"/>
                <w:szCs w:val="22"/>
              </w:rPr>
              <w:t xml:space="preserve"> (TC objective 1)</w:t>
            </w:r>
          </w:p>
        </w:tc>
      </w:tr>
      <w:tr w:rsidR="00D861B8" w:rsidRPr="005B36FB" w14:paraId="44D9B96A" w14:textId="77777777" w:rsidTr="005B36FB">
        <w:tc>
          <w:tcPr>
            <w:tcW w:w="1570" w:type="dxa"/>
            <w:shd w:val="clear" w:color="auto" w:fill="auto"/>
          </w:tcPr>
          <w:p w14:paraId="43DFFF2A" w14:textId="77777777" w:rsidR="00D861B8" w:rsidRDefault="00D861B8"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034CCDA5" w14:textId="1F6F3E86" w:rsidR="00D861B8" w:rsidRPr="00A61C75" w:rsidRDefault="00D861B8" w:rsidP="00D861B8">
            <w:pPr>
              <w:jc w:val="left"/>
              <w:rPr>
                <w:rFonts w:ascii="Arial" w:hAnsi="Arial" w:cs="Arial"/>
                <w:sz w:val="22"/>
                <w:szCs w:val="22"/>
              </w:rPr>
            </w:pPr>
            <w:r w:rsidRPr="00A61C75">
              <w:rPr>
                <w:rFonts w:ascii="Arial" w:hAnsi="Arial" w:cs="Arial"/>
              </w:rPr>
              <w:t>Review</w:t>
            </w:r>
          </w:p>
        </w:tc>
        <w:tc>
          <w:tcPr>
            <w:tcW w:w="5151" w:type="dxa"/>
            <w:shd w:val="clear" w:color="auto" w:fill="auto"/>
          </w:tcPr>
          <w:p w14:paraId="3479EF2F" w14:textId="39CD6F5B" w:rsidR="00833F9E" w:rsidRPr="00A61C75" w:rsidRDefault="002935E9" w:rsidP="002935E9">
            <w:pPr>
              <w:jc w:val="left"/>
              <w:rPr>
                <w:rFonts w:ascii="Arial" w:hAnsi="Arial" w:cs="Arial"/>
                <w:sz w:val="22"/>
                <w:szCs w:val="22"/>
              </w:rPr>
            </w:pPr>
            <w:r>
              <w:rPr>
                <w:rFonts w:ascii="Arial" w:hAnsi="Arial" w:cs="Arial"/>
                <w:sz w:val="22"/>
                <w:szCs w:val="22"/>
              </w:rPr>
              <w:t>Reading 10 quizzes; review; overview of final exam</w:t>
            </w:r>
            <w:r w:rsidR="00237541">
              <w:rPr>
                <w:rFonts w:ascii="Arial" w:hAnsi="Arial" w:cs="Arial"/>
                <w:sz w:val="22"/>
                <w:szCs w:val="22"/>
              </w:rPr>
              <w:t xml:space="preserve"> (TC objective 1)</w:t>
            </w:r>
          </w:p>
        </w:tc>
      </w:tr>
      <w:tr w:rsidR="005B36FB" w:rsidRPr="005B36FB" w14:paraId="4A679C5E" w14:textId="77777777" w:rsidTr="00156A10">
        <w:trPr>
          <w:trHeight w:val="404"/>
        </w:trPr>
        <w:tc>
          <w:tcPr>
            <w:tcW w:w="1570" w:type="dxa"/>
            <w:shd w:val="clear" w:color="auto" w:fill="auto"/>
            <w:vAlign w:val="center"/>
          </w:tcPr>
          <w:p w14:paraId="6FAAF218" w14:textId="7AAB748C" w:rsidR="005B36FB" w:rsidRPr="005B36FB" w:rsidRDefault="00103174" w:rsidP="005B36FB">
            <w:pPr>
              <w:jc w:val="center"/>
              <w:rPr>
                <w:rFonts w:ascii="Arial" w:hAnsi="Arial" w:cs="Arial"/>
                <w:sz w:val="22"/>
                <w:szCs w:val="22"/>
              </w:rPr>
            </w:pPr>
            <w:r>
              <w:rPr>
                <w:rFonts w:ascii="Arial" w:hAnsi="Arial" w:cs="Arial"/>
                <w:sz w:val="22"/>
                <w:szCs w:val="22"/>
              </w:rPr>
              <w:t>Exam week</w:t>
            </w:r>
          </w:p>
        </w:tc>
        <w:tc>
          <w:tcPr>
            <w:tcW w:w="3015" w:type="dxa"/>
            <w:shd w:val="clear" w:color="auto" w:fill="auto"/>
            <w:vAlign w:val="center"/>
          </w:tcPr>
          <w:p w14:paraId="0C1673B7"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5461E3A9" w14:textId="45B6E429" w:rsidR="005B36FB" w:rsidRPr="005B36FB" w:rsidRDefault="00833F9E" w:rsidP="005B36FB">
            <w:pPr>
              <w:rPr>
                <w:rFonts w:ascii="Arial" w:hAnsi="Arial" w:cs="Arial"/>
                <w:sz w:val="22"/>
                <w:szCs w:val="22"/>
              </w:rPr>
            </w:pPr>
            <w:r>
              <w:rPr>
                <w:rFonts w:ascii="Arial" w:hAnsi="Arial" w:cs="Arial"/>
                <w:sz w:val="22"/>
                <w:szCs w:val="22"/>
              </w:rPr>
              <w:t>R</w:t>
            </w:r>
            <w:r w:rsidR="00103174">
              <w:rPr>
                <w:rFonts w:ascii="Arial" w:hAnsi="Arial" w:cs="Arial"/>
                <w:sz w:val="22"/>
                <w:szCs w:val="22"/>
              </w:rPr>
              <w:t>eading &amp; vocabulary exams</w:t>
            </w:r>
          </w:p>
        </w:tc>
      </w:tr>
      <w:tr w:rsidR="005B36FB" w:rsidRPr="005B36FB" w14:paraId="06C19F61" w14:textId="77777777" w:rsidTr="00817329">
        <w:tc>
          <w:tcPr>
            <w:tcW w:w="9736" w:type="dxa"/>
            <w:gridSpan w:val="3"/>
            <w:shd w:val="clear" w:color="auto" w:fill="auto"/>
          </w:tcPr>
          <w:p w14:paraId="1F8D31F1" w14:textId="77777777" w:rsidR="00156A10" w:rsidRPr="005B36FB" w:rsidRDefault="00156A10" w:rsidP="005B36FB">
            <w:pPr>
              <w:rPr>
                <w:rFonts w:ascii="Arial" w:hAnsi="Arial" w:cs="Arial"/>
                <w:sz w:val="22"/>
                <w:szCs w:val="22"/>
              </w:rPr>
            </w:pPr>
          </w:p>
        </w:tc>
      </w:tr>
      <w:tr w:rsidR="005B36FB" w:rsidRPr="005B36FB" w14:paraId="60B13D66" w14:textId="77777777" w:rsidTr="00817329">
        <w:tc>
          <w:tcPr>
            <w:tcW w:w="9736" w:type="dxa"/>
            <w:gridSpan w:val="3"/>
            <w:shd w:val="clear" w:color="auto" w:fill="auto"/>
          </w:tcPr>
          <w:p w14:paraId="4D0C01E3" w14:textId="5CE19431" w:rsidR="005B36FB" w:rsidRPr="00A53C07" w:rsidRDefault="00844D56" w:rsidP="00822EF6">
            <w:pPr>
              <w:rPr>
                <w:rFonts w:ascii="Arial" w:hAnsi="Arial" w:cs="Arial"/>
                <w:sz w:val="22"/>
                <w:szCs w:val="22"/>
              </w:rPr>
            </w:pPr>
            <w:r w:rsidRPr="00844D56">
              <w:rPr>
                <w:rFonts w:ascii="Arial" w:hAnsi="Arial" w:cs="Arial"/>
                <w:b/>
                <w:sz w:val="22"/>
                <w:szCs w:val="22"/>
              </w:rPr>
              <w:t>Required Materials</w:t>
            </w:r>
            <w:r w:rsidR="00E8425C">
              <w:rPr>
                <w:rFonts w:ascii="Arial" w:hAnsi="Arial" w:cs="Arial"/>
                <w:sz w:val="22"/>
                <w:szCs w:val="22"/>
              </w:rPr>
              <w:t xml:space="preserve"> </w:t>
            </w:r>
          </w:p>
        </w:tc>
      </w:tr>
      <w:tr w:rsidR="005B36FB" w:rsidRPr="005B36FB" w14:paraId="0B1C3757" w14:textId="77777777" w:rsidTr="00817329">
        <w:tc>
          <w:tcPr>
            <w:tcW w:w="9736" w:type="dxa"/>
            <w:gridSpan w:val="3"/>
            <w:shd w:val="clear" w:color="auto" w:fill="auto"/>
          </w:tcPr>
          <w:p w14:paraId="28963B5E" w14:textId="77777777" w:rsidR="00237541" w:rsidRPr="00237541" w:rsidRDefault="00237541" w:rsidP="00237541">
            <w:pPr>
              <w:pStyle w:val="ListParagraph"/>
              <w:widowControl w:val="0"/>
              <w:autoSpaceDE w:val="0"/>
              <w:autoSpaceDN w:val="0"/>
              <w:adjustRightInd w:val="0"/>
              <w:spacing w:after="0"/>
              <w:ind w:left="360"/>
              <w:rPr>
                <w:rFonts w:ascii="Arial" w:hAnsi="Arial" w:cs="Arial"/>
                <w:color w:val="000000"/>
                <w:sz w:val="22"/>
                <w:szCs w:val="22"/>
              </w:rPr>
            </w:pPr>
          </w:p>
          <w:p w14:paraId="787C9606" w14:textId="5ADE98BC" w:rsidR="00844D56" w:rsidRPr="00103174" w:rsidRDefault="00844D56" w:rsidP="00844D56">
            <w:pPr>
              <w:pStyle w:val="ListParagraph"/>
              <w:widowControl w:val="0"/>
              <w:numPr>
                <w:ilvl w:val="0"/>
                <w:numId w:val="9"/>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2A5580C3" w14:textId="77777777" w:rsidR="00844D56" w:rsidRPr="00844D56" w:rsidRDefault="00844D56" w:rsidP="00844D56">
            <w:pPr>
              <w:pStyle w:val="ListParagraph"/>
              <w:numPr>
                <w:ilvl w:val="0"/>
                <w:numId w:val="9"/>
              </w:numPr>
              <w:rPr>
                <w:rFonts w:ascii="Arial" w:hAnsi="Arial" w:cs="Arial"/>
                <w:sz w:val="22"/>
                <w:szCs w:val="22"/>
              </w:rPr>
            </w:pPr>
            <w:r>
              <w:rPr>
                <w:rFonts w:ascii="Arial" w:hAnsi="Arial" w:cs="Arial"/>
                <w:color w:val="000000"/>
                <w:sz w:val="22"/>
                <w:szCs w:val="22"/>
              </w:rPr>
              <w:t>P</w:t>
            </w:r>
            <w:r w:rsidRPr="00103174">
              <w:rPr>
                <w:rFonts w:ascii="Arial" w:hAnsi="Arial" w:cs="Arial"/>
                <w:color w:val="000000"/>
                <w:sz w:val="22"/>
                <w:szCs w:val="22"/>
              </w:rPr>
              <w:t>aper, pens, pencils</w:t>
            </w:r>
          </w:p>
          <w:p w14:paraId="590B7BBE" w14:textId="6E3112F5" w:rsidR="00844D56" w:rsidRDefault="00844D56" w:rsidP="00844D56">
            <w:pPr>
              <w:pStyle w:val="ListParagraph"/>
              <w:numPr>
                <w:ilvl w:val="0"/>
                <w:numId w:val="9"/>
              </w:numPr>
              <w:rPr>
                <w:rFonts w:ascii="Arial" w:hAnsi="Arial" w:cs="Arial"/>
                <w:sz w:val="22"/>
                <w:szCs w:val="22"/>
              </w:rPr>
            </w:pPr>
            <w:r>
              <w:rPr>
                <w:rFonts w:ascii="Arial" w:hAnsi="Arial" w:cs="Arial"/>
                <w:color w:val="000000"/>
                <w:sz w:val="22"/>
                <w:szCs w:val="22"/>
              </w:rPr>
              <w:t>Dictionary</w:t>
            </w:r>
            <w:r w:rsidRPr="00103174">
              <w:rPr>
                <w:rFonts w:ascii="Arial" w:hAnsi="Arial" w:cs="Arial"/>
                <w:sz w:val="22"/>
                <w:szCs w:val="22"/>
              </w:rPr>
              <w:t xml:space="preserve"> </w:t>
            </w:r>
          </w:p>
          <w:p w14:paraId="790E5267" w14:textId="4E1DF07E" w:rsidR="00103174" w:rsidRPr="00103174" w:rsidRDefault="00103174" w:rsidP="00844D56">
            <w:pPr>
              <w:pStyle w:val="ListParagraph"/>
              <w:numPr>
                <w:ilvl w:val="0"/>
                <w:numId w:val="9"/>
              </w:numPr>
              <w:rPr>
                <w:rFonts w:ascii="Arial" w:hAnsi="Arial" w:cs="Arial"/>
                <w:sz w:val="22"/>
                <w:szCs w:val="22"/>
              </w:rPr>
            </w:pPr>
            <w:r w:rsidRPr="00844D56">
              <w:rPr>
                <w:rFonts w:ascii="Arial" w:hAnsi="Arial" w:cs="Arial"/>
                <w:i/>
                <w:sz w:val="22"/>
                <w:szCs w:val="22"/>
              </w:rPr>
              <w:t>Reading for Speed &amp; Fluency 1</w:t>
            </w:r>
            <w:r w:rsidRPr="00103174">
              <w:rPr>
                <w:rFonts w:ascii="Arial" w:hAnsi="Arial" w:cs="Arial"/>
                <w:sz w:val="22"/>
                <w:szCs w:val="22"/>
              </w:rPr>
              <w:t xml:space="preserve"> </w:t>
            </w:r>
            <w:r w:rsidR="00844D56">
              <w:rPr>
                <w:rFonts w:ascii="Arial" w:hAnsi="Arial" w:cs="Arial"/>
                <w:sz w:val="22"/>
                <w:szCs w:val="22"/>
              </w:rPr>
              <w:t xml:space="preserve">and </w:t>
            </w:r>
            <w:r w:rsidR="00844D56" w:rsidRPr="00844D56">
              <w:rPr>
                <w:rFonts w:ascii="Arial" w:hAnsi="Arial" w:cs="Arial"/>
                <w:i/>
                <w:sz w:val="22"/>
                <w:szCs w:val="22"/>
              </w:rPr>
              <w:t xml:space="preserve">Reading for Speed &amp; Fluency </w:t>
            </w:r>
            <w:r w:rsidR="00844D56">
              <w:rPr>
                <w:rFonts w:ascii="Arial" w:hAnsi="Arial" w:cs="Arial"/>
                <w:i/>
                <w:sz w:val="22"/>
                <w:szCs w:val="22"/>
              </w:rPr>
              <w:t>2</w:t>
            </w:r>
          </w:p>
          <w:p w14:paraId="1A87E70B" w14:textId="77777777" w:rsidR="00844D56" w:rsidRDefault="00103174" w:rsidP="00844D56">
            <w:pPr>
              <w:pStyle w:val="ListParagraph"/>
              <w:widowControl w:val="0"/>
              <w:numPr>
                <w:ilvl w:val="0"/>
                <w:numId w:val="9"/>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Tablet and</w:t>
            </w:r>
            <w:r w:rsidR="00A12335">
              <w:rPr>
                <w:rFonts w:ascii="Arial" w:hAnsi="Arial" w:cs="Arial"/>
                <w:sz w:val="22"/>
                <w:szCs w:val="22"/>
              </w:rPr>
              <w:t>/or</w:t>
            </w:r>
            <w:r w:rsidRPr="00103174">
              <w:rPr>
                <w:rFonts w:ascii="Arial" w:hAnsi="Arial" w:cs="Arial"/>
                <w:sz w:val="22"/>
                <w:szCs w:val="22"/>
              </w:rPr>
              <w:t xml:space="preserve"> smartphone</w:t>
            </w:r>
            <w:r w:rsidR="00844D56" w:rsidRPr="00103174">
              <w:rPr>
                <w:rFonts w:ascii="Arial" w:hAnsi="Arial" w:cs="Arial"/>
                <w:color w:val="000000"/>
                <w:sz w:val="22"/>
                <w:szCs w:val="22"/>
              </w:rPr>
              <w:t xml:space="preserve"> </w:t>
            </w:r>
          </w:p>
          <w:p w14:paraId="1271639A" w14:textId="174AFA32" w:rsidR="00844D56" w:rsidRDefault="00844D56" w:rsidP="00844D56">
            <w:pPr>
              <w:pStyle w:val="ListParagraph"/>
              <w:widowControl w:val="0"/>
              <w:numPr>
                <w:ilvl w:val="0"/>
                <w:numId w:val="9"/>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Graded readers </w:t>
            </w:r>
            <w:r>
              <w:rPr>
                <w:rFonts w:ascii="Arial" w:hAnsi="Arial" w:cs="Arial"/>
                <w:color w:val="000000"/>
                <w:sz w:val="22"/>
                <w:szCs w:val="22"/>
              </w:rPr>
              <w:t xml:space="preserve">(online books at </w:t>
            </w:r>
            <w:proofErr w:type="spellStart"/>
            <w:r>
              <w:rPr>
                <w:rFonts w:ascii="Arial" w:hAnsi="Arial" w:cs="Arial"/>
                <w:color w:val="000000"/>
                <w:sz w:val="22"/>
                <w:szCs w:val="22"/>
              </w:rPr>
              <w:t>Xreading</w:t>
            </w:r>
            <w:proofErr w:type="spellEnd"/>
            <w:r>
              <w:rPr>
                <w:rFonts w:ascii="Arial" w:hAnsi="Arial" w:cs="Arial"/>
                <w:color w:val="000000"/>
                <w:sz w:val="22"/>
                <w:szCs w:val="22"/>
              </w:rPr>
              <w:t xml:space="preserve"> or paper books from MIC library) </w:t>
            </w:r>
          </w:p>
          <w:p w14:paraId="326D01C5" w14:textId="1AE99F7C" w:rsidR="00237541" w:rsidRDefault="00237541" w:rsidP="00237541">
            <w:pPr>
              <w:pStyle w:val="ListParagraph"/>
              <w:widowControl w:val="0"/>
              <w:autoSpaceDE w:val="0"/>
              <w:autoSpaceDN w:val="0"/>
              <w:adjustRightInd w:val="0"/>
              <w:spacing w:after="0"/>
              <w:ind w:left="360"/>
              <w:rPr>
                <w:rFonts w:ascii="Arial" w:hAnsi="Arial" w:cs="Arial"/>
                <w:color w:val="000000"/>
                <w:sz w:val="22"/>
                <w:szCs w:val="22"/>
              </w:rPr>
            </w:pPr>
          </w:p>
          <w:p w14:paraId="11307599" w14:textId="172AC3F4" w:rsidR="005B36FB" w:rsidRPr="00237541" w:rsidRDefault="005B36FB" w:rsidP="00237541">
            <w:pPr>
              <w:autoSpaceDE w:val="0"/>
              <w:autoSpaceDN w:val="0"/>
              <w:adjustRightInd w:val="0"/>
              <w:rPr>
                <w:rFonts w:ascii="Arial" w:hAnsi="Arial" w:cs="Arial"/>
                <w:color w:val="000000"/>
                <w:sz w:val="22"/>
                <w:szCs w:val="22"/>
              </w:rPr>
            </w:pPr>
          </w:p>
        </w:tc>
      </w:tr>
      <w:tr w:rsidR="005B36FB" w:rsidRPr="005B36FB" w14:paraId="5E5ED699" w14:textId="77777777" w:rsidTr="00817329">
        <w:tc>
          <w:tcPr>
            <w:tcW w:w="9736" w:type="dxa"/>
            <w:gridSpan w:val="3"/>
            <w:shd w:val="clear" w:color="auto" w:fill="auto"/>
          </w:tcPr>
          <w:p w14:paraId="5483C664" w14:textId="54FEF0B2" w:rsidR="005B36FB" w:rsidRPr="005B36FB" w:rsidRDefault="005B36FB" w:rsidP="00822EF6">
            <w:pPr>
              <w:jc w:val="left"/>
              <w:rPr>
                <w:rFonts w:ascii="Arial" w:hAnsi="Arial" w:cs="Arial"/>
                <w:sz w:val="22"/>
                <w:szCs w:val="22"/>
              </w:rPr>
            </w:pPr>
            <w:r w:rsidRPr="00844D56">
              <w:rPr>
                <w:rFonts w:ascii="Arial" w:hAnsi="Arial" w:cs="Arial"/>
                <w:b/>
                <w:sz w:val="22"/>
                <w:szCs w:val="22"/>
              </w:rPr>
              <w:lastRenderedPageBreak/>
              <w:t>Course Policies</w:t>
            </w:r>
            <w:r w:rsidR="00844D56">
              <w:rPr>
                <w:rFonts w:ascii="Arial" w:hAnsi="Arial" w:cs="Arial"/>
                <w:sz w:val="22"/>
                <w:szCs w:val="22"/>
              </w:rPr>
              <w:t xml:space="preserve"> </w:t>
            </w:r>
            <w:r w:rsidR="001A1BF1">
              <w:rPr>
                <w:rFonts w:ascii="Arial" w:hAnsi="Arial" w:cs="Arial"/>
                <w:sz w:val="22"/>
                <w:szCs w:val="22"/>
              </w:rPr>
              <w:t xml:space="preserve"> </w:t>
            </w:r>
          </w:p>
        </w:tc>
      </w:tr>
      <w:tr w:rsidR="005B36FB" w:rsidRPr="005B36FB" w14:paraId="76708C62" w14:textId="77777777" w:rsidTr="00817329">
        <w:tc>
          <w:tcPr>
            <w:tcW w:w="9736" w:type="dxa"/>
            <w:gridSpan w:val="3"/>
            <w:shd w:val="clear" w:color="auto" w:fill="auto"/>
          </w:tcPr>
          <w:p w14:paraId="27444D71" w14:textId="77777777" w:rsidR="00844D56" w:rsidRPr="00844D56" w:rsidRDefault="00844D56" w:rsidP="00844D56">
            <w:pPr>
              <w:pStyle w:val="PreformattedText"/>
              <w:rPr>
                <w:rFonts w:ascii="Arial" w:hAnsi="Arial" w:cs="Arial"/>
                <w:sz w:val="22"/>
                <w:szCs w:val="22"/>
                <w:u w:val="single"/>
              </w:rPr>
            </w:pPr>
            <w:r w:rsidRPr="00844D56">
              <w:rPr>
                <w:rFonts w:ascii="Arial" w:hAnsi="Arial" w:cs="Arial"/>
                <w:sz w:val="22"/>
                <w:szCs w:val="22"/>
                <w:u w:val="single"/>
              </w:rPr>
              <w:t>Attendance</w:t>
            </w:r>
          </w:p>
          <w:p w14:paraId="4A8BD9FC" w14:textId="37980872" w:rsidR="00844D56" w:rsidRPr="00844D56" w:rsidRDefault="00844D56" w:rsidP="00844D56">
            <w:pPr>
              <w:pStyle w:val="PreformattedText"/>
              <w:rPr>
                <w:rFonts w:ascii="Arial" w:hAnsi="Arial" w:cs="Arial"/>
                <w:sz w:val="22"/>
                <w:szCs w:val="22"/>
              </w:rPr>
            </w:pPr>
            <w:r w:rsidRPr="00844D56">
              <w:rPr>
                <w:rFonts w:ascii="Arial" w:hAnsi="Arial" w:cs="Arial"/>
                <w:sz w:val="22"/>
                <w:szCs w:val="22"/>
              </w:rPr>
              <w:t xml:space="preserve">You will not get any points tor attendance because it is expected that you will attend all classes. However, poor attendance will negatively affect a student's grade. Any student who misses more than ﬁve lessons without a legitimate reason will not be able to pass the course. </w:t>
            </w:r>
            <w:r>
              <w:rPr>
                <w:rFonts w:ascii="Arial" w:hAnsi="Arial" w:cs="Arial"/>
                <w:sz w:val="22"/>
                <w:szCs w:val="22"/>
              </w:rPr>
              <w:t xml:space="preserve">The </w:t>
            </w:r>
            <w:r w:rsidRPr="00844D56">
              <w:rPr>
                <w:rFonts w:ascii="Arial" w:hAnsi="Arial" w:cs="Arial"/>
                <w:sz w:val="22"/>
                <w:szCs w:val="22"/>
              </w:rPr>
              <w:t xml:space="preserve">maximum </w:t>
            </w:r>
            <w:r>
              <w:rPr>
                <w:rFonts w:ascii="Arial" w:hAnsi="Arial" w:cs="Arial"/>
                <w:sz w:val="22"/>
                <w:szCs w:val="22"/>
              </w:rPr>
              <w:t xml:space="preserve">number </w:t>
            </w:r>
            <w:r w:rsidRPr="00844D56">
              <w:rPr>
                <w:rFonts w:ascii="Arial" w:hAnsi="Arial" w:cs="Arial"/>
                <w:sz w:val="22"/>
                <w:szCs w:val="22"/>
              </w:rPr>
              <w:t>of excused absences</w:t>
            </w:r>
            <w:r>
              <w:rPr>
                <w:rFonts w:ascii="Arial" w:hAnsi="Arial" w:cs="Arial"/>
                <w:sz w:val="22"/>
                <w:szCs w:val="22"/>
              </w:rPr>
              <w:t xml:space="preserve"> is three.</w:t>
            </w:r>
            <w:r w:rsidRPr="00844D56">
              <w:rPr>
                <w:rFonts w:ascii="Arial" w:hAnsi="Arial" w:cs="Arial"/>
                <w:sz w:val="22"/>
                <w:szCs w:val="22"/>
              </w:rPr>
              <w:t xml:space="preserve"> Three late attendances will be counted as one absence.</w:t>
            </w:r>
          </w:p>
          <w:p w14:paraId="4CDE98BD" w14:textId="46BC8D77" w:rsidR="00C547BC" w:rsidRPr="00C547BC" w:rsidRDefault="00C547BC" w:rsidP="00844D56">
            <w:pPr>
              <w:pStyle w:val="PreformattedText"/>
              <w:rPr>
                <w:rFonts w:ascii="Arial" w:hAnsi="Arial" w:cs="Arial"/>
                <w:color w:val="000000"/>
                <w:sz w:val="22"/>
                <w:szCs w:val="22"/>
                <w:u w:val="single"/>
              </w:rPr>
            </w:pPr>
            <w:r w:rsidRPr="00C547BC">
              <w:rPr>
                <w:rFonts w:ascii="Arial" w:hAnsi="Arial" w:cs="Arial"/>
                <w:color w:val="000000"/>
                <w:sz w:val="22"/>
                <w:szCs w:val="22"/>
                <w:u w:val="single"/>
              </w:rPr>
              <w:t>Academic Honesty</w:t>
            </w:r>
          </w:p>
          <w:p w14:paraId="2DB45E85" w14:textId="6A340AA7" w:rsidR="00C547BC" w:rsidRPr="00C547BC" w:rsidRDefault="00C547BC" w:rsidP="00EB7577">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will result in 0% on that assignment for both parties.</w:t>
            </w:r>
          </w:p>
          <w:p w14:paraId="27BA4EFE" w14:textId="77777777" w:rsidR="00833F9E" w:rsidRPr="00833F9E" w:rsidRDefault="00833F9E" w:rsidP="00833F9E">
            <w:pPr>
              <w:pStyle w:val="PreformattedText"/>
              <w:spacing w:line="276" w:lineRule="auto"/>
              <w:rPr>
                <w:rFonts w:ascii="Arial" w:hAnsi="Arial" w:cs="Arial"/>
                <w:sz w:val="22"/>
                <w:szCs w:val="22"/>
                <w:u w:val="single"/>
              </w:rPr>
            </w:pPr>
            <w:r w:rsidRPr="00833F9E">
              <w:rPr>
                <w:rFonts w:ascii="Arial" w:hAnsi="Arial" w:cs="Arial"/>
                <w:sz w:val="22"/>
                <w:szCs w:val="22"/>
                <w:u w:val="single"/>
              </w:rPr>
              <w:t>Assignment Submission</w:t>
            </w:r>
          </w:p>
          <w:p w14:paraId="11D0EE82" w14:textId="77777777" w:rsidR="00435C5C" w:rsidRDefault="00833F9E" w:rsidP="00833F9E">
            <w:pPr>
              <w:pStyle w:val="ListParagraph"/>
              <w:widowControl w:val="0"/>
              <w:autoSpaceDE w:val="0"/>
              <w:autoSpaceDN w:val="0"/>
              <w:adjustRightInd w:val="0"/>
              <w:spacing w:after="0"/>
              <w:ind w:left="0"/>
              <w:rPr>
                <w:rFonts w:ascii="Arial" w:hAnsi="Arial" w:cs="Arial"/>
                <w:color w:val="000000"/>
                <w:sz w:val="22"/>
                <w:szCs w:val="22"/>
              </w:rPr>
            </w:pPr>
            <w:r w:rsidRPr="00833F9E">
              <w:rPr>
                <w:rFonts w:ascii="Arial" w:hAnsi="Arial" w:cs="Arial"/>
                <w:sz w:val="22"/>
                <w:szCs w:val="22"/>
              </w:rPr>
              <w:t>Any homework assignments must be completed on time to earn points. Late homework will not be accepted if the homework was a crucial part of lesson work for a lesson that has already been held. Other late assignments will lose 10% of the maximum score for each day that they are late.</w:t>
            </w:r>
            <w:r w:rsidRPr="00833F9E">
              <w:rPr>
                <w:rFonts w:ascii="Arial" w:hAnsi="Arial" w:cs="Arial"/>
                <w:color w:val="000000"/>
                <w:sz w:val="22"/>
                <w:szCs w:val="22"/>
              </w:rPr>
              <w:t xml:space="preserve"> “I was absent” is not an excuse for not completing assignments. If you miss a class, be sure to talk with your classmates </w:t>
            </w:r>
            <w:r>
              <w:rPr>
                <w:rFonts w:ascii="Arial" w:hAnsi="Arial" w:cs="Arial"/>
                <w:color w:val="000000"/>
                <w:sz w:val="22"/>
                <w:szCs w:val="22"/>
              </w:rPr>
              <w:t>or teacher</w:t>
            </w:r>
            <w:r w:rsidRPr="00833F9E">
              <w:rPr>
                <w:rFonts w:ascii="Arial" w:hAnsi="Arial" w:cs="Arial"/>
                <w:color w:val="000000"/>
                <w:sz w:val="22"/>
                <w:szCs w:val="22"/>
              </w:rPr>
              <w:t xml:space="preserve"> to find out what you have missed. </w:t>
            </w:r>
          </w:p>
          <w:p w14:paraId="5A0B16A5" w14:textId="3F393C73" w:rsidR="00833F9E" w:rsidRPr="00C547BC" w:rsidRDefault="00833F9E" w:rsidP="00833F9E">
            <w:pPr>
              <w:pStyle w:val="ListParagraph"/>
              <w:widowControl w:val="0"/>
              <w:autoSpaceDE w:val="0"/>
              <w:autoSpaceDN w:val="0"/>
              <w:adjustRightInd w:val="0"/>
              <w:spacing w:after="0"/>
              <w:ind w:left="0"/>
              <w:rPr>
                <w:rFonts w:ascii="Arial" w:hAnsi="Arial" w:cs="Arial"/>
                <w:color w:val="000000"/>
                <w:sz w:val="22"/>
                <w:szCs w:val="22"/>
              </w:rPr>
            </w:pPr>
          </w:p>
        </w:tc>
      </w:tr>
      <w:tr w:rsidR="005B36FB" w:rsidRPr="005B36FB" w14:paraId="1841E2EE" w14:textId="77777777" w:rsidTr="00817329">
        <w:tc>
          <w:tcPr>
            <w:tcW w:w="9736" w:type="dxa"/>
            <w:gridSpan w:val="3"/>
            <w:shd w:val="clear" w:color="auto" w:fill="auto"/>
          </w:tcPr>
          <w:p w14:paraId="56C680A3" w14:textId="77777777" w:rsidR="005B36FB" w:rsidRPr="00237541" w:rsidRDefault="005B36FB" w:rsidP="005B36FB">
            <w:pPr>
              <w:ind w:left="1134" w:hanging="1134"/>
              <w:rPr>
                <w:rFonts w:ascii="Arial" w:hAnsi="Arial" w:cs="Arial"/>
                <w:b/>
                <w:bCs/>
                <w:sz w:val="22"/>
                <w:szCs w:val="22"/>
              </w:rPr>
            </w:pPr>
            <w:r w:rsidRPr="00237541">
              <w:rPr>
                <w:rFonts w:ascii="Arial" w:hAnsi="Arial" w:cs="Arial"/>
                <w:b/>
                <w:bCs/>
                <w:sz w:val="22"/>
                <w:szCs w:val="22"/>
              </w:rPr>
              <w:t>Class Preparation and Review</w:t>
            </w:r>
          </w:p>
        </w:tc>
      </w:tr>
      <w:tr w:rsidR="005B36FB" w:rsidRPr="005B36FB" w14:paraId="36679A4E" w14:textId="77777777" w:rsidTr="00817329">
        <w:tc>
          <w:tcPr>
            <w:tcW w:w="9736" w:type="dxa"/>
            <w:gridSpan w:val="3"/>
            <w:shd w:val="clear" w:color="auto" w:fill="auto"/>
          </w:tcPr>
          <w:p w14:paraId="5F0470F9" w14:textId="0C9B0BD9" w:rsidR="00833F9E" w:rsidRPr="00047D72" w:rsidRDefault="00EB7577" w:rsidP="00047D72">
            <w:pPr>
              <w:autoSpaceDE w:val="0"/>
              <w:autoSpaceDN w:val="0"/>
              <w:adjustRightInd w:val="0"/>
              <w:rPr>
                <w:rFonts w:ascii="Arial" w:hAnsi="Arial" w:cs="Arial"/>
                <w:color w:val="000000"/>
                <w:sz w:val="22"/>
                <w:szCs w:val="22"/>
              </w:rPr>
            </w:pPr>
            <w:r w:rsidRPr="00047D72">
              <w:rPr>
                <w:rFonts w:ascii="Arial" w:hAnsi="Arial" w:cs="Arial"/>
                <w:bCs/>
                <w:sz w:val="22"/>
                <w:szCs w:val="22"/>
              </w:rPr>
              <w:t>You</w:t>
            </w:r>
            <w:r w:rsidR="001B5801" w:rsidRPr="00047D72">
              <w:rPr>
                <w:rFonts w:ascii="Arial" w:hAnsi="Arial" w:cs="Arial"/>
                <w:bCs/>
                <w:sz w:val="22"/>
                <w:szCs w:val="22"/>
              </w:rPr>
              <w:t xml:space="preserve"> are expected to spend </w:t>
            </w:r>
            <w:r w:rsidR="00047D72" w:rsidRPr="00047D72">
              <w:rPr>
                <w:rFonts w:ascii="Arial" w:hAnsi="Arial" w:cs="Arial"/>
                <w:bCs/>
                <w:sz w:val="22"/>
                <w:szCs w:val="22"/>
              </w:rPr>
              <w:t>about</w:t>
            </w:r>
            <w:r w:rsidR="001B5801" w:rsidRPr="00047D72">
              <w:rPr>
                <w:rFonts w:ascii="Arial" w:hAnsi="Arial" w:cs="Arial"/>
                <w:bCs/>
                <w:sz w:val="22"/>
                <w:szCs w:val="22"/>
              </w:rPr>
              <w:t xml:space="preserve"> </w:t>
            </w:r>
            <w:r w:rsidR="00047D72" w:rsidRPr="00047D72">
              <w:rPr>
                <w:rFonts w:ascii="Arial" w:hAnsi="Arial" w:cs="Arial"/>
                <w:bCs/>
                <w:sz w:val="22"/>
                <w:szCs w:val="22"/>
              </w:rPr>
              <w:t>two</w:t>
            </w:r>
            <w:r w:rsidR="001B5801" w:rsidRPr="00047D72">
              <w:rPr>
                <w:rFonts w:ascii="Arial" w:hAnsi="Arial" w:cs="Arial"/>
                <w:bCs/>
                <w:sz w:val="22"/>
                <w:szCs w:val="22"/>
              </w:rPr>
              <w:t xml:space="preserve"> hour</w:t>
            </w:r>
            <w:r w:rsidR="00047D72" w:rsidRPr="00047D72">
              <w:rPr>
                <w:rFonts w:ascii="Arial" w:hAnsi="Arial" w:cs="Arial"/>
                <w:bCs/>
                <w:sz w:val="22"/>
                <w:szCs w:val="22"/>
              </w:rPr>
              <w:t>s doing review</w:t>
            </w:r>
            <w:r w:rsidR="001B5801" w:rsidRPr="00047D72">
              <w:rPr>
                <w:rFonts w:ascii="Arial" w:hAnsi="Arial" w:cs="Arial"/>
                <w:bCs/>
                <w:sz w:val="22"/>
                <w:szCs w:val="22"/>
              </w:rPr>
              <w:t xml:space="preserve"> and homework for every hour of lesson time.</w:t>
            </w:r>
            <w:r w:rsidR="00D03768" w:rsidRPr="00047D72">
              <w:rPr>
                <w:rFonts w:ascii="Arial" w:hAnsi="Arial" w:cs="Arial"/>
                <w:bCs/>
                <w:sz w:val="22"/>
                <w:szCs w:val="22"/>
              </w:rPr>
              <w:t xml:space="preserve"> </w:t>
            </w:r>
          </w:p>
          <w:p w14:paraId="79330C31" w14:textId="33222939" w:rsidR="00EB7577" w:rsidRPr="00047D72" w:rsidRDefault="00EB7577" w:rsidP="00047D72">
            <w:pPr>
              <w:autoSpaceDE w:val="0"/>
              <w:autoSpaceDN w:val="0"/>
              <w:adjustRightInd w:val="0"/>
              <w:rPr>
                <w:rFonts w:ascii="Arial" w:hAnsi="Arial" w:cs="Arial"/>
                <w:color w:val="000000"/>
                <w:sz w:val="22"/>
                <w:szCs w:val="22"/>
              </w:rPr>
            </w:pPr>
          </w:p>
        </w:tc>
      </w:tr>
      <w:tr w:rsidR="005B36FB" w:rsidRPr="005B36FB" w14:paraId="2E8CBE2A" w14:textId="77777777" w:rsidTr="00817329">
        <w:tc>
          <w:tcPr>
            <w:tcW w:w="9736" w:type="dxa"/>
            <w:gridSpan w:val="3"/>
            <w:shd w:val="clear" w:color="auto" w:fill="auto"/>
          </w:tcPr>
          <w:p w14:paraId="3F976865" w14:textId="07BD4F65" w:rsidR="005B36FB" w:rsidRPr="00237541" w:rsidRDefault="005B36FB" w:rsidP="00822EF6">
            <w:pPr>
              <w:rPr>
                <w:rFonts w:ascii="Arial" w:hAnsi="Arial" w:cs="Arial"/>
                <w:b/>
                <w:sz w:val="22"/>
                <w:szCs w:val="22"/>
              </w:rPr>
            </w:pPr>
            <w:r w:rsidRPr="00237541">
              <w:rPr>
                <w:rFonts w:ascii="Arial" w:hAnsi="Arial" w:cs="Arial"/>
                <w:b/>
                <w:sz w:val="22"/>
                <w:szCs w:val="22"/>
              </w:rPr>
              <w:t>Grades and Grading</w:t>
            </w:r>
            <w:r w:rsidR="001B5801" w:rsidRPr="00237541">
              <w:rPr>
                <w:rFonts w:ascii="Arial" w:hAnsi="Arial" w:cs="Arial"/>
                <w:b/>
                <w:sz w:val="22"/>
                <w:szCs w:val="22"/>
              </w:rPr>
              <w:t xml:space="preserve"> Standards</w:t>
            </w:r>
            <w:r w:rsidR="00E8425C" w:rsidRPr="00237541">
              <w:rPr>
                <w:rFonts w:ascii="Arial" w:hAnsi="Arial" w:cs="Arial"/>
                <w:b/>
                <w:sz w:val="22"/>
                <w:szCs w:val="22"/>
              </w:rPr>
              <w:t xml:space="preserve"> </w:t>
            </w:r>
          </w:p>
        </w:tc>
      </w:tr>
      <w:tr w:rsidR="005B36FB" w:rsidRPr="005B36FB" w14:paraId="68806FCF" w14:textId="77777777" w:rsidTr="00817329">
        <w:tc>
          <w:tcPr>
            <w:tcW w:w="9736" w:type="dxa"/>
            <w:gridSpan w:val="3"/>
            <w:shd w:val="clear" w:color="auto" w:fill="auto"/>
          </w:tcPr>
          <w:p w14:paraId="4D07DAC1" w14:textId="77777777" w:rsidR="00CF3D61" w:rsidRDefault="00CF3D61" w:rsidP="00CF3D61">
            <w:pPr>
              <w:tabs>
                <w:tab w:val="left" w:pos="4620"/>
              </w:tabs>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p>
          <w:p w14:paraId="3E2A20E2" w14:textId="1E03AB59" w:rsidR="002935E9" w:rsidRDefault="00CF3D61" w:rsidP="00CF3D61">
            <w:pPr>
              <w:tabs>
                <w:tab w:val="left" w:pos="4620"/>
              </w:tabs>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Course Activities…………….30%</w:t>
            </w:r>
          </w:p>
          <w:p w14:paraId="7FEEB953" w14:textId="6C33569B" w:rsidR="00CF3D61" w:rsidRDefault="00CF3D61"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Intensive Reading………</w:t>
            </w:r>
            <w:proofErr w:type="gramStart"/>
            <w:r>
              <w:rPr>
                <w:rFonts w:ascii="Arial" w:hAnsi="Arial" w:cs="Arial"/>
                <w:color w:val="000000"/>
                <w:sz w:val="22"/>
                <w:szCs w:val="22"/>
              </w:rPr>
              <w:t>…..</w:t>
            </w:r>
            <w:proofErr w:type="gramEnd"/>
            <w:r>
              <w:rPr>
                <w:rFonts w:ascii="Arial" w:hAnsi="Arial" w:cs="Arial"/>
                <w:color w:val="000000"/>
                <w:sz w:val="22"/>
                <w:szCs w:val="22"/>
              </w:rPr>
              <w:t>20%</w:t>
            </w:r>
          </w:p>
          <w:p w14:paraId="6BE49EC7" w14:textId="0AD77A8F" w:rsidR="00CF3D61" w:rsidRDefault="00CF3D61"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Extensive Reading………….20%</w:t>
            </w:r>
          </w:p>
          <w:p w14:paraId="0F3DA7C9" w14:textId="6BD78142" w:rsidR="00CF3D61" w:rsidRDefault="00CF3D61"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Final Exam………………</w:t>
            </w:r>
            <w:proofErr w:type="gramStart"/>
            <w:r>
              <w:rPr>
                <w:rFonts w:ascii="Arial" w:hAnsi="Arial" w:cs="Arial"/>
                <w:color w:val="000000"/>
                <w:sz w:val="22"/>
                <w:szCs w:val="22"/>
              </w:rPr>
              <w:t>…..</w:t>
            </w:r>
            <w:proofErr w:type="gramEnd"/>
            <w:r>
              <w:rPr>
                <w:rFonts w:ascii="Arial" w:hAnsi="Arial" w:cs="Arial"/>
                <w:color w:val="000000"/>
                <w:sz w:val="22"/>
                <w:szCs w:val="22"/>
              </w:rPr>
              <w:t>20%</w:t>
            </w:r>
          </w:p>
          <w:p w14:paraId="5DEA66DF" w14:textId="47291030" w:rsidR="002935E9" w:rsidRDefault="00CF3D61"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                     </w:t>
            </w:r>
            <w:r w:rsidR="00A26CAF">
              <w:rPr>
                <w:rFonts w:ascii="Arial" w:hAnsi="Arial" w:cs="Arial"/>
                <w:color w:val="000000"/>
                <w:sz w:val="22"/>
                <w:szCs w:val="22"/>
              </w:rPr>
              <w:t xml:space="preserve">   </w:t>
            </w:r>
            <w:r>
              <w:rPr>
                <w:rFonts w:ascii="Arial" w:hAnsi="Arial" w:cs="Arial"/>
                <w:color w:val="000000"/>
                <w:sz w:val="22"/>
                <w:szCs w:val="22"/>
              </w:rPr>
              <w:t>Timed Reading……………...10%</w:t>
            </w:r>
          </w:p>
          <w:p w14:paraId="0D5ED955" w14:textId="58E7AB14" w:rsidR="00F60F05" w:rsidRDefault="00F60F05" w:rsidP="004157DB">
            <w:pPr>
              <w:autoSpaceDE w:val="0"/>
              <w:autoSpaceDN w:val="0"/>
              <w:adjustRightInd w:val="0"/>
              <w:jc w:val="left"/>
              <w:rPr>
                <w:rFonts w:ascii="Arial" w:hAnsi="Arial" w:cs="Arial"/>
                <w:color w:val="000000"/>
                <w:sz w:val="22"/>
                <w:szCs w:val="22"/>
              </w:rPr>
            </w:pPr>
          </w:p>
          <w:p w14:paraId="4A9B0F55" w14:textId="77777777" w:rsidR="00237541" w:rsidRPr="00CF3D61" w:rsidRDefault="00237541" w:rsidP="004157DB">
            <w:pPr>
              <w:autoSpaceDE w:val="0"/>
              <w:autoSpaceDN w:val="0"/>
              <w:adjustRightInd w:val="0"/>
              <w:jc w:val="left"/>
              <w:rPr>
                <w:rFonts w:ascii="Arial" w:hAnsi="Arial" w:cs="Arial"/>
                <w:color w:val="000000"/>
                <w:sz w:val="22"/>
                <w:szCs w:val="22"/>
              </w:rPr>
            </w:pPr>
          </w:p>
          <w:p w14:paraId="0AB329EC" w14:textId="77777777" w:rsidR="00237541" w:rsidRDefault="00237541" w:rsidP="004157DB">
            <w:pPr>
              <w:autoSpaceDE w:val="0"/>
              <w:autoSpaceDN w:val="0"/>
              <w:adjustRightInd w:val="0"/>
              <w:jc w:val="left"/>
              <w:rPr>
                <w:rFonts w:ascii="Arial" w:hAnsi="Arial" w:cs="Arial"/>
                <w:color w:val="000000"/>
                <w:sz w:val="22"/>
                <w:szCs w:val="22"/>
                <w:u w:val="single"/>
              </w:rPr>
            </w:pPr>
          </w:p>
          <w:p w14:paraId="23E7BF8F" w14:textId="5EAC151F" w:rsidR="004157DB" w:rsidRPr="00C547BC" w:rsidRDefault="004157DB" w:rsidP="004157DB">
            <w:pPr>
              <w:autoSpaceDE w:val="0"/>
              <w:autoSpaceDN w:val="0"/>
              <w:adjustRightInd w:val="0"/>
              <w:jc w:val="left"/>
              <w:rPr>
                <w:rFonts w:ascii="Arial" w:hAnsi="Arial" w:cs="Arial"/>
                <w:color w:val="000000"/>
                <w:sz w:val="22"/>
                <w:szCs w:val="22"/>
              </w:rPr>
            </w:pPr>
            <w:r>
              <w:rPr>
                <w:rFonts w:ascii="Arial" w:hAnsi="Arial" w:cs="Arial"/>
                <w:color w:val="000000"/>
                <w:sz w:val="22"/>
                <w:szCs w:val="22"/>
                <w:u w:val="single"/>
              </w:rPr>
              <w:t>Extensive</w:t>
            </w:r>
            <w:r w:rsidRPr="00C547BC">
              <w:rPr>
                <w:rFonts w:ascii="Arial" w:hAnsi="Arial" w:cs="Arial"/>
                <w:color w:val="000000"/>
                <w:sz w:val="22"/>
                <w:szCs w:val="22"/>
                <w:u w:val="single"/>
              </w:rPr>
              <w:t xml:space="preserve"> Reading</w:t>
            </w:r>
            <w:r>
              <w:rPr>
                <w:rFonts w:ascii="Arial" w:hAnsi="Arial" w:cs="Arial"/>
                <w:color w:val="000000"/>
                <w:sz w:val="22"/>
                <w:szCs w:val="22"/>
              </w:rPr>
              <w:t xml:space="preserve"> – 20</w:t>
            </w:r>
            <w:r w:rsidRPr="00C547BC">
              <w:rPr>
                <w:rFonts w:ascii="Arial" w:hAnsi="Arial" w:cs="Arial"/>
                <w:color w:val="000000"/>
                <w:sz w:val="22"/>
                <w:szCs w:val="22"/>
              </w:rPr>
              <w:t xml:space="preserve">% </w:t>
            </w:r>
          </w:p>
          <w:p w14:paraId="1D20E170" w14:textId="16909ACF" w:rsidR="00C547BC" w:rsidRPr="00C547BC" w:rsidRDefault="00C547BC" w:rsidP="004157DB">
            <w:pPr>
              <w:autoSpaceDE w:val="0"/>
              <w:autoSpaceDN w:val="0"/>
              <w:adjustRightInd w:val="0"/>
              <w:jc w:val="left"/>
              <w:rPr>
                <w:rFonts w:ascii="Arial" w:hAnsi="Arial" w:cs="Arial"/>
                <w:color w:val="000000"/>
                <w:sz w:val="22"/>
                <w:szCs w:val="22"/>
              </w:rPr>
            </w:pPr>
            <w:r w:rsidRPr="00451144">
              <w:rPr>
                <w:rFonts w:ascii="Arial" w:hAnsi="Arial" w:cs="Arial"/>
                <w:color w:val="000000"/>
                <w:sz w:val="22"/>
                <w:szCs w:val="22"/>
              </w:rPr>
              <w:t>Extensive reading</w:t>
            </w:r>
            <w:r w:rsidRPr="00C547BC">
              <w:rPr>
                <w:rFonts w:ascii="Arial" w:hAnsi="Arial" w:cs="Arial"/>
                <w:color w:val="000000"/>
                <w:sz w:val="22"/>
                <w:szCs w:val="22"/>
              </w:rPr>
              <w:t xml:space="preserve"> refers to reading a large amount of longer, easier texts, focusing on the meaning. Although some class time will be used for extensive reading, most of it will be done </w:t>
            </w:r>
            <w:r w:rsidR="002935E9">
              <w:rPr>
                <w:rFonts w:ascii="Arial" w:hAnsi="Arial" w:cs="Arial"/>
                <w:color w:val="000000"/>
                <w:sz w:val="22"/>
                <w:szCs w:val="22"/>
              </w:rPr>
              <w:t>i</w:t>
            </w:r>
            <w:r w:rsidRPr="00C547BC">
              <w:rPr>
                <w:rFonts w:ascii="Arial" w:hAnsi="Arial" w:cs="Arial"/>
                <w:color w:val="000000"/>
                <w:sz w:val="22"/>
                <w:szCs w:val="22"/>
              </w:rPr>
              <w:t>n your own time</w:t>
            </w:r>
            <w:r w:rsidR="002935E9">
              <w:rPr>
                <w:rFonts w:ascii="Arial" w:hAnsi="Arial" w:cs="Arial"/>
                <w:color w:val="000000"/>
                <w:sz w:val="22"/>
                <w:szCs w:val="22"/>
              </w:rPr>
              <w:t>.</w:t>
            </w:r>
            <w:r w:rsidR="00451144">
              <w:rPr>
                <w:rFonts w:ascii="Arial" w:hAnsi="Arial" w:cs="Arial"/>
                <w:color w:val="000000"/>
                <w:sz w:val="22"/>
                <w:szCs w:val="22"/>
              </w:rPr>
              <w:t xml:space="preserve"> The teacher will assess this reading four times: Nov 3, Dec 4, Jan 5 and Feb 5. Each time, 5% of the final grade will be decided. Points that are lost at one assessment cannot be regained by doing extra reading in a later assessment period. </w:t>
            </w:r>
            <w:r w:rsidRPr="00C547BC">
              <w:rPr>
                <w:rFonts w:ascii="Arial" w:hAnsi="Arial" w:cs="Arial"/>
                <w:color w:val="000000"/>
                <w:sz w:val="22"/>
                <w:szCs w:val="22"/>
              </w:rPr>
              <w:t xml:space="preserve"> </w:t>
            </w:r>
          </w:p>
          <w:p w14:paraId="54E6D876" w14:textId="339E15D2"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lastRenderedPageBreak/>
              <w:t>Intensive Reading</w:t>
            </w:r>
            <w:r w:rsidR="00FC4994">
              <w:rPr>
                <w:rFonts w:ascii="Arial" w:hAnsi="Arial" w:cs="Arial"/>
                <w:color w:val="000000"/>
                <w:sz w:val="22"/>
                <w:szCs w:val="22"/>
              </w:rPr>
              <w:t xml:space="preserve"> – 20</w:t>
            </w:r>
            <w:r w:rsidRPr="00C547BC">
              <w:rPr>
                <w:rFonts w:ascii="Arial" w:hAnsi="Arial" w:cs="Arial"/>
                <w:color w:val="000000"/>
                <w:sz w:val="22"/>
                <w:szCs w:val="22"/>
              </w:rPr>
              <w:t xml:space="preserve">% </w:t>
            </w:r>
          </w:p>
          <w:p w14:paraId="3E155B2F" w14:textId="516788B0" w:rsid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In class and as homework</w:t>
            </w:r>
            <w:r w:rsidR="004157DB">
              <w:rPr>
                <w:rFonts w:ascii="Arial" w:hAnsi="Arial" w:cs="Arial"/>
                <w:color w:val="000000"/>
                <w:sz w:val="22"/>
                <w:szCs w:val="22"/>
              </w:rPr>
              <w:t xml:space="preserve">, you </w:t>
            </w:r>
            <w:r w:rsidRPr="00C547BC">
              <w:rPr>
                <w:rFonts w:ascii="Arial" w:hAnsi="Arial" w:cs="Arial"/>
                <w:color w:val="000000"/>
                <w:sz w:val="22"/>
                <w:szCs w:val="22"/>
              </w:rPr>
              <w:t xml:space="preserve">will work on </w:t>
            </w:r>
            <w:r w:rsidRPr="00F60F05">
              <w:rPr>
                <w:rFonts w:ascii="Arial" w:hAnsi="Arial" w:cs="Arial"/>
                <w:color w:val="1A1A1A"/>
                <w:sz w:val="22"/>
                <w:szCs w:val="22"/>
              </w:rPr>
              <w:t xml:space="preserve">intensive </w:t>
            </w:r>
            <w:r w:rsidRPr="00F60F05">
              <w:rPr>
                <w:rFonts w:ascii="Arial" w:hAnsi="Arial" w:cs="Arial"/>
                <w:bCs/>
                <w:color w:val="1A1A1A"/>
                <w:sz w:val="22"/>
                <w:szCs w:val="22"/>
              </w:rPr>
              <w:t>reading</w:t>
            </w:r>
            <w:r w:rsidRPr="00C547BC">
              <w:rPr>
                <w:rFonts w:ascii="Arial" w:hAnsi="Arial" w:cs="Arial"/>
                <w:color w:val="1A1A1A"/>
                <w:sz w:val="22"/>
                <w:szCs w:val="22"/>
              </w:rPr>
              <w:t xml:space="preserve">, which is careful </w:t>
            </w:r>
            <w:r w:rsidRPr="00C547BC">
              <w:rPr>
                <w:rFonts w:ascii="Arial" w:hAnsi="Arial" w:cs="Arial"/>
                <w:bCs/>
                <w:color w:val="1A1A1A"/>
                <w:sz w:val="22"/>
                <w:szCs w:val="22"/>
              </w:rPr>
              <w:t>reading</w:t>
            </w:r>
            <w:r w:rsidRPr="00C547BC">
              <w:rPr>
                <w:rFonts w:ascii="Arial" w:hAnsi="Arial" w:cs="Arial"/>
                <w:color w:val="1A1A1A"/>
                <w:sz w:val="22"/>
                <w:szCs w:val="22"/>
              </w:rPr>
              <w:t xml:space="preserve"> of a small amount of challenging text, focusing on the language. </w:t>
            </w:r>
            <w:r w:rsidRPr="00C547BC">
              <w:rPr>
                <w:rFonts w:ascii="Arial" w:hAnsi="Arial" w:cs="Arial"/>
                <w:color w:val="000000"/>
                <w:sz w:val="22"/>
                <w:szCs w:val="22"/>
              </w:rPr>
              <w:t xml:space="preserve">Assignments consist of reading, preparing for discussion, and completing </w:t>
            </w:r>
            <w:r w:rsidR="002935E9">
              <w:rPr>
                <w:rFonts w:ascii="Arial" w:hAnsi="Arial" w:cs="Arial"/>
                <w:color w:val="000000"/>
                <w:sz w:val="22"/>
                <w:szCs w:val="22"/>
              </w:rPr>
              <w:t>the worksheet or vocabulary study handouts</w:t>
            </w:r>
            <w:r w:rsidRPr="00C547BC">
              <w:rPr>
                <w:rFonts w:ascii="Arial" w:hAnsi="Arial" w:cs="Arial"/>
                <w:color w:val="000000"/>
                <w:sz w:val="22"/>
                <w:szCs w:val="22"/>
              </w:rPr>
              <w:t xml:space="preserve">. </w:t>
            </w:r>
          </w:p>
          <w:p w14:paraId="50BCD8B7" w14:textId="77777777" w:rsidR="006869C3" w:rsidRPr="00C547BC" w:rsidRDefault="006869C3" w:rsidP="006869C3">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Timed Reading</w:t>
            </w:r>
            <w:r w:rsidRPr="00C547BC">
              <w:rPr>
                <w:rFonts w:ascii="Arial" w:hAnsi="Arial" w:cs="Arial"/>
                <w:color w:val="000000"/>
                <w:sz w:val="22"/>
                <w:szCs w:val="22"/>
              </w:rPr>
              <w:t xml:space="preserve"> – 1</w:t>
            </w:r>
            <w:r>
              <w:rPr>
                <w:rFonts w:ascii="Arial" w:hAnsi="Arial" w:cs="Arial"/>
                <w:color w:val="000000"/>
                <w:sz w:val="22"/>
                <w:szCs w:val="22"/>
              </w:rPr>
              <w:t>0</w:t>
            </w:r>
            <w:r w:rsidRPr="00C547BC">
              <w:rPr>
                <w:rFonts w:ascii="Arial" w:hAnsi="Arial" w:cs="Arial"/>
                <w:color w:val="000000"/>
                <w:sz w:val="22"/>
                <w:szCs w:val="22"/>
              </w:rPr>
              <w:t xml:space="preserve">% </w:t>
            </w:r>
          </w:p>
          <w:p w14:paraId="430FD074" w14:textId="6EB0555C" w:rsidR="006869C3" w:rsidRPr="00C547BC" w:rsidRDefault="006869C3"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To increase your reading speed and fluency, you will complete several timed reading assignments in class every week.</w:t>
            </w:r>
            <w:r>
              <w:rPr>
                <w:rFonts w:ascii="Arial" w:hAnsi="Arial" w:cs="Arial"/>
                <w:color w:val="000000"/>
                <w:sz w:val="22"/>
                <w:szCs w:val="22"/>
              </w:rPr>
              <w:t xml:space="preserve"> Your reading speed and comprehension quiz results will be regularly recorded.</w:t>
            </w:r>
          </w:p>
          <w:p w14:paraId="5457E12E" w14:textId="5364AEC9"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Course Activities</w:t>
            </w:r>
            <w:r w:rsidRPr="00C547BC">
              <w:rPr>
                <w:rFonts w:ascii="Arial" w:hAnsi="Arial" w:cs="Arial"/>
                <w:color w:val="000000"/>
                <w:sz w:val="22"/>
                <w:szCs w:val="22"/>
              </w:rPr>
              <w:t xml:space="preserve"> –</w:t>
            </w:r>
            <w:r w:rsidR="00FC4994">
              <w:rPr>
                <w:rFonts w:ascii="Arial" w:hAnsi="Arial" w:cs="Arial"/>
                <w:color w:val="000000"/>
                <w:sz w:val="22"/>
                <w:szCs w:val="22"/>
              </w:rPr>
              <w:t xml:space="preserve"> 30</w:t>
            </w:r>
            <w:r w:rsidRPr="00C547BC">
              <w:rPr>
                <w:rFonts w:ascii="Arial" w:hAnsi="Arial" w:cs="Arial"/>
                <w:color w:val="000000"/>
                <w:sz w:val="22"/>
                <w:szCs w:val="22"/>
              </w:rPr>
              <w:t>%</w:t>
            </w:r>
            <w:r w:rsidR="00BA524D">
              <w:rPr>
                <w:rFonts w:ascii="Arial" w:hAnsi="Arial" w:cs="Arial"/>
                <w:color w:val="000000"/>
                <w:sz w:val="22"/>
                <w:szCs w:val="22"/>
              </w:rPr>
              <w:t xml:space="preserve"> </w:t>
            </w:r>
          </w:p>
          <w:p w14:paraId="5AC968EF" w14:textId="629B5820"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 xml:space="preserve">Students will be required to do online vocabulary practice several times a week. The </w:t>
            </w:r>
            <w:r w:rsidR="006869C3">
              <w:rPr>
                <w:rFonts w:ascii="Arial" w:hAnsi="Arial" w:cs="Arial"/>
                <w:color w:val="000000"/>
                <w:sz w:val="22"/>
                <w:szCs w:val="22"/>
              </w:rPr>
              <w:t>web</w:t>
            </w:r>
            <w:r w:rsidR="00BA524D">
              <w:rPr>
                <w:rFonts w:ascii="Arial" w:hAnsi="Arial" w:cs="Arial"/>
                <w:color w:val="000000"/>
                <w:sz w:val="22"/>
                <w:szCs w:val="22"/>
              </w:rPr>
              <w:t>site</w:t>
            </w:r>
            <w:r w:rsidR="006869C3">
              <w:rPr>
                <w:rFonts w:ascii="Arial" w:hAnsi="Arial" w:cs="Arial"/>
                <w:color w:val="000000"/>
                <w:sz w:val="22"/>
                <w:szCs w:val="22"/>
              </w:rPr>
              <w:t xml:space="preserve"> </w:t>
            </w:r>
            <w:r w:rsidRPr="00C547BC">
              <w:rPr>
                <w:rFonts w:ascii="Arial" w:hAnsi="Arial" w:cs="Arial"/>
                <w:color w:val="000000"/>
                <w:sz w:val="22"/>
                <w:szCs w:val="22"/>
              </w:rPr>
              <w:t xml:space="preserve">will keep track of the quantity, quality, and regularity of </w:t>
            </w:r>
            <w:r w:rsidR="00BA524D">
              <w:rPr>
                <w:rFonts w:ascii="Arial" w:hAnsi="Arial" w:cs="Arial"/>
                <w:color w:val="000000"/>
                <w:sz w:val="22"/>
                <w:szCs w:val="22"/>
              </w:rPr>
              <w:t xml:space="preserve">students’ </w:t>
            </w:r>
            <w:r w:rsidRPr="00C547BC">
              <w:rPr>
                <w:rFonts w:ascii="Arial" w:hAnsi="Arial" w:cs="Arial"/>
                <w:color w:val="000000"/>
                <w:sz w:val="22"/>
                <w:szCs w:val="22"/>
              </w:rPr>
              <w:t xml:space="preserve">work. </w:t>
            </w:r>
            <w:r w:rsidR="00BA524D">
              <w:rPr>
                <w:rFonts w:ascii="Arial" w:hAnsi="Arial" w:cs="Arial"/>
                <w:color w:val="000000"/>
                <w:sz w:val="22"/>
                <w:szCs w:val="22"/>
              </w:rPr>
              <w:t xml:space="preserve">The teacher will assess this online vocabulary study four times: Nov 3, Dec 4, Jan 5 and Feb 5. Each time, 5% of the final grade will be decided. Points that are lost at one assessment cannot be regained by doing extra reading in a later assessment period. </w:t>
            </w:r>
            <w:r w:rsidR="006869C3">
              <w:rPr>
                <w:rFonts w:ascii="Arial" w:hAnsi="Arial" w:cs="Arial"/>
                <w:color w:val="000000"/>
                <w:sz w:val="22"/>
                <w:szCs w:val="22"/>
              </w:rPr>
              <w:t>Other activities may be assigned at the teacher’s discretion.</w:t>
            </w:r>
          </w:p>
          <w:p w14:paraId="7BCB7C7A" w14:textId="77777777" w:rsidR="00C547BC" w:rsidRPr="00C547B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u w:val="single"/>
              </w:rPr>
              <w:t>Final Exam</w:t>
            </w:r>
            <w:r w:rsidRPr="00C547BC">
              <w:rPr>
                <w:rFonts w:ascii="Arial" w:hAnsi="Arial" w:cs="Arial"/>
                <w:color w:val="000000"/>
                <w:sz w:val="22"/>
                <w:szCs w:val="22"/>
              </w:rPr>
              <w:t xml:space="preserve"> – 20%</w:t>
            </w:r>
          </w:p>
          <w:p w14:paraId="740D3AD2" w14:textId="77777777" w:rsidR="00435C5C" w:rsidRDefault="00C547BC" w:rsidP="004157DB">
            <w:pPr>
              <w:autoSpaceDE w:val="0"/>
              <w:autoSpaceDN w:val="0"/>
              <w:adjustRightInd w:val="0"/>
              <w:jc w:val="left"/>
              <w:rPr>
                <w:rFonts w:ascii="Arial" w:hAnsi="Arial" w:cs="Arial"/>
                <w:color w:val="000000"/>
                <w:sz w:val="22"/>
                <w:szCs w:val="22"/>
              </w:rPr>
            </w:pPr>
            <w:r w:rsidRPr="00C547BC">
              <w:rPr>
                <w:rFonts w:ascii="Arial" w:hAnsi="Arial" w:cs="Arial"/>
                <w:color w:val="000000"/>
                <w:sz w:val="22"/>
                <w:szCs w:val="22"/>
              </w:rPr>
              <w:t>The final exam</w:t>
            </w:r>
            <w:r w:rsidR="004157DB">
              <w:rPr>
                <w:rFonts w:ascii="Arial" w:hAnsi="Arial" w:cs="Arial"/>
                <w:color w:val="000000"/>
                <w:sz w:val="22"/>
                <w:szCs w:val="22"/>
              </w:rPr>
              <w:t>, including reading and vocabulary sections,</w:t>
            </w:r>
            <w:r w:rsidRPr="00C547BC">
              <w:rPr>
                <w:rFonts w:ascii="Arial" w:hAnsi="Arial" w:cs="Arial"/>
                <w:color w:val="000000"/>
                <w:sz w:val="22"/>
                <w:szCs w:val="22"/>
              </w:rPr>
              <w:t xml:space="preserve"> will take place during exam week. Information on the content of the exam will be given in class</w:t>
            </w:r>
            <w:r w:rsidR="004157DB">
              <w:rPr>
                <w:rFonts w:ascii="Arial" w:hAnsi="Arial" w:cs="Arial"/>
                <w:color w:val="000000"/>
                <w:sz w:val="22"/>
                <w:szCs w:val="22"/>
              </w:rPr>
              <w:t>.</w:t>
            </w:r>
          </w:p>
          <w:p w14:paraId="25EBF771" w14:textId="2137C855" w:rsidR="00CF3D61" w:rsidRPr="00C547BC" w:rsidRDefault="00CF3D61" w:rsidP="004157DB">
            <w:pPr>
              <w:autoSpaceDE w:val="0"/>
              <w:autoSpaceDN w:val="0"/>
              <w:adjustRightInd w:val="0"/>
              <w:jc w:val="left"/>
              <w:rPr>
                <w:rFonts w:ascii="Arial" w:hAnsi="Arial" w:cs="Arial"/>
                <w:color w:val="000000"/>
                <w:sz w:val="22"/>
                <w:szCs w:val="22"/>
              </w:rPr>
            </w:pPr>
          </w:p>
        </w:tc>
      </w:tr>
      <w:tr w:rsidR="001B5801" w:rsidRPr="005B36FB" w14:paraId="2D809431" w14:textId="77777777" w:rsidTr="00817329">
        <w:tc>
          <w:tcPr>
            <w:tcW w:w="9736" w:type="dxa"/>
            <w:gridSpan w:val="3"/>
            <w:shd w:val="clear" w:color="auto" w:fill="auto"/>
          </w:tcPr>
          <w:p w14:paraId="224E3629" w14:textId="5E9A22F7" w:rsidR="001B5801" w:rsidRPr="00237541" w:rsidRDefault="001B5801" w:rsidP="00435C5C">
            <w:pPr>
              <w:rPr>
                <w:rFonts w:ascii="Arial" w:hAnsi="Arial" w:cs="Arial"/>
                <w:b/>
                <w:sz w:val="22"/>
                <w:szCs w:val="22"/>
              </w:rPr>
            </w:pPr>
            <w:r w:rsidRPr="00237541">
              <w:rPr>
                <w:rFonts w:ascii="Arial" w:hAnsi="Arial" w:cs="Arial"/>
                <w:b/>
                <w:sz w:val="22"/>
                <w:szCs w:val="22"/>
              </w:rPr>
              <w:lastRenderedPageBreak/>
              <w:t>Methods of Feedback</w:t>
            </w:r>
          </w:p>
        </w:tc>
      </w:tr>
      <w:tr w:rsidR="001B5801" w:rsidRPr="005B36FB" w14:paraId="76C553B7" w14:textId="77777777" w:rsidTr="00817329">
        <w:tc>
          <w:tcPr>
            <w:tcW w:w="9736" w:type="dxa"/>
            <w:gridSpan w:val="3"/>
            <w:shd w:val="clear" w:color="auto" w:fill="auto"/>
          </w:tcPr>
          <w:p w14:paraId="3883212E" w14:textId="273DAFEF" w:rsidR="007F637C" w:rsidRDefault="00451144" w:rsidP="006A32EF">
            <w:pPr>
              <w:autoSpaceDE w:val="0"/>
              <w:autoSpaceDN w:val="0"/>
              <w:adjustRightInd w:val="0"/>
              <w:jc w:val="left"/>
              <w:rPr>
                <w:rFonts w:ascii="Arial" w:hAnsi="Arial" w:cs="Arial"/>
                <w:color w:val="000000"/>
                <w:sz w:val="22"/>
                <w:szCs w:val="22"/>
              </w:rPr>
            </w:pPr>
            <w:r>
              <w:rPr>
                <w:rFonts w:ascii="Arial" w:hAnsi="Arial" w:cs="Arial"/>
                <w:color w:val="000000"/>
                <w:sz w:val="22"/>
                <w:szCs w:val="22"/>
              </w:rPr>
              <w:t xml:space="preserve">Homework and other assignments will be returned to students with written feedback and a score within two weeks of submission. </w:t>
            </w:r>
            <w:r w:rsidR="007F637C">
              <w:rPr>
                <w:rFonts w:ascii="Arial" w:hAnsi="Arial" w:cs="Arial"/>
                <w:color w:val="000000"/>
                <w:sz w:val="22"/>
                <w:szCs w:val="22"/>
              </w:rPr>
              <w:t>Online s</w:t>
            </w:r>
            <w:r w:rsidR="007F637C" w:rsidRPr="00C547BC">
              <w:rPr>
                <w:rFonts w:ascii="Arial" w:hAnsi="Arial" w:cs="Arial"/>
                <w:color w:val="000000"/>
                <w:sz w:val="22"/>
                <w:szCs w:val="22"/>
              </w:rPr>
              <w:t>tudent work will be</w:t>
            </w:r>
            <w:r w:rsidR="007F637C">
              <w:rPr>
                <w:rFonts w:ascii="Arial" w:hAnsi="Arial" w:cs="Arial"/>
                <w:color w:val="000000"/>
                <w:sz w:val="22"/>
                <w:szCs w:val="22"/>
              </w:rPr>
              <w:t xml:space="preserve"> assessed</w:t>
            </w:r>
            <w:r w:rsidR="007F637C" w:rsidRPr="00C547BC">
              <w:rPr>
                <w:rFonts w:ascii="Arial" w:hAnsi="Arial" w:cs="Arial"/>
                <w:color w:val="000000"/>
                <w:sz w:val="22"/>
                <w:szCs w:val="22"/>
              </w:rPr>
              <w:t xml:space="preserve"> </w:t>
            </w:r>
            <w:r>
              <w:rPr>
                <w:rFonts w:ascii="Arial" w:hAnsi="Arial" w:cs="Arial"/>
                <w:color w:val="000000"/>
                <w:sz w:val="22"/>
                <w:szCs w:val="22"/>
              </w:rPr>
              <w:t>four times during the semester</w:t>
            </w:r>
            <w:r w:rsidR="007F637C">
              <w:rPr>
                <w:rFonts w:ascii="Arial" w:hAnsi="Arial" w:cs="Arial"/>
                <w:color w:val="000000"/>
                <w:sz w:val="22"/>
                <w:szCs w:val="22"/>
              </w:rPr>
              <w:t xml:space="preserve"> to confirm that </w:t>
            </w:r>
            <w:r>
              <w:rPr>
                <w:rFonts w:ascii="Arial" w:hAnsi="Arial" w:cs="Arial"/>
                <w:color w:val="000000"/>
                <w:sz w:val="22"/>
                <w:szCs w:val="22"/>
              </w:rPr>
              <w:t xml:space="preserve">students are meeting </w:t>
            </w:r>
            <w:r w:rsidR="007F637C">
              <w:rPr>
                <w:rFonts w:ascii="Arial" w:hAnsi="Arial" w:cs="Arial"/>
                <w:color w:val="000000"/>
                <w:sz w:val="22"/>
                <w:szCs w:val="22"/>
              </w:rPr>
              <w:t xml:space="preserve">periodic </w:t>
            </w:r>
            <w:r>
              <w:rPr>
                <w:rFonts w:ascii="Arial" w:hAnsi="Arial" w:cs="Arial"/>
                <w:color w:val="000000"/>
                <w:sz w:val="22"/>
                <w:szCs w:val="22"/>
              </w:rPr>
              <w:t>goals.</w:t>
            </w:r>
            <w:r w:rsidR="007F637C">
              <w:rPr>
                <w:rFonts w:ascii="Arial" w:hAnsi="Arial" w:cs="Arial"/>
                <w:color w:val="000000"/>
                <w:sz w:val="22"/>
                <w:szCs w:val="22"/>
              </w:rPr>
              <w:t xml:space="preserve"> </w:t>
            </w:r>
            <w:r w:rsidR="000E1CEB">
              <w:rPr>
                <w:rFonts w:ascii="Arial" w:hAnsi="Arial" w:cs="Arial"/>
                <w:color w:val="000000"/>
                <w:sz w:val="22"/>
                <w:szCs w:val="22"/>
              </w:rPr>
              <w:t>S</w:t>
            </w:r>
            <w:r w:rsidR="007F637C">
              <w:rPr>
                <w:rFonts w:ascii="Arial" w:hAnsi="Arial" w:cs="Arial"/>
                <w:color w:val="000000"/>
                <w:sz w:val="22"/>
                <w:szCs w:val="22"/>
              </w:rPr>
              <w:t xml:space="preserve">tudents </w:t>
            </w:r>
            <w:r w:rsidR="000E1CEB">
              <w:rPr>
                <w:rFonts w:ascii="Arial" w:hAnsi="Arial" w:cs="Arial"/>
                <w:color w:val="000000"/>
                <w:sz w:val="22"/>
                <w:szCs w:val="22"/>
              </w:rPr>
              <w:t xml:space="preserve">who do not meet the goals </w:t>
            </w:r>
            <w:r w:rsidR="007F637C">
              <w:rPr>
                <w:rFonts w:ascii="Arial" w:hAnsi="Arial" w:cs="Arial"/>
                <w:color w:val="000000"/>
                <w:sz w:val="22"/>
                <w:szCs w:val="22"/>
              </w:rPr>
              <w:t xml:space="preserve">will </w:t>
            </w:r>
            <w:r w:rsidR="000E1CEB">
              <w:rPr>
                <w:rFonts w:ascii="Arial" w:hAnsi="Arial" w:cs="Arial"/>
                <w:color w:val="000000"/>
                <w:sz w:val="22"/>
                <w:szCs w:val="22"/>
              </w:rPr>
              <w:t>have</w:t>
            </w:r>
            <w:r w:rsidR="007F637C">
              <w:rPr>
                <w:rFonts w:ascii="Arial" w:hAnsi="Arial" w:cs="Arial"/>
                <w:color w:val="000000"/>
                <w:sz w:val="22"/>
                <w:szCs w:val="22"/>
              </w:rPr>
              <w:t xml:space="preserve"> consultations with the teacher. </w:t>
            </w:r>
          </w:p>
          <w:p w14:paraId="2744001E" w14:textId="3A96713E" w:rsidR="00CF3D61" w:rsidRPr="006A32EF" w:rsidRDefault="00CF3D61" w:rsidP="006A32EF">
            <w:pPr>
              <w:autoSpaceDE w:val="0"/>
              <w:autoSpaceDN w:val="0"/>
              <w:adjustRightInd w:val="0"/>
              <w:jc w:val="left"/>
              <w:rPr>
                <w:rFonts w:ascii="Arial" w:hAnsi="Arial" w:cs="Arial"/>
                <w:color w:val="000000"/>
                <w:sz w:val="22"/>
                <w:szCs w:val="22"/>
              </w:rPr>
            </w:pPr>
          </w:p>
        </w:tc>
      </w:tr>
      <w:tr w:rsidR="001B5801" w:rsidRPr="005B36FB" w14:paraId="52E00BAB" w14:textId="77777777" w:rsidTr="00817329">
        <w:tc>
          <w:tcPr>
            <w:tcW w:w="9736" w:type="dxa"/>
            <w:gridSpan w:val="3"/>
            <w:shd w:val="clear" w:color="auto" w:fill="auto"/>
          </w:tcPr>
          <w:p w14:paraId="0B298500" w14:textId="22869F05" w:rsidR="001B5801" w:rsidRPr="00237541" w:rsidRDefault="00237541" w:rsidP="00822EF6">
            <w:pPr>
              <w:rPr>
                <w:rFonts w:ascii="Arial" w:hAnsi="Arial" w:cs="Arial"/>
                <w:b/>
                <w:sz w:val="22"/>
                <w:szCs w:val="22"/>
              </w:rPr>
            </w:pPr>
            <w:r>
              <w:rPr>
                <w:rFonts w:ascii="Arial" w:hAnsi="Arial" w:cs="Arial"/>
                <w:b/>
                <w:sz w:val="22"/>
                <w:szCs w:val="22"/>
              </w:rPr>
              <w:t>Diploma Policy Objectives</w:t>
            </w:r>
          </w:p>
        </w:tc>
      </w:tr>
      <w:tr w:rsidR="001B5801" w:rsidRPr="005B36FB" w14:paraId="2398AF98" w14:textId="77777777" w:rsidTr="00817329">
        <w:tc>
          <w:tcPr>
            <w:tcW w:w="9736" w:type="dxa"/>
            <w:gridSpan w:val="3"/>
            <w:shd w:val="clear" w:color="auto" w:fill="auto"/>
          </w:tcPr>
          <w:p w14:paraId="738D1C13"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73068986" w14:textId="4065FCD8"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5CD6D263" w14:textId="0CC760F9"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385211C8" w14:textId="362ED966"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3F80FC20" w14:textId="1876F64A" w:rsidR="00C75FFB" w:rsidRP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2A419F83" w14:textId="77777777" w:rsidR="00C75FFB" w:rsidRDefault="00C75FFB" w:rsidP="00C75FFB">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p w14:paraId="1D38B587" w14:textId="199CAA65" w:rsidR="00CF3D61" w:rsidRPr="00C75FFB" w:rsidRDefault="00CF3D61" w:rsidP="00C75FFB">
            <w:pPr>
              <w:pStyle w:val="m-2284216649571523718gmail-sbbody"/>
              <w:spacing w:before="0" w:beforeAutospacing="0" w:after="0" w:afterAutospacing="0"/>
              <w:rPr>
                <w:color w:val="000000"/>
                <w:sz w:val="21"/>
                <w:szCs w:val="21"/>
              </w:rPr>
            </w:pPr>
          </w:p>
        </w:tc>
      </w:tr>
      <w:tr w:rsidR="005B36FB" w:rsidRPr="005B36FB" w14:paraId="7DCCF730" w14:textId="77777777" w:rsidTr="00817329">
        <w:tc>
          <w:tcPr>
            <w:tcW w:w="9736" w:type="dxa"/>
            <w:gridSpan w:val="3"/>
            <w:shd w:val="clear" w:color="auto" w:fill="auto"/>
          </w:tcPr>
          <w:p w14:paraId="339532DC" w14:textId="7C4AAF4D" w:rsidR="005B36FB" w:rsidRPr="00237541" w:rsidRDefault="00237541" w:rsidP="005B36FB">
            <w:pPr>
              <w:rPr>
                <w:rFonts w:ascii="Arial" w:hAnsi="Arial" w:cs="Arial"/>
                <w:b/>
                <w:sz w:val="22"/>
                <w:szCs w:val="22"/>
              </w:rPr>
            </w:pPr>
            <w:r>
              <w:rPr>
                <w:rFonts w:ascii="Arial" w:hAnsi="Arial" w:cs="Arial"/>
                <w:b/>
                <w:sz w:val="22"/>
                <w:szCs w:val="22"/>
              </w:rPr>
              <w:t>Notes</w:t>
            </w:r>
          </w:p>
        </w:tc>
      </w:tr>
      <w:tr w:rsidR="005B36FB" w:rsidRPr="005B36FB" w14:paraId="6F9C0FFF" w14:textId="77777777" w:rsidTr="002935E9">
        <w:trPr>
          <w:trHeight w:val="647"/>
        </w:trPr>
        <w:tc>
          <w:tcPr>
            <w:tcW w:w="9736" w:type="dxa"/>
            <w:gridSpan w:val="3"/>
            <w:shd w:val="clear" w:color="auto" w:fill="auto"/>
          </w:tcPr>
          <w:p w14:paraId="64641C3C" w14:textId="751055AB" w:rsidR="00435C5C" w:rsidRPr="00C547BC" w:rsidRDefault="002935E9" w:rsidP="00E8425C">
            <w:pPr>
              <w:autoSpaceDE w:val="0"/>
              <w:autoSpaceDN w:val="0"/>
              <w:adjustRightInd w:val="0"/>
              <w:jc w:val="left"/>
              <w:rPr>
                <w:rFonts w:ascii="Arial" w:hAnsi="Arial" w:cs="Arial"/>
                <w:color w:val="000000"/>
              </w:rPr>
            </w:pPr>
            <w:r>
              <w:rPr>
                <w:rFonts w:ascii="Arial" w:hAnsi="Arial" w:cs="Arial"/>
                <w:color w:val="000000"/>
              </w:rPr>
              <w:t>Attendance is not part of the grade.</w:t>
            </w:r>
          </w:p>
        </w:tc>
      </w:tr>
    </w:tbl>
    <w:p w14:paraId="5BE30C98" w14:textId="77777777" w:rsidR="00A61C75" w:rsidRDefault="00A61C75" w:rsidP="009B08F6">
      <w:pPr>
        <w:rPr>
          <w:rFonts w:ascii="Arial" w:hAnsi="Arial" w:cs="Arial"/>
          <w:sz w:val="24"/>
        </w:rPr>
      </w:pPr>
    </w:p>
    <w:p w14:paraId="6E56E172" w14:textId="43FFF3DA" w:rsidR="008246E7" w:rsidRDefault="008246E7">
      <w:pPr>
        <w:widowControl/>
        <w:jc w:val="left"/>
        <w:rPr>
          <w:rFonts w:ascii="Arial" w:hAnsi="Arial" w:cs="Arial"/>
          <w:sz w:val="24"/>
        </w:rPr>
      </w:pPr>
    </w:p>
    <w:p w14:paraId="4036A1E2" w14:textId="77777777" w:rsidR="008246E7" w:rsidRDefault="008246E7" w:rsidP="009B08F6">
      <w:pPr>
        <w:rPr>
          <w:rFonts w:ascii="Arial" w:hAnsi="Arial" w:cs="Arial"/>
          <w:sz w:val="24"/>
        </w:rPr>
      </w:pPr>
    </w:p>
    <w:tbl>
      <w:tblPr>
        <w:tblStyle w:val="TableGrid"/>
        <w:tblpPr w:leftFromText="142" w:rightFromText="142" w:vertAnchor="page" w:horzAnchor="page" w:tblpX="1126" w:tblpY="1714"/>
        <w:tblW w:w="10031" w:type="dxa"/>
        <w:tblLook w:val="04A0" w:firstRow="1" w:lastRow="0" w:firstColumn="1" w:lastColumn="0" w:noHBand="0" w:noVBand="1"/>
      </w:tblPr>
      <w:tblGrid>
        <w:gridCol w:w="906"/>
        <w:gridCol w:w="2222"/>
        <w:gridCol w:w="2367"/>
        <w:gridCol w:w="2126"/>
        <w:gridCol w:w="2410"/>
      </w:tblGrid>
      <w:tr w:rsidR="00A61C75" w:rsidRPr="008246E7" w14:paraId="2D0597CF" w14:textId="77777777" w:rsidTr="00B032D4">
        <w:trPr>
          <w:trHeight w:val="416"/>
        </w:trPr>
        <w:tc>
          <w:tcPr>
            <w:tcW w:w="10031" w:type="dxa"/>
            <w:gridSpan w:val="5"/>
          </w:tcPr>
          <w:p w14:paraId="47AC2858" w14:textId="77777777" w:rsidR="00A61C75" w:rsidRDefault="00A61C75" w:rsidP="00A61C75">
            <w:pPr>
              <w:keepLines/>
              <w:widowControl/>
              <w:tabs>
                <w:tab w:val="right" w:pos="2004"/>
              </w:tabs>
              <w:snapToGrid w:val="0"/>
              <w:jc w:val="center"/>
              <w:rPr>
                <w:rFonts w:ascii="Arial" w:hAnsi="Arial" w:cs="Arial"/>
                <w:b/>
                <w:sz w:val="20"/>
                <w:szCs w:val="20"/>
              </w:rPr>
            </w:pPr>
          </w:p>
          <w:p w14:paraId="31FF5FA9" w14:textId="48698B92" w:rsidR="00A61C75" w:rsidRPr="008246E7" w:rsidRDefault="00A61C75" w:rsidP="00A61C75">
            <w:pPr>
              <w:keepLines/>
              <w:widowControl/>
              <w:tabs>
                <w:tab w:val="right" w:pos="2004"/>
              </w:tabs>
              <w:snapToGrid w:val="0"/>
              <w:jc w:val="center"/>
              <w:rPr>
                <w:rFonts w:ascii="Arial" w:hAnsi="Arial" w:cs="Arial"/>
                <w:b/>
                <w:sz w:val="20"/>
                <w:szCs w:val="20"/>
              </w:rPr>
            </w:pPr>
            <w:r>
              <w:rPr>
                <w:rFonts w:ascii="Arial" w:hAnsi="Arial" w:cs="Arial"/>
                <w:b/>
                <w:sz w:val="20"/>
                <w:szCs w:val="20"/>
              </w:rPr>
              <w:t>RUBRIC</w:t>
            </w:r>
          </w:p>
        </w:tc>
      </w:tr>
      <w:tr w:rsidR="00A61C75" w:rsidRPr="008246E7" w14:paraId="1D7A0C29" w14:textId="77777777" w:rsidTr="00A61C75">
        <w:trPr>
          <w:trHeight w:val="422"/>
        </w:trPr>
        <w:tc>
          <w:tcPr>
            <w:tcW w:w="906" w:type="dxa"/>
          </w:tcPr>
          <w:p w14:paraId="2EA3F42E" w14:textId="6ED8036C" w:rsidR="00A61C75" w:rsidRPr="008246E7" w:rsidRDefault="00A61C75" w:rsidP="00A61C75">
            <w:pPr>
              <w:keepLines/>
              <w:widowControl/>
              <w:snapToGrid w:val="0"/>
              <w:jc w:val="left"/>
              <w:rPr>
                <w:rFonts w:ascii="Arial" w:hAnsi="Arial" w:cs="Arial"/>
                <w:b/>
                <w:sz w:val="20"/>
                <w:szCs w:val="20"/>
              </w:rPr>
            </w:pPr>
            <w:r w:rsidRPr="008246E7">
              <w:rPr>
                <w:rFonts w:ascii="Arial" w:hAnsi="Arial" w:cs="Arial"/>
                <w:b/>
                <w:sz w:val="20"/>
                <w:szCs w:val="20"/>
              </w:rPr>
              <w:t>Rating</w:t>
            </w:r>
          </w:p>
        </w:tc>
        <w:tc>
          <w:tcPr>
            <w:tcW w:w="2222" w:type="dxa"/>
          </w:tcPr>
          <w:p w14:paraId="62DB51C4" w14:textId="700827F0" w:rsidR="00A61C75" w:rsidRPr="008246E7" w:rsidRDefault="00A61C75" w:rsidP="00A61C75">
            <w:pPr>
              <w:keepLines/>
              <w:widowControl/>
              <w:snapToGrid w:val="0"/>
              <w:contextualSpacing/>
              <w:jc w:val="left"/>
              <w:rPr>
                <w:rFonts w:ascii="Arial" w:hAnsi="Arial" w:cs="Arial"/>
                <w:sz w:val="20"/>
                <w:szCs w:val="20"/>
              </w:rPr>
            </w:pPr>
            <w:r>
              <w:rPr>
                <w:rFonts w:ascii="Arial" w:hAnsi="Arial" w:cs="Arial"/>
                <w:b/>
                <w:sz w:val="20"/>
                <w:szCs w:val="20"/>
              </w:rPr>
              <w:t>C</w:t>
            </w:r>
            <w:r w:rsidRPr="008246E7">
              <w:rPr>
                <w:rFonts w:ascii="Arial" w:hAnsi="Arial" w:cs="Arial"/>
                <w:b/>
                <w:sz w:val="20"/>
                <w:szCs w:val="20"/>
              </w:rPr>
              <w:t>omprehension</w:t>
            </w:r>
          </w:p>
        </w:tc>
        <w:tc>
          <w:tcPr>
            <w:tcW w:w="2367" w:type="dxa"/>
          </w:tcPr>
          <w:p w14:paraId="12DCA9DE" w14:textId="03F11D00"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Grammar</w:t>
            </w:r>
          </w:p>
        </w:tc>
        <w:tc>
          <w:tcPr>
            <w:tcW w:w="2126" w:type="dxa"/>
          </w:tcPr>
          <w:p w14:paraId="366D5F13" w14:textId="53F2316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Vocabulary</w:t>
            </w:r>
          </w:p>
        </w:tc>
        <w:tc>
          <w:tcPr>
            <w:tcW w:w="2410" w:type="dxa"/>
          </w:tcPr>
          <w:p w14:paraId="1CE522F0" w14:textId="0D5D7923" w:rsidR="00A61C75" w:rsidRPr="008246E7" w:rsidRDefault="00A61C75" w:rsidP="00A61C75">
            <w:pPr>
              <w:keepLines/>
              <w:widowControl/>
              <w:snapToGrid w:val="0"/>
              <w:contextualSpacing/>
              <w:jc w:val="left"/>
              <w:rPr>
                <w:rFonts w:ascii="Arial" w:hAnsi="Arial" w:cs="Arial"/>
                <w:sz w:val="20"/>
                <w:szCs w:val="20"/>
              </w:rPr>
            </w:pPr>
            <w:r w:rsidRPr="008246E7">
              <w:rPr>
                <w:rFonts w:ascii="Arial" w:hAnsi="Arial" w:cs="Arial"/>
                <w:b/>
                <w:sz w:val="20"/>
                <w:szCs w:val="20"/>
              </w:rPr>
              <w:t>Fluency</w:t>
            </w:r>
            <w:r>
              <w:rPr>
                <w:rFonts w:ascii="Arial" w:hAnsi="Arial" w:cs="Arial"/>
                <w:b/>
                <w:sz w:val="20"/>
                <w:szCs w:val="20"/>
              </w:rPr>
              <w:tab/>
            </w:r>
          </w:p>
        </w:tc>
      </w:tr>
      <w:tr w:rsidR="006A32EF" w:rsidRPr="008246E7" w14:paraId="3120FF0A" w14:textId="77777777" w:rsidTr="00A61C75">
        <w:trPr>
          <w:trHeight w:val="1440"/>
        </w:trPr>
        <w:tc>
          <w:tcPr>
            <w:tcW w:w="906" w:type="dxa"/>
          </w:tcPr>
          <w:p w14:paraId="29EBB40F"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90% +</w:t>
            </w:r>
          </w:p>
        </w:tc>
        <w:tc>
          <w:tcPr>
            <w:tcW w:w="2222" w:type="dxa"/>
          </w:tcPr>
          <w:p w14:paraId="52677738"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understand intensive readings at this level. This includes understanding of main ideas and details, structural awareness, and ability to make inferences.</w:t>
            </w:r>
          </w:p>
        </w:tc>
        <w:tc>
          <w:tcPr>
            <w:tcW w:w="2367" w:type="dxa"/>
          </w:tcPr>
          <w:p w14:paraId="66557C07" w14:textId="276EC5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Able to understand the grammar objectives for this level without difficulty.</w:t>
            </w:r>
          </w:p>
        </w:tc>
        <w:tc>
          <w:tcPr>
            <w:tcW w:w="2126" w:type="dxa"/>
          </w:tcPr>
          <w:p w14:paraId="78840CD4"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Regularly achieves scores of 90% or more on vocabulary quizzes.</w:t>
            </w:r>
          </w:p>
          <w:p w14:paraId="7CED1D9E"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Very good understanding (80%) of NGSL vocabulary band.</w:t>
            </w:r>
          </w:p>
        </w:tc>
        <w:tc>
          <w:tcPr>
            <w:tcW w:w="2410" w:type="dxa"/>
          </w:tcPr>
          <w:p w14:paraId="2F96394D" w14:textId="77777777" w:rsidR="008246E7" w:rsidRPr="008246E7" w:rsidRDefault="008246E7" w:rsidP="006A32EF">
            <w:pPr>
              <w:keepLines/>
              <w:widowControl/>
              <w:snapToGrid w:val="0"/>
              <w:contextualSpacing/>
              <w:jc w:val="left"/>
              <w:rPr>
                <w:rFonts w:ascii="Arial" w:hAnsi="Arial" w:cs="Arial"/>
                <w:sz w:val="20"/>
                <w:szCs w:val="20"/>
              </w:rPr>
            </w:pPr>
            <w:r w:rsidRPr="008246E7">
              <w:rPr>
                <w:rFonts w:ascii="Arial" w:hAnsi="Arial" w:cs="Arial"/>
                <w:sz w:val="20"/>
                <w:szCs w:val="20"/>
              </w:rPr>
              <w:t>Can read texts in timed reading activities at 200 words per minute with 80% comprehension.</w:t>
            </w:r>
          </w:p>
        </w:tc>
      </w:tr>
      <w:tr w:rsidR="006A32EF" w:rsidRPr="008246E7" w14:paraId="26390611" w14:textId="77777777" w:rsidTr="00A61C75">
        <w:trPr>
          <w:trHeight w:val="1440"/>
        </w:trPr>
        <w:tc>
          <w:tcPr>
            <w:tcW w:w="906" w:type="dxa"/>
          </w:tcPr>
          <w:p w14:paraId="59E4E1B9"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80-89%</w:t>
            </w:r>
          </w:p>
        </w:tc>
        <w:tc>
          <w:tcPr>
            <w:tcW w:w="2222" w:type="dxa"/>
          </w:tcPr>
          <w:p w14:paraId="3CB44DC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most elements of intensive readings at this level. This includes understanding of main ideas and details, structural awareness, and ability to make inferences.</w:t>
            </w:r>
          </w:p>
        </w:tc>
        <w:tc>
          <w:tcPr>
            <w:tcW w:w="2367" w:type="dxa"/>
          </w:tcPr>
          <w:p w14:paraId="2733D994" w14:textId="1BC3C3AE"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most of the grammar objectives for this level without difficulty in written text. Simple constructions can be understood easily, but complex constructions may be difficult.</w:t>
            </w:r>
          </w:p>
        </w:tc>
        <w:tc>
          <w:tcPr>
            <w:tcW w:w="2126" w:type="dxa"/>
          </w:tcPr>
          <w:p w14:paraId="0B2EC5D4"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80-89% on vocabulary quizzes.</w:t>
            </w:r>
          </w:p>
          <w:p w14:paraId="1C681F4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Good understanding (70%) of NGSL vocabulary band.</w:t>
            </w:r>
          </w:p>
        </w:tc>
        <w:tc>
          <w:tcPr>
            <w:tcW w:w="2410" w:type="dxa"/>
          </w:tcPr>
          <w:p w14:paraId="618572C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180 words per minute with 80% comprehension.</w:t>
            </w:r>
          </w:p>
          <w:p w14:paraId="579264F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3FCD2D62" w14:textId="77777777" w:rsidTr="00A61C75">
        <w:trPr>
          <w:trHeight w:val="1440"/>
        </w:trPr>
        <w:tc>
          <w:tcPr>
            <w:tcW w:w="906" w:type="dxa"/>
          </w:tcPr>
          <w:p w14:paraId="74AA90F1"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70-79%</w:t>
            </w:r>
          </w:p>
        </w:tc>
        <w:tc>
          <w:tcPr>
            <w:tcW w:w="2222" w:type="dxa"/>
          </w:tcPr>
          <w:p w14:paraId="4E87546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some elements of intensive readings at this level. Can find main ideas and understand details, but structural awareness and ability to make inferences may be lacking.</w:t>
            </w:r>
          </w:p>
        </w:tc>
        <w:tc>
          <w:tcPr>
            <w:tcW w:w="2367" w:type="dxa"/>
          </w:tcPr>
          <w:p w14:paraId="38BEC29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093B473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be understood, but complex constructions are difficult.</w:t>
            </w:r>
          </w:p>
        </w:tc>
        <w:tc>
          <w:tcPr>
            <w:tcW w:w="2126" w:type="dxa"/>
          </w:tcPr>
          <w:p w14:paraId="4228ADB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70-79% on vocabulary quizzes.</w:t>
            </w:r>
          </w:p>
          <w:p w14:paraId="2D9D85B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Moderate understanding (60%) of NGSL vocabulary band.</w:t>
            </w:r>
          </w:p>
        </w:tc>
        <w:tc>
          <w:tcPr>
            <w:tcW w:w="2410" w:type="dxa"/>
          </w:tcPr>
          <w:p w14:paraId="0F20CDAD"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160 words per minute with 80% comprehension.</w:t>
            </w:r>
          </w:p>
          <w:p w14:paraId="787F1EC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217BE21" w14:textId="77777777" w:rsidTr="00A61C75">
        <w:trPr>
          <w:trHeight w:val="1440"/>
        </w:trPr>
        <w:tc>
          <w:tcPr>
            <w:tcW w:w="906" w:type="dxa"/>
          </w:tcPr>
          <w:p w14:paraId="3D52E823"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60-69%</w:t>
            </w:r>
          </w:p>
        </w:tc>
        <w:tc>
          <w:tcPr>
            <w:tcW w:w="2222" w:type="dxa"/>
          </w:tcPr>
          <w:p w14:paraId="30A050E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understand basic elements of intensive readings at this level. Can usually find main ideas and understand details, but structural awareness and ability to make inferences is lacking.</w:t>
            </w:r>
          </w:p>
        </w:tc>
        <w:tc>
          <w:tcPr>
            <w:tcW w:w="2367" w:type="dxa"/>
          </w:tcPr>
          <w:p w14:paraId="114C344A"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Able to understand about half of the grammar objectives for this level without difficulty in written text.</w:t>
            </w:r>
          </w:p>
          <w:p w14:paraId="337EBF3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usually be understood, but complex constructions are difficult.</w:t>
            </w:r>
          </w:p>
        </w:tc>
        <w:tc>
          <w:tcPr>
            <w:tcW w:w="2126" w:type="dxa"/>
          </w:tcPr>
          <w:p w14:paraId="207A93FF"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60-69% on vocabulary quizzes.</w:t>
            </w:r>
          </w:p>
          <w:p w14:paraId="198C708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Limited understanding (50%) of NGSL vocabulary band.</w:t>
            </w:r>
          </w:p>
        </w:tc>
        <w:tc>
          <w:tcPr>
            <w:tcW w:w="2410" w:type="dxa"/>
          </w:tcPr>
          <w:p w14:paraId="3BC50105"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Can read texts in timed reading activities at 140 words per minute with 80% comprehension.</w:t>
            </w:r>
          </w:p>
          <w:p w14:paraId="0FC4F5D6"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r w:rsidR="006A32EF" w:rsidRPr="008246E7" w14:paraId="15626471" w14:textId="77777777" w:rsidTr="00A61C75">
        <w:trPr>
          <w:trHeight w:val="1440"/>
        </w:trPr>
        <w:tc>
          <w:tcPr>
            <w:tcW w:w="906" w:type="dxa"/>
          </w:tcPr>
          <w:p w14:paraId="33E5B1FC" w14:textId="77777777" w:rsidR="008246E7" w:rsidRPr="008246E7" w:rsidRDefault="008246E7" w:rsidP="008246E7">
            <w:pPr>
              <w:keepLines/>
              <w:widowControl/>
              <w:snapToGrid w:val="0"/>
              <w:jc w:val="left"/>
              <w:rPr>
                <w:rFonts w:ascii="Arial" w:hAnsi="Arial" w:cs="Arial"/>
                <w:b/>
                <w:sz w:val="20"/>
                <w:szCs w:val="20"/>
              </w:rPr>
            </w:pPr>
            <w:r w:rsidRPr="008246E7">
              <w:rPr>
                <w:rFonts w:ascii="Arial" w:hAnsi="Arial" w:cs="Arial"/>
                <w:b/>
                <w:sz w:val="20"/>
                <w:szCs w:val="20"/>
              </w:rPr>
              <w:t>less than 60%</w:t>
            </w:r>
          </w:p>
        </w:tc>
        <w:tc>
          <w:tcPr>
            <w:tcW w:w="2222" w:type="dxa"/>
          </w:tcPr>
          <w:p w14:paraId="0DE9DAA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basic elements of intensive readings at this level. Can sometimes find main ideas and understand details, but structural awareness and ability to make inferences is lacking.</w:t>
            </w:r>
          </w:p>
        </w:tc>
        <w:tc>
          <w:tcPr>
            <w:tcW w:w="2367" w:type="dxa"/>
          </w:tcPr>
          <w:p w14:paraId="5F7604CB"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Has difficulty understanding the grammar objectives for this level in written text.</w:t>
            </w:r>
          </w:p>
          <w:p w14:paraId="4DA2CE91"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Simple constructions can sometimes be understood, but complex constructions are too difficult.</w:t>
            </w:r>
          </w:p>
        </w:tc>
        <w:tc>
          <w:tcPr>
            <w:tcW w:w="2126" w:type="dxa"/>
          </w:tcPr>
          <w:p w14:paraId="79DB5CF3"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Regularly achieves scores of less than 60% on vocabulary quizzes.</w:t>
            </w:r>
          </w:p>
          <w:p w14:paraId="6F89D308"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Very limited understanding (&lt;50%) of NGSL vocabulary band.</w:t>
            </w:r>
          </w:p>
        </w:tc>
        <w:tc>
          <w:tcPr>
            <w:tcW w:w="2410" w:type="dxa"/>
          </w:tcPr>
          <w:p w14:paraId="1571C462"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Reads texts in timed reading activities at less than 140 words per minute with 80% comprehension.</w:t>
            </w:r>
          </w:p>
          <w:p w14:paraId="48879B6C" w14:textId="77777777" w:rsidR="008246E7" w:rsidRPr="008246E7" w:rsidRDefault="008246E7" w:rsidP="006A32EF">
            <w:pPr>
              <w:keepLines/>
              <w:widowControl/>
              <w:snapToGrid w:val="0"/>
              <w:jc w:val="left"/>
              <w:rPr>
                <w:rFonts w:ascii="Arial" w:hAnsi="Arial" w:cs="Arial"/>
                <w:sz w:val="20"/>
                <w:szCs w:val="20"/>
              </w:rPr>
            </w:pPr>
            <w:r w:rsidRPr="008246E7">
              <w:rPr>
                <w:rFonts w:ascii="Arial" w:hAnsi="Arial" w:cs="Arial"/>
                <w:sz w:val="20"/>
                <w:szCs w:val="20"/>
              </w:rPr>
              <w:t>Or can read faster but with lower comprehension.</w:t>
            </w:r>
          </w:p>
        </w:tc>
      </w:tr>
    </w:tbl>
    <w:p w14:paraId="7CF5BB43" w14:textId="1AE9037E" w:rsidR="00EF4620" w:rsidRDefault="00EF4620" w:rsidP="008246E7">
      <w:pPr>
        <w:widowControl/>
        <w:jc w:val="left"/>
        <w:rPr>
          <w:rFonts w:ascii="Arial" w:hAnsi="Arial" w:cs="Arial"/>
          <w:sz w:val="24"/>
        </w:rPr>
      </w:pPr>
    </w:p>
    <w:p w14:paraId="0C96E57F" w14:textId="77777777" w:rsidR="00A61C75" w:rsidRDefault="00A61C75" w:rsidP="008246E7">
      <w:pPr>
        <w:widowControl/>
        <w:jc w:val="left"/>
        <w:rPr>
          <w:rFonts w:ascii="Arial" w:hAnsi="Arial" w:cs="Arial"/>
          <w:sz w:val="24"/>
        </w:rPr>
        <w:sectPr w:rsidR="00A61C75" w:rsidSect="00CF3D61">
          <w:pgSz w:w="11906" w:h="16838" w:code="9"/>
          <w:pgMar w:top="1440" w:right="1080" w:bottom="1440" w:left="1080" w:header="850" w:footer="994"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71DA72E1" w14:textId="77777777" w:rsidTr="006A32EF">
        <w:trPr>
          <w:trHeight w:val="1832"/>
        </w:trPr>
        <w:tc>
          <w:tcPr>
            <w:tcW w:w="4361" w:type="dxa"/>
            <w:gridSpan w:val="2"/>
            <w:shd w:val="clear" w:color="auto" w:fill="auto"/>
            <w:vAlign w:val="center"/>
          </w:tcPr>
          <w:p w14:paraId="1F01FEE4" w14:textId="77777777" w:rsidR="00EF4620" w:rsidRPr="00E52B7A" w:rsidRDefault="00EF4620" w:rsidP="00EF4620">
            <w:pPr>
              <w:jc w:val="center"/>
            </w:pPr>
            <w:r w:rsidRPr="00E52B7A">
              <w:rPr>
                <w:noProof/>
              </w:rPr>
              <w:lastRenderedPageBreak/>
              <w:drawing>
                <wp:inline distT="0" distB="0" distL="0" distR="0" wp14:anchorId="31F06261" wp14:editId="6DFAFC67">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997" t="2366" r="3509" b="3957"/>
                          <a:stretch/>
                        </pic:blipFill>
                        <pic:spPr bwMode="auto">
                          <a:xfrm>
                            <a:off x="0" y="0"/>
                            <a:ext cx="1466655" cy="1175118"/>
                          </a:xfrm>
                          <a:prstGeom prst="rect">
                            <a:avLst/>
                          </a:prstGeom>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2A9C371D" w14:textId="77777777" w:rsidR="00EF4620" w:rsidRPr="00E52B7A" w:rsidRDefault="00EF4620" w:rsidP="006A32EF">
            <w:pPr>
              <w:jc w:val="center"/>
            </w:pPr>
            <w:r w:rsidRPr="00E52B7A">
              <w:t>Advanced</w:t>
            </w:r>
            <w:r w:rsidRPr="00E52B7A">
              <w:rPr>
                <w:noProof/>
              </w:rPr>
              <w:drawing>
                <wp:inline distT="0" distB="0" distL="0" distR="0" wp14:anchorId="50B1DB1A" wp14:editId="522F4CA3">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2126" w:type="dxa"/>
            <w:vAlign w:val="center"/>
          </w:tcPr>
          <w:p w14:paraId="45FB158C" w14:textId="77777777" w:rsidR="00EF4620" w:rsidRPr="00E52B7A" w:rsidRDefault="00EF4620" w:rsidP="006A32EF">
            <w:pPr>
              <w:jc w:val="center"/>
            </w:pPr>
            <w:r w:rsidRPr="00E52B7A">
              <w:t>Proficient</w:t>
            </w:r>
            <w:r w:rsidRPr="00E52B7A">
              <w:rPr>
                <w:noProof/>
              </w:rPr>
              <w:drawing>
                <wp:inline distT="0" distB="0" distL="0" distR="0" wp14:anchorId="7B9BDB09" wp14:editId="252ECF99">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85" w:type="dxa"/>
            <w:vAlign w:val="center"/>
          </w:tcPr>
          <w:p w14:paraId="4C7676AC" w14:textId="77777777" w:rsidR="00EF4620" w:rsidRPr="00E52B7A" w:rsidRDefault="00EF4620" w:rsidP="006A32EF">
            <w:pPr>
              <w:jc w:val="center"/>
            </w:pPr>
            <w:r w:rsidRPr="00E52B7A">
              <w:t>Developing</w:t>
            </w:r>
            <w:r w:rsidRPr="00E52B7A">
              <w:rPr>
                <w:noProof/>
              </w:rPr>
              <w:drawing>
                <wp:inline distT="0" distB="0" distL="0" distR="0" wp14:anchorId="0FDEE6A5" wp14:editId="7542F50C">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996" w:type="dxa"/>
            <w:vAlign w:val="center"/>
          </w:tcPr>
          <w:p w14:paraId="77B38404" w14:textId="77777777" w:rsidR="00EF4620" w:rsidRPr="00E52B7A" w:rsidRDefault="00EF4620" w:rsidP="006A32EF">
            <w:pPr>
              <w:jc w:val="center"/>
            </w:pPr>
            <w:r w:rsidRPr="00E52B7A">
              <w:t>Emerging</w:t>
            </w:r>
            <w:r w:rsidRPr="00E52B7A">
              <w:rPr>
                <w:noProof/>
              </w:rPr>
              <w:drawing>
                <wp:inline distT="0" distB="0" distL="0" distR="0" wp14:anchorId="24BFB48A" wp14:editId="697DCA4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c>
          <w:tcPr>
            <w:tcW w:w="1845" w:type="dxa"/>
            <w:vAlign w:val="center"/>
          </w:tcPr>
          <w:p w14:paraId="3CDC7DFF" w14:textId="77777777" w:rsidR="00EF4620" w:rsidRPr="00E52B7A" w:rsidRDefault="00EF4620" w:rsidP="006A32EF">
            <w:pPr>
              <w:jc w:val="center"/>
            </w:pPr>
            <w:r w:rsidRPr="00E52B7A">
              <w:t>No Attempt</w:t>
            </w:r>
            <w:r w:rsidRPr="00E52B7A">
              <w:rPr>
                <w:noProof/>
              </w:rPr>
              <w:drawing>
                <wp:inline distT="0" distB="0" distL="0" distR="0" wp14:anchorId="19C4FB54" wp14:editId="34EA8595">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7">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c>
      </w:tr>
      <w:tr w:rsidR="00EF4620" w:rsidRPr="00E52B7A" w14:paraId="48284CD4" w14:textId="77777777" w:rsidTr="006A32EF">
        <w:trPr>
          <w:trHeight w:val="319"/>
        </w:trPr>
        <w:tc>
          <w:tcPr>
            <w:tcW w:w="1951" w:type="dxa"/>
            <w:vMerge w:val="restart"/>
            <w:shd w:val="clear" w:color="auto" w:fill="auto"/>
            <w:vAlign w:val="center"/>
          </w:tcPr>
          <w:p w14:paraId="64761A5F" w14:textId="77777777" w:rsidR="00EF4620" w:rsidRPr="00E52B7A" w:rsidRDefault="00EF4620" w:rsidP="006A32EF">
            <w:pPr>
              <w:jc w:val="right"/>
            </w:pPr>
            <w:r w:rsidRPr="00E52B7A">
              <w:t>Critical Thinking</w:t>
            </w:r>
          </w:p>
        </w:tc>
        <w:tc>
          <w:tcPr>
            <w:tcW w:w="2410" w:type="dxa"/>
            <w:shd w:val="clear" w:color="auto" w:fill="auto"/>
            <w:vAlign w:val="center"/>
          </w:tcPr>
          <w:p w14:paraId="21DE9970" w14:textId="77777777" w:rsidR="00EF4620" w:rsidRPr="00E52B7A" w:rsidRDefault="00EF4620" w:rsidP="006A32EF">
            <w:pPr>
              <w:jc w:val="center"/>
              <w:rPr>
                <w:sz w:val="22"/>
              </w:rPr>
            </w:pPr>
            <w:r w:rsidRPr="00E52B7A">
              <w:rPr>
                <w:sz w:val="22"/>
              </w:rPr>
              <w:t>Ability to Identify &amp; Solve Problems</w:t>
            </w:r>
          </w:p>
        </w:tc>
        <w:tc>
          <w:tcPr>
            <w:tcW w:w="2126" w:type="dxa"/>
            <w:vMerge w:val="restart"/>
            <w:shd w:val="clear" w:color="auto" w:fill="auto"/>
            <w:vAlign w:val="center"/>
          </w:tcPr>
          <w:p w14:paraId="73B118E1" w14:textId="77777777" w:rsidR="00EF4620" w:rsidRPr="00E52B7A" w:rsidRDefault="00EF4620" w:rsidP="006A32EF">
            <w:pPr>
              <w:jc w:val="center"/>
              <w:rPr>
                <w:sz w:val="16"/>
                <w:szCs w:val="20"/>
              </w:rPr>
            </w:pPr>
            <w:r w:rsidRPr="00E52B7A">
              <w:rPr>
                <w:sz w:val="16"/>
                <w:szCs w:val="20"/>
              </w:rPr>
              <w:t>Insightful comments in class discussions</w:t>
            </w:r>
          </w:p>
          <w:p w14:paraId="6C145C9B" w14:textId="77777777" w:rsidR="00EF4620" w:rsidRPr="00E52B7A" w:rsidRDefault="00EF4620" w:rsidP="006A32E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6431A3A9" w14:textId="77777777" w:rsidR="00EF4620" w:rsidRPr="00E52B7A" w:rsidRDefault="00EF4620" w:rsidP="006A32E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5F608640" w14:textId="77777777" w:rsidR="00EF4620" w:rsidRPr="00E52B7A" w:rsidRDefault="00EF4620" w:rsidP="006A32E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150B28C2" w14:textId="77777777" w:rsidR="00EF4620" w:rsidRPr="00E52B7A" w:rsidRDefault="00EF4620" w:rsidP="006A32E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68275658" w14:textId="77777777" w:rsidR="00EF4620" w:rsidRPr="00E52B7A" w:rsidRDefault="001B5801" w:rsidP="006A32EF">
            <w:pPr>
              <w:jc w:val="center"/>
              <w:rPr>
                <w:sz w:val="16"/>
                <w:szCs w:val="20"/>
              </w:rPr>
            </w:pPr>
            <w:r w:rsidRPr="001B5801">
              <w:rPr>
                <w:sz w:val="16"/>
                <w:szCs w:val="20"/>
              </w:rPr>
              <w:t>Insufficient effort or evidence of achievement</w:t>
            </w:r>
          </w:p>
        </w:tc>
      </w:tr>
      <w:tr w:rsidR="00EF4620" w:rsidRPr="00E52B7A" w14:paraId="3AD65A8B" w14:textId="77777777" w:rsidTr="006A32EF">
        <w:trPr>
          <w:trHeight w:val="227"/>
        </w:trPr>
        <w:tc>
          <w:tcPr>
            <w:tcW w:w="1951" w:type="dxa"/>
            <w:vMerge/>
            <w:shd w:val="clear" w:color="auto" w:fill="auto"/>
            <w:vAlign w:val="center"/>
          </w:tcPr>
          <w:p w14:paraId="4D183935" w14:textId="77777777" w:rsidR="00EF4620" w:rsidRPr="00E52B7A" w:rsidRDefault="00EF4620" w:rsidP="006A32EF">
            <w:pPr>
              <w:jc w:val="right"/>
            </w:pPr>
          </w:p>
        </w:tc>
        <w:tc>
          <w:tcPr>
            <w:tcW w:w="2410" w:type="dxa"/>
            <w:shd w:val="clear" w:color="auto" w:fill="auto"/>
            <w:vAlign w:val="center"/>
          </w:tcPr>
          <w:p w14:paraId="35577814" w14:textId="77777777" w:rsidR="00EF4620" w:rsidRPr="00E52B7A" w:rsidRDefault="00EF4620" w:rsidP="006A32EF">
            <w:pPr>
              <w:jc w:val="center"/>
              <w:rPr>
                <w:sz w:val="22"/>
              </w:rPr>
            </w:pPr>
            <w:r w:rsidRPr="00E52B7A">
              <w:rPr>
                <w:sz w:val="22"/>
              </w:rPr>
              <w:t>Information Gathering</w:t>
            </w:r>
          </w:p>
        </w:tc>
        <w:tc>
          <w:tcPr>
            <w:tcW w:w="2126" w:type="dxa"/>
            <w:vMerge/>
            <w:shd w:val="clear" w:color="auto" w:fill="auto"/>
            <w:vAlign w:val="center"/>
          </w:tcPr>
          <w:p w14:paraId="77A6583A" w14:textId="77777777" w:rsidR="00EF4620" w:rsidRPr="00E52B7A" w:rsidRDefault="00EF4620" w:rsidP="006A32EF">
            <w:pPr>
              <w:jc w:val="center"/>
              <w:rPr>
                <w:sz w:val="16"/>
                <w:szCs w:val="20"/>
              </w:rPr>
            </w:pPr>
          </w:p>
        </w:tc>
        <w:tc>
          <w:tcPr>
            <w:tcW w:w="2126" w:type="dxa"/>
            <w:vMerge/>
            <w:shd w:val="clear" w:color="auto" w:fill="auto"/>
            <w:vAlign w:val="center"/>
          </w:tcPr>
          <w:p w14:paraId="4393956B" w14:textId="77777777" w:rsidR="00EF4620" w:rsidRPr="00E52B7A" w:rsidRDefault="00EF4620" w:rsidP="006A32EF">
            <w:pPr>
              <w:jc w:val="center"/>
              <w:rPr>
                <w:sz w:val="16"/>
                <w:szCs w:val="20"/>
              </w:rPr>
            </w:pPr>
          </w:p>
        </w:tc>
        <w:tc>
          <w:tcPr>
            <w:tcW w:w="1985" w:type="dxa"/>
            <w:vMerge/>
            <w:shd w:val="clear" w:color="auto" w:fill="auto"/>
            <w:vAlign w:val="center"/>
          </w:tcPr>
          <w:p w14:paraId="0FD7F687" w14:textId="77777777" w:rsidR="00EF4620" w:rsidRPr="00E52B7A" w:rsidRDefault="00EF4620" w:rsidP="006A32EF">
            <w:pPr>
              <w:jc w:val="center"/>
              <w:rPr>
                <w:sz w:val="16"/>
                <w:szCs w:val="20"/>
              </w:rPr>
            </w:pPr>
          </w:p>
        </w:tc>
        <w:tc>
          <w:tcPr>
            <w:tcW w:w="1996" w:type="dxa"/>
            <w:vMerge/>
            <w:shd w:val="clear" w:color="auto" w:fill="auto"/>
            <w:vAlign w:val="center"/>
          </w:tcPr>
          <w:p w14:paraId="6B19458C"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438E0804" w14:textId="77777777" w:rsidR="00EF4620" w:rsidRPr="00E52B7A" w:rsidRDefault="00EF4620" w:rsidP="006A32EF">
            <w:pPr>
              <w:jc w:val="center"/>
              <w:rPr>
                <w:sz w:val="16"/>
                <w:szCs w:val="20"/>
              </w:rPr>
            </w:pPr>
          </w:p>
        </w:tc>
      </w:tr>
      <w:tr w:rsidR="00EF4620" w:rsidRPr="00E52B7A" w14:paraId="2A537CC4" w14:textId="77777777" w:rsidTr="006A32EF">
        <w:trPr>
          <w:trHeight w:val="227"/>
        </w:trPr>
        <w:tc>
          <w:tcPr>
            <w:tcW w:w="1951" w:type="dxa"/>
            <w:vMerge/>
            <w:shd w:val="clear" w:color="auto" w:fill="auto"/>
            <w:vAlign w:val="center"/>
          </w:tcPr>
          <w:p w14:paraId="4C5C5F36" w14:textId="77777777" w:rsidR="00EF4620" w:rsidRPr="00E52B7A" w:rsidRDefault="00EF4620" w:rsidP="006A32EF">
            <w:pPr>
              <w:jc w:val="right"/>
            </w:pPr>
          </w:p>
        </w:tc>
        <w:tc>
          <w:tcPr>
            <w:tcW w:w="2410" w:type="dxa"/>
            <w:shd w:val="clear" w:color="auto" w:fill="auto"/>
            <w:vAlign w:val="center"/>
          </w:tcPr>
          <w:p w14:paraId="0EBD76DB" w14:textId="77777777" w:rsidR="00EF4620" w:rsidRPr="00E52B7A" w:rsidRDefault="00EF4620" w:rsidP="006A32EF">
            <w:pPr>
              <w:jc w:val="center"/>
              <w:rPr>
                <w:sz w:val="22"/>
              </w:rPr>
            </w:pPr>
            <w:r w:rsidRPr="00E52B7A">
              <w:rPr>
                <w:sz w:val="22"/>
              </w:rPr>
              <w:t>Assessment of Credibility</w:t>
            </w:r>
          </w:p>
        </w:tc>
        <w:tc>
          <w:tcPr>
            <w:tcW w:w="2126" w:type="dxa"/>
            <w:vMerge/>
            <w:shd w:val="clear" w:color="auto" w:fill="auto"/>
            <w:vAlign w:val="center"/>
          </w:tcPr>
          <w:p w14:paraId="15857A0A" w14:textId="77777777" w:rsidR="00EF4620" w:rsidRPr="00E52B7A" w:rsidRDefault="00EF4620" w:rsidP="006A32EF">
            <w:pPr>
              <w:jc w:val="center"/>
              <w:rPr>
                <w:sz w:val="16"/>
                <w:szCs w:val="20"/>
              </w:rPr>
            </w:pPr>
          </w:p>
        </w:tc>
        <w:tc>
          <w:tcPr>
            <w:tcW w:w="2126" w:type="dxa"/>
            <w:vMerge/>
            <w:shd w:val="clear" w:color="auto" w:fill="auto"/>
            <w:vAlign w:val="center"/>
          </w:tcPr>
          <w:p w14:paraId="3CA79A3D" w14:textId="77777777" w:rsidR="00EF4620" w:rsidRPr="00E52B7A" w:rsidRDefault="00EF4620" w:rsidP="006A32EF">
            <w:pPr>
              <w:jc w:val="center"/>
              <w:rPr>
                <w:sz w:val="16"/>
                <w:szCs w:val="20"/>
              </w:rPr>
            </w:pPr>
          </w:p>
        </w:tc>
        <w:tc>
          <w:tcPr>
            <w:tcW w:w="1985" w:type="dxa"/>
            <w:vMerge/>
            <w:shd w:val="clear" w:color="auto" w:fill="auto"/>
            <w:vAlign w:val="center"/>
          </w:tcPr>
          <w:p w14:paraId="04D4F061" w14:textId="77777777" w:rsidR="00EF4620" w:rsidRPr="00E52B7A" w:rsidRDefault="00EF4620" w:rsidP="006A32EF">
            <w:pPr>
              <w:jc w:val="center"/>
              <w:rPr>
                <w:sz w:val="16"/>
                <w:szCs w:val="20"/>
              </w:rPr>
            </w:pPr>
          </w:p>
        </w:tc>
        <w:tc>
          <w:tcPr>
            <w:tcW w:w="1996" w:type="dxa"/>
            <w:vMerge/>
            <w:shd w:val="clear" w:color="auto" w:fill="auto"/>
            <w:vAlign w:val="center"/>
          </w:tcPr>
          <w:p w14:paraId="78166106" w14:textId="77777777" w:rsidR="00EF4620" w:rsidRPr="00E52B7A" w:rsidRDefault="00EF4620" w:rsidP="006A32EF">
            <w:pPr>
              <w:jc w:val="center"/>
              <w:rPr>
                <w:sz w:val="16"/>
                <w:szCs w:val="20"/>
              </w:rPr>
            </w:pPr>
          </w:p>
        </w:tc>
        <w:tc>
          <w:tcPr>
            <w:tcW w:w="1845" w:type="dxa"/>
            <w:vMerge/>
            <w:vAlign w:val="center"/>
          </w:tcPr>
          <w:p w14:paraId="0D950E55" w14:textId="77777777" w:rsidR="00EF4620" w:rsidRPr="00E52B7A" w:rsidRDefault="00EF4620" w:rsidP="006A32EF">
            <w:pPr>
              <w:jc w:val="center"/>
              <w:rPr>
                <w:sz w:val="16"/>
                <w:szCs w:val="20"/>
              </w:rPr>
            </w:pPr>
          </w:p>
        </w:tc>
      </w:tr>
      <w:tr w:rsidR="00EF4620" w:rsidRPr="00E52B7A" w14:paraId="6EABF976" w14:textId="77777777" w:rsidTr="006A32EF">
        <w:trPr>
          <w:trHeight w:val="366"/>
        </w:trPr>
        <w:tc>
          <w:tcPr>
            <w:tcW w:w="1951" w:type="dxa"/>
            <w:vMerge w:val="restart"/>
            <w:shd w:val="clear" w:color="auto" w:fill="auto"/>
            <w:vAlign w:val="center"/>
          </w:tcPr>
          <w:p w14:paraId="5FE63348" w14:textId="77777777" w:rsidR="00EF4620" w:rsidRPr="00E52B7A" w:rsidRDefault="00EF4620" w:rsidP="006A32EF">
            <w:pPr>
              <w:jc w:val="right"/>
            </w:pPr>
            <w:r w:rsidRPr="00E52B7A">
              <w:t>Advanced Communication Proficiency</w:t>
            </w:r>
          </w:p>
        </w:tc>
        <w:tc>
          <w:tcPr>
            <w:tcW w:w="2410" w:type="dxa"/>
            <w:shd w:val="clear" w:color="auto" w:fill="auto"/>
            <w:vAlign w:val="center"/>
          </w:tcPr>
          <w:p w14:paraId="1D4A4752" w14:textId="77777777" w:rsidR="00EF4620" w:rsidRPr="00E52B7A" w:rsidRDefault="00EF4620" w:rsidP="006A32EF">
            <w:pPr>
              <w:jc w:val="center"/>
              <w:rPr>
                <w:sz w:val="22"/>
              </w:rPr>
            </w:pPr>
            <w:r w:rsidRPr="00E52B7A">
              <w:rPr>
                <w:sz w:val="22"/>
              </w:rPr>
              <w:t>Public Speaking</w:t>
            </w:r>
          </w:p>
        </w:tc>
        <w:tc>
          <w:tcPr>
            <w:tcW w:w="2126" w:type="dxa"/>
            <w:vMerge w:val="restart"/>
            <w:shd w:val="clear" w:color="auto" w:fill="auto"/>
            <w:vAlign w:val="center"/>
          </w:tcPr>
          <w:p w14:paraId="459ED96C" w14:textId="77777777" w:rsidR="00EF4620" w:rsidRPr="00E52B7A" w:rsidRDefault="00EF4620" w:rsidP="006A32E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7A07ECC2" w14:textId="77777777" w:rsidR="00EF4620" w:rsidRPr="00E52B7A" w:rsidRDefault="00EF4620" w:rsidP="001B5801">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r w:rsidR="001B5801">
              <w:rPr>
                <w:rFonts w:hint="eastAsia"/>
                <w:sz w:val="16"/>
                <w:szCs w:val="20"/>
              </w:rPr>
              <w:t xml:space="preserve"> </w:t>
            </w:r>
            <w:r w:rsidR="001B5801" w:rsidRPr="00E52B7A">
              <w:rPr>
                <w:sz w:val="16"/>
                <w:szCs w:val="20"/>
              </w:rPr>
              <w:t>situation</w:t>
            </w:r>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1D12B73B" w14:textId="77777777" w:rsidR="00EF4620" w:rsidRPr="00E52B7A" w:rsidRDefault="00EF4620" w:rsidP="001B5801">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r w:rsidR="001B5801">
              <w:rPr>
                <w:rFonts w:hint="eastAsia"/>
                <w:sz w:val="16"/>
                <w:szCs w:val="20"/>
              </w:rPr>
              <w:t xml:space="preserve"> </w:t>
            </w:r>
            <w:proofErr w:type="spellStart"/>
            <w:r w:rsidRPr="00E52B7A">
              <w:rPr>
                <w:sz w:val="16"/>
                <w:szCs w:val="20"/>
              </w:rPr>
              <w:t>o</w:t>
            </w:r>
            <w:proofErr w:type="spellEnd"/>
            <w:r w:rsidRPr="00E52B7A">
              <w:rPr>
                <w:sz w:val="16"/>
                <w:szCs w:val="20"/>
              </w:rPr>
              <w:t xml:space="preserve"> understand or interpret.</w:t>
            </w:r>
          </w:p>
        </w:tc>
        <w:tc>
          <w:tcPr>
            <w:tcW w:w="1996" w:type="dxa"/>
            <w:vMerge w:val="restart"/>
            <w:shd w:val="clear" w:color="auto" w:fill="auto"/>
            <w:vAlign w:val="center"/>
          </w:tcPr>
          <w:p w14:paraId="720C0382" w14:textId="77777777" w:rsidR="00EF4620" w:rsidRPr="00E52B7A" w:rsidRDefault="00EF4620" w:rsidP="006A32E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51EF9174" w14:textId="77777777" w:rsidR="00EF4620" w:rsidRPr="00E52B7A" w:rsidRDefault="00EF4620" w:rsidP="006A32EF">
            <w:pPr>
              <w:jc w:val="center"/>
              <w:rPr>
                <w:sz w:val="16"/>
                <w:szCs w:val="20"/>
              </w:rPr>
            </w:pPr>
          </w:p>
        </w:tc>
      </w:tr>
      <w:tr w:rsidR="00EF4620" w:rsidRPr="00E52B7A" w14:paraId="624A5E50" w14:textId="77777777" w:rsidTr="006A32EF">
        <w:trPr>
          <w:trHeight w:val="364"/>
        </w:trPr>
        <w:tc>
          <w:tcPr>
            <w:tcW w:w="1951" w:type="dxa"/>
            <w:vMerge/>
            <w:shd w:val="clear" w:color="auto" w:fill="auto"/>
            <w:vAlign w:val="center"/>
          </w:tcPr>
          <w:p w14:paraId="568E1A67" w14:textId="77777777" w:rsidR="00EF4620" w:rsidRPr="00E52B7A" w:rsidRDefault="00EF4620" w:rsidP="006A32EF">
            <w:pPr>
              <w:jc w:val="right"/>
            </w:pPr>
          </w:p>
        </w:tc>
        <w:tc>
          <w:tcPr>
            <w:tcW w:w="2410" w:type="dxa"/>
            <w:shd w:val="clear" w:color="auto" w:fill="auto"/>
            <w:vAlign w:val="center"/>
          </w:tcPr>
          <w:p w14:paraId="2497C90C" w14:textId="77777777" w:rsidR="00EF4620" w:rsidRPr="00E52B7A" w:rsidRDefault="00EF4620" w:rsidP="006A32EF">
            <w:pPr>
              <w:jc w:val="center"/>
              <w:rPr>
                <w:sz w:val="22"/>
              </w:rPr>
            </w:pPr>
            <w:r w:rsidRPr="00E52B7A">
              <w:rPr>
                <w:sz w:val="22"/>
              </w:rPr>
              <w:t>Social Skills</w:t>
            </w:r>
          </w:p>
        </w:tc>
        <w:tc>
          <w:tcPr>
            <w:tcW w:w="2126" w:type="dxa"/>
            <w:vMerge/>
            <w:shd w:val="clear" w:color="auto" w:fill="auto"/>
            <w:vAlign w:val="center"/>
          </w:tcPr>
          <w:p w14:paraId="6E088CDA" w14:textId="77777777" w:rsidR="00EF4620" w:rsidRPr="00E52B7A" w:rsidRDefault="00EF4620" w:rsidP="006A32EF">
            <w:pPr>
              <w:jc w:val="center"/>
              <w:rPr>
                <w:sz w:val="16"/>
                <w:szCs w:val="20"/>
              </w:rPr>
            </w:pPr>
          </w:p>
        </w:tc>
        <w:tc>
          <w:tcPr>
            <w:tcW w:w="2126" w:type="dxa"/>
            <w:vMerge/>
            <w:shd w:val="clear" w:color="auto" w:fill="auto"/>
            <w:vAlign w:val="center"/>
          </w:tcPr>
          <w:p w14:paraId="59106993" w14:textId="77777777" w:rsidR="00EF4620" w:rsidRPr="00E52B7A" w:rsidRDefault="00EF4620" w:rsidP="006A32EF">
            <w:pPr>
              <w:jc w:val="center"/>
              <w:rPr>
                <w:sz w:val="16"/>
                <w:szCs w:val="20"/>
              </w:rPr>
            </w:pPr>
          </w:p>
        </w:tc>
        <w:tc>
          <w:tcPr>
            <w:tcW w:w="1985" w:type="dxa"/>
            <w:vMerge/>
            <w:shd w:val="clear" w:color="auto" w:fill="auto"/>
            <w:vAlign w:val="center"/>
          </w:tcPr>
          <w:p w14:paraId="65AF1945" w14:textId="77777777" w:rsidR="00EF4620" w:rsidRPr="00E52B7A" w:rsidRDefault="00EF4620" w:rsidP="006A32EF">
            <w:pPr>
              <w:jc w:val="center"/>
              <w:rPr>
                <w:sz w:val="16"/>
                <w:szCs w:val="20"/>
              </w:rPr>
            </w:pPr>
          </w:p>
        </w:tc>
        <w:tc>
          <w:tcPr>
            <w:tcW w:w="1996" w:type="dxa"/>
            <w:vMerge/>
            <w:shd w:val="clear" w:color="auto" w:fill="auto"/>
            <w:vAlign w:val="center"/>
          </w:tcPr>
          <w:p w14:paraId="0969695A" w14:textId="77777777" w:rsidR="00EF4620" w:rsidRPr="00E52B7A" w:rsidRDefault="00EF4620" w:rsidP="006A32EF">
            <w:pPr>
              <w:jc w:val="center"/>
              <w:rPr>
                <w:sz w:val="16"/>
                <w:szCs w:val="20"/>
              </w:rPr>
            </w:pPr>
          </w:p>
        </w:tc>
        <w:tc>
          <w:tcPr>
            <w:tcW w:w="1845" w:type="dxa"/>
            <w:vMerge/>
            <w:vAlign w:val="center"/>
          </w:tcPr>
          <w:p w14:paraId="2BFB49C9" w14:textId="77777777" w:rsidR="00EF4620" w:rsidRPr="00E52B7A" w:rsidRDefault="00EF4620" w:rsidP="006A32EF">
            <w:pPr>
              <w:jc w:val="center"/>
              <w:rPr>
                <w:sz w:val="16"/>
                <w:szCs w:val="20"/>
              </w:rPr>
            </w:pPr>
          </w:p>
        </w:tc>
      </w:tr>
      <w:tr w:rsidR="00EF4620" w:rsidRPr="00E52B7A" w14:paraId="6DCBA2E5" w14:textId="77777777" w:rsidTr="006A32EF">
        <w:trPr>
          <w:trHeight w:val="364"/>
        </w:trPr>
        <w:tc>
          <w:tcPr>
            <w:tcW w:w="1951" w:type="dxa"/>
            <w:vMerge/>
            <w:shd w:val="clear" w:color="auto" w:fill="auto"/>
            <w:vAlign w:val="center"/>
          </w:tcPr>
          <w:p w14:paraId="5A11090A" w14:textId="77777777" w:rsidR="00EF4620" w:rsidRPr="00E52B7A" w:rsidRDefault="00EF4620" w:rsidP="006A32EF">
            <w:pPr>
              <w:jc w:val="right"/>
            </w:pPr>
          </w:p>
        </w:tc>
        <w:tc>
          <w:tcPr>
            <w:tcW w:w="2410" w:type="dxa"/>
            <w:shd w:val="clear" w:color="auto" w:fill="auto"/>
            <w:vAlign w:val="center"/>
          </w:tcPr>
          <w:p w14:paraId="5A94A6A3" w14:textId="77777777" w:rsidR="00EF4620" w:rsidRPr="00E52B7A" w:rsidRDefault="00EF4620" w:rsidP="006A32EF">
            <w:pPr>
              <w:jc w:val="center"/>
              <w:rPr>
                <w:sz w:val="22"/>
              </w:rPr>
            </w:pPr>
            <w:r w:rsidRPr="00E52B7A">
              <w:rPr>
                <w:sz w:val="22"/>
              </w:rPr>
              <w:t>Professional Skills</w:t>
            </w:r>
          </w:p>
        </w:tc>
        <w:tc>
          <w:tcPr>
            <w:tcW w:w="2126" w:type="dxa"/>
            <w:vMerge/>
            <w:shd w:val="clear" w:color="auto" w:fill="auto"/>
            <w:vAlign w:val="center"/>
          </w:tcPr>
          <w:p w14:paraId="13C9AB89" w14:textId="77777777" w:rsidR="00EF4620" w:rsidRPr="00E52B7A" w:rsidRDefault="00EF4620" w:rsidP="006A32EF">
            <w:pPr>
              <w:jc w:val="center"/>
              <w:rPr>
                <w:sz w:val="16"/>
                <w:szCs w:val="20"/>
              </w:rPr>
            </w:pPr>
          </w:p>
        </w:tc>
        <w:tc>
          <w:tcPr>
            <w:tcW w:w="2126" w:type="dxa"/>
            <w:vMerge/>
            <w:shd w:val="clear" w:color="auto" w:fill="auto"/>
            <w:vAlign w:val="center"/>
          </w:tcPr>
          <w:p w14:paraId="3AC664F6" w14:textId="77777777" w:rsidR="00EF4620" w:rsidRPr="00E52B7A" w:rsidRDefault="00EF4620" w:rsidP="006A32EF">
            <w:pPr>
              <w:jc w:val="center"/>
              <w:rPr>
                <w:sz w:val="16"/>
                <w:szCs w:val="20"/>
              </w:rPr>
            </w:pPr>
          </w:p>
        </w:tc>
        <w:tc>
          <w:tcPr>
            <w:tcW w:w="1985" w:type="dxa"/>
            <w:vMerge/>
            <w:shd w:val="clear" w:color="auto" w:fill="auto"/>
            <w:vAlign w:val="center"/>
          </w:tcPr>
          <w:p w14:paraId="681C0210" w14:textId="77777777" w:rsidR="00EF4620" w:rsidRPr="00E52B7A" w:rsidRDefault="00EF4620" w:rsidP="006A32EF">
            <w:pPr>
              <w:jc w:val="center"/>
              <w:rPr>
                <w:sz w:val="16"/>
                <w:szCs w:val="20"/>
              </w:rPr>
            </w:pPr>
          </w:p>
        </w:tc>
        <w:tc>
          <w:tcPr>
            <w:tcW w:w="1996" w:type="dxa"/>
            <w:vMerge/>
            <w:shd w:val="clear" w:color="auto" w:fill="auto"/>
            <w:vAlign w:val="center"/>
          </w:tcPr>
          <w:p w14:paraId="158811B5" w14:textId="77777777" w:rsidR="00EF4620" w:rsidRPr="00E52B7A" w:rsidRDefault="00EF4620" w:rsidP="006A32EF">
            <w:pPr>
              <w:jc w:val="center"/>
              <w:rPr>
                <w:sz w:val="16"/>
                <w:szCs w:val="20"/>
              </w:rPr>
            </w:pPr>
          </w:p>
        </w:tc>
        <w:tc>
          <w:tcPr>
            <w:tcW w:w="1845" w:type="dxa"/>
            <w:vMerge/>
            <w:vAlign w:val="center"/>
          </w:tcPr>
          <w:p w14:paraId="201C03D4" w14:textId="77777777" w:rsidR="00EF4620" w:rsidRPr="00E52B7A" w:rsidRDefault="00EF4620" w:rsidP="006A32EF">
            <w:pPr>
              <w:jc w:val="center"/>
              <w:rPr>
                <w:sz w:val="16"/>
                <w:szCs w:val="20"/>
              </w:rPr>
            </w:pPr>
          </w:p>
        </w:tc>
      </w:tr>
      <w:tr w:rsidR="00EF4620" w:rsidRPr="00E52B7A" w14:paraId="02019076" w14:textId="77777777" w:rsidTr="006A32EF">
        <w:trPr>
          <w:trHeight w:val="643"/>
        </w:trPr>
        <w:tc>
          <w:tcPr>
            <w:tcW w:w="1951" w:type="dxa"/>
            <w:vMerge w:val="restart"/>
            <w:shd w:val="clear" w:color="auto" w:fill="auto"/>
            <w:vAlign w:val="center"/>
          </w:tcPr>
          <w:p w14:paraId="383524F3" w14:textId="77777777" w:rsidR="00EF4620" w:rsidRPr="00E52B7A" w:rsidRDefault="00EF4620" w:rsidP="006A32EF">
            <w:pPr>
              <w:jc w:val="right"/>
            </w:pPr>
            <w:r w:rsidRPr="00E52B7A">
              <w:t>Global Perspectives</w:t>
            </w:r>
          </w:p>
        </w:tc>
        <w:tc>
          <w:tcPr>
            <w:tcW w:w="2410" w:type="dxa"/>
            <w:shd w:val="clear" w:color="auto" w:fill="auto"/>
            <w:vAlign w:val="center"/>
          </w:tcPr>
          <w:p w14:paraId="69D75E8F" w14:textId="77777777" w:rsidR="00EF4620" w:rsidRPr="00E52B7A" w:rsidRDefault="00EF4620" w:rsidP="006A32EF">
            <w:pPr>
              <w:jc w:val="center"/>
              <w:rPr>
                <w:sz w:val="22"/>
              </w:rPr>
            </w:pPr>
            <w:r w:rsidRPr="00E52B7A">
              <w:rPr>
                <w:sz w:val="22"/>
              </w:rPr>
              <w:t>Cultural Relevancy</w:t>
            </w:r>
          </w:p>
        </w:tc>
        <w:tc>
          <w:tcPr>
            <w:tcW w:w="2126" w:type="dxa"/>
            <w:vMerge w:val="restart"/>
            <w:shd w:val="clear" w:color="auto" w:fill="auto"/>
            <w:vAlign w:val="center"/>
          </w:tcPr>
          <w:p w14:paraId="06537D74" w14:textId="77777777" w:rsidR="00EF4620" w:rsidRPr="00E52B7A" w:rsidRDefault="00EF4620" w:rsidP="006A32E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4C007506" w14:textId="77777777" w:rsidR="00EF4620" w:rsidRPr="00E52B7A" w:rsidRDefault="00EF4620" w:rsidP="006A32E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489655A0" w14:textId="77777777" w:rsidR="00EF4620" w:rsidRPr="00E52B7A" w:rsidRDefault="00EF4620" w:rsidP="006A32E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4A5FAAEC" w14:textId="77777777" w:rsidR="00EF4620" w:rsidRPr="00E52B7A" w:rsidRDefault="00EF4620" w:rsidP="006A32E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532D0ABB" w14:textId="77777777" w:rsidR="00EF4620" w:rsidRPr="00E52B7A" w:rsidRDefault="00EF4620" w:rsidP="006A32EF">
            <w:pPr>
              <w:jc w:val="center"/>
              <w:rPr>
                <w:sz w:val="16"/>
                <w:szCs w:val="20"/>
              </w:rPr>
            </w:pPr>
          </w:p>
        </w:tc>
      </w:tr>
      <w:tr w:rsidR="00EF4620" w:rsidRPr="00E52B7A" w14:paraId="08149EAE" w14:textId="77777777" w:rsidTr="006A32EF">
        <w:trPr>
          <w:trHeight w:val="362"/>
        </w:trPr>
        <w:tc>
          <w:tcPr>
            <w:tcW w:w="1951" w:type="dxa"/>
            <w:vMerge/>
            <w:shd w:val="clear" w:color="auto" w:fill="auto"/>
            <w:vAlign w:val="center"/>
          </w:tcPr>
          <w:p w14:paraId="110FC142" w14:textId="77777777" w:rsidR="00EF4620" w:rsidRPr="00E52B7A" w:rsidRDefault="00EF4620" w:rsidP="006A32EF">
            <w:pPr>
              <w:jc w:val="right"/>
            </w:pPr>
          </w:p>
        </w:tc>
        <w:tc>
          <w:tcPr>
            <w:tcW w:w="2410" w:type="dxa"/>
            <w:shd w:val="clear" w:color="auto" w:fill="auto"/>
            <w:vAlign w:val="center"/>
          </w:tcPr>
          <w:p w14:paraId="2475B1E9" w14:textId="77777777" w:rsidR="00EF4620" w:rsidRPr="00E52B7A" w:rsidRDefault="00EF4620" w:rsidP="006A32EF">
            <w:pPr>
              <w:jc w:val="center"/>
              <w:rPr>
                <w:sz w:val="22"/>
              </w:rPr>
            </w:pPr>
            <w:r w:rsidRPr="00E52B7A">
              <w:rPr>
                <w:sz w:val="22"/>
              </w:rPr>
              <w:t>Awareness of Current Events &amp; Global Issues</w:t>
            </w:r>
          </w:p>
        </w:tc>
        <w:tc>
          <w:tcPr>
            <w:tcW w:w="2126" w:type="dxa"/>
            <w:vMerge/>
            <w:shd w:val="clear" w:color="auto" w:fill="auto"/>
            <w:vAlign w:val="center"/>
          </w:tcPr>
          <w:p w14:paraId="5236F336" w14:textId="77777777" w:rsidR="00EF4620" w:rsidRPr="00E52B7A" w:rsidRDefault="00EF4620" w:rsidP="006A32EF">
            <w:pPr>
              <w:jc w:val="center"/>
              <w:rPr>
                <w:sz w:val="16"/>
                <w:szCs w:val="20"/>
              </w:rPr>
            </w:pPr>
          </w:p>
        </w:tc>
        <w:tc>
          <w:tcPr>
            <w:tcW w:w="2126" w:type="dxa"/>
            <w:vMerge/>
            <w:shd w:val="clear" w:color="auto" w:fill="auto"/>
            <w:vAlign w:val="center"/>
          </w:tcPr>
          <w:p w14:paraId="211D47F8" w14:textId="77777777" w:rsidR="00EF4620" w:rsidRPr="00E52B7A" w:rsidRDefault="00EF4620" w:rsidP="006A32EF">
            <w:pPr>
              <w:jc w:val="center"/>
              <w:rPr>
                <w:sz w:val="16"/>
                <w:szCs w:val="20"/>
              </w:rPr>
            </w:pPr>
          </w:p>
        </w:tc>
        <w:tc>
          <w:tcPr>
            <w:tcW w:w="1985" w:type="dxa"/>
            <w:vMerge/>
            <w:shd w:val="clear" w:color="auto" w:fill="auto"/>
            <w:vAlign w:val="center"/>
          </w:tcPr>
          <w:p w14:paraId="7B5EB767" w14:textId="77777777" w:rsidR="00EF4620" w:rsidRPr="00E52B7A" w:rsidRDefault="00EF4620" w:rsidP="006A32EF">
            <w:pPr>
              <w:jc w:val="center"/>
              <w:rPr>
                <w:sz w:val="16"/>
                <w:szCs w:val="20"/>
              </w:rPr>
            </w:pPr>
          </w:p>
        </w:tc>
        <w:tc>
          <w:tcPr>
            <w:tcW w:w="1996" w:type="dxa"/>
            <w:vMerge/>
            <w:shd w:val="clear" w:color="auto" w:fill="auto"/>
            <w:vAlign w:val="center"/>
          </w:tcPr>
          <w:p w14:paraId="7BAEE1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7EFE97DB" w14:textId="77777777" w:rsidR="00EF4620" w:rsidRPr="00E52B7A" w:rsidRDefault="00EF4620" w:rsidP="006A32EF">
            <w:pPr>
              <w:jc w:val="center"/>
              <w:rPr>
                <w:sz w:val="16"/>
                <w:szCs w:val="20"/>
              </w:rPr>
            </w:pPr>
          </w:p>
        </w:tc>
      </w:tr>
      <w:tr w:rsidR="00EF4620" w:rsidRPr="00E52B7A" w14:paraId="76B847E1" w14:textId="77777777" w:rsidTr="006A32EF">
        <w:trPr>
          <w:trHeight w:val="366"/>
        </w:trPr>
        <w:tc>
          <w:tcPr>
            <w:tcW w:w="1951" w:type="dxa"/>
            <w:vMerge w:val="restart"/>
            <w:shd w:val="clear" w:color="auto" w:fill="auto"/>
            <w:vAlign w:val="center"/>
          </w:tcPr>
          <w:p w14:paraId="1A181EE7" w14:textId="77777777" w:rsidR="00EF4620" w:rsidRPr="00E52B7A" w:rsidRDefault="00EF4620" w:rsidP="006A32EF">
            <w:pPr>
              <w:jc w:val="right"/>
            </w:pPr>
            <w:r w:rsidRPr="00E52B7A">
              <w:t>English Language Ability</w:t>
            </w:r>
          </w:p>
        </w:tc>
        <w:tc>
          <w:tcPr>
            <w:tcW w:w="2410" w:type="dxa"/>
            <w:shd w:val="clear" w:color="auto" w:fill="auto"/>
            <w:vAlign w:val="center"/>
          </w:tcPr>
          <w:p w14:paraId="2A664568"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081772E" w14:textId="77777777" w:rsidR="00EF4620" w:rsidRPr="00E52B7A" w:rsidRDefault="00EF4620" w:rsidP="006A32E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71C5F5BA" w14:textId="77777777" w:rsidR="00EF4620" w:rsidRPr="00E52B7A" w:rsidRDefault="00EF4620" w:rsidP="006A32EF">
            <w:pPr>
              <w:jc w:val="center"/>
              <w:rPr>
                <w:sz w:val="16"/>
                <w:szCs w:val="20"/>
              </w:rPr>
            </w:pPr>
            <w:r w:rsidRPr="00E52B7A">
              <w:rPr>
                <w:sz w:val="16"/>
                <w:szCs w:val="20"/>
              </w:rPr>
              <w:t xml:space="preserve">Proficient English ability;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5270CE7D" w14:textId="77777777" w:rsidR="00EF4620" w:rsidRPr="00E52B7A" w:rsidRDefault="00EF4620" w:rsidP="006A32E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4CAE7D3B" w14:textId="057900D0" w:rsidR="00EF4620" w:rsidRPr="00E52B7A" w:rsidRDefault="00EF4620" w:rsidP="006A32EF">
            <w:pPr>
              <w:jc w:val="center"/>
              <w:rPr>
                <w:sz w:val="16"/>
                <w:szCs w:val="20"/>
              </w:rPr>
            </w:pPr>
            <w:r w:rsidRPr="00E52B7A">
              <w:rPr>
                <w:sz w:val="16"/>
                <w:szCs w:val="20"/>
              </w:rPr>
              <w:t xml:space="preserve">Student has some English ability, but lacks confidence in using and understanding.  Very limited vocabulary knowledge, struggles </w:t>
            </w:r>
            <w:r w:rsidR="00E8425C">
              <w:rPr>
                <w:sz w:val="16"/>
                <w:szCs w:val="20"/>
              </w:rPr>
              <w:t xml:space="preserve">with grammar and pronunciation </w:t>
            </w:r>
            <w:r w:rsidRPr="00E52B7A">
              <w:rPr>
                <w:sz w:val="16"/>
                <w:szCs w:val="20"/>
              </w:rPr>
              <w:t>Unable to form questions</w:t>
            </w:r>
          </w:p>
        </w:tc>
        <w:tc>
          <w:tcPr>
            <w:tcW w:w="1845" w:type="dxa"/>
            <w:vMerge/>
            <w:vAlign w:val="center"/>
          </w:tcPr>
          <w:p w14:paraId="5D0728E2" w14:textId="77777777" w:rsidR="00EF4620" w:rsidRPr="00E52B7A" w:rsidRDefault="00EF4620" w:rsidP="006A32EF">
            <w:pPr>
              <w:jc w:val="center"/>
              <w:rPr>
                <w:sz w:val="16"/>
                <w:szCs w:val="20"/>
              </w:rPr>
            </w:pPr>
          </w:p>
        </w:tc>
      </w:tr>
      <w:tr w:rsidR="00EF4620" w:rsidRPr="00E52B7A" w14:paraId="7FB133A7" w14:textId="77777777" w:rsidTr="006A32EF">
        <w:trPr>
          <w:trHeight w:val="391"/>
        </w:trPr>
        <w:tc>
          <w:tcPr>
            <w:tcW w:w="1951" w:type="dxa"/>
            <w:vMerge/>
            <w:shd w:val="clear" w:color="auto" w:fill="2E74B5" w:themeFill="accent1" w:themeFillShade="BF"/>
            <w:vAlign w:val="center"/>
          </w:tcPr>
          <w:p w14:paraId="16AA8484" w14:textId="77777777" w:rsidR="00EF4620" w:rsidRPr="00E52B7A" w:rsidRDefault="00EF4620" w:rsidP="006A32EF">
            <w:pPr>
              <w:jc w:val="right"/>
            </w:pPr>
          </w:p>
        </w:tc>
        <w:tc>
          <w:tcPr>
            <w:tcW w:w="2410" w:type="dxa"/>
            <w:vAlign w:val="center"/>
          </w:tcPr>
          <w:p w14:paraId="26AA8682" w14:textId="77777777" w:rsidR="00EF4620" w:rsidRPr="00E52B7A" w:rsidRDefault="00EF4620" w:rsidP="006A32EF">
            <w:pPr>
              <w:jc w:val="center"/>
              <w:rPr>
                <w:sz w:val="22"/>
              </w:rPr>
            </w:pPr>
            <w:r w:rsidRPr="00E52B7A">
              <w:rPr>
                <w:sz w:val="22"/>
              </w:rPr>
              <w:t>Writing</w:t>
            </w:r>
          </w:p>
        </w:tc>
        <w:tc>
          <w:tcPr>
            <w:tcW w:w="2126" w:type="dxa"/>
            <w:vMerge/>
            <w:vAlign w:val="center"/>
          </w:tcPr>
          <w:p w14:paraId="76F6F8CC" w14:textId="77777777" w:rsidR="00EF4620" w:rsidRPr="00E52B7A" w:rsidRDefault="00EF4620" w:rsidP="006A32EF">
            <w:pPr>
              <w:jc w:val="center"/>
              <w:rPr>
                <w:sz w:val="16"/>
                <w:szCs w:val="20"/>
              </w:rPr>
            </w:pPr>
          </w:p>
        </w:tc>
        <w:tc>
          <w:tcPr>
            <w:tcW w:w="2126" w:type="dxa"/>
            <w:vMerge/>
            <w:vAlign w:val="center"/>
          </w:tcPr>
          <w:p w14:paraId="7BB3A690" w14:textId="77777777" w:rsidR="00EF4620" w:rsidRPr="00E52B7A" w:rsidRDefault="00EF4620" w:rsidP="006A32EF">
            <w:pPr>
              <w:jc w:val="center"/>
              <w:rPr>
                <w:sz w:val="16"/>
                <w:szCs w:val="20"/>
              </w:rPr>
            </w:pPr>
          </w:p>
        </w:tc>
        <w:tc>
          <w:tcPr>
            <w:tcW w:w="1985" w:type="dxa"/>
            <w:vMerge/>
            <w:vAlign w:val="center"/>
          </w:tcPr>
          <w:p w14:paraId="3609D747" w14:textId="77777777" w:rsidR="00EF4620" w:rsidRPr="00E52B7A" w:rsidRDefault="00EF4620" w:rsidP="006A32EF">
            <w:pPr>
              <w:jc w:val="center"/>
              <w:rPr>
                <w:sz w:val="16"/>
                <w:szCs w:val="20"/>
              </w:rPr>
            </w:pPr>
          </w:p>
        </w:tc>
        <w:tc>
          <w:tcPr>
            <w:tcW w:w="1996" w:type="dxa"/>
            <w:vMerge/>
            <w:vAlign w:val="center"/>
          </w:tcPr>
          <w:p w14:paraId="3294871A" w14:textId="77777777" w:rsidR="00EF4620" w:rsidRPr="00E52B7A" w:rsidRDefault="00EF4620" w:rsidP="006A32EF">
            <w:pPr>
              <w:jc w:val="center"/>
              <w:rPr>
                <w:sz w:val="16"/>
                <w:szCs w:val="20"/>
              </w:rPr>
            </w:pPr>
          </w:p>
        </w:tc>
        <w:tc>
          <w:tcPr>
            <w:tcW w:w="1845" w:type="dxa"/>
            <w:vMerge/>
            <w:shd w:val="clear" w:color="auto" w:fill="BDD6EE" w:themeFill="accent1" w:themeFillTint="66"/>
            <w:vAlign w:val="center"/>
          </w:tcPr>
          <w:p w14:paraId="070FAECA" w14:textId="77777777" w:rsidR="00EF4620" w:rsidRPr="00E52B7A" w:rsidRDefault="00EF4620" w:rsidP="006A32EF">
            <w:pPr>
              <w:jc w:val="center"/>
              <w:rPr>
                <w:sz w:val="16"/>
                <w:szCs w:val="20"/>
              </w:rPr>
            </w:pPr>
          </w:p>
        </w:tc>
      </w:tr>
      <w:tr w:rsidR="00EF4620" w:rsidRPr="00E52B7A" w14:paraId="37E1D028" w14:textId="77777777" w:rsidTr="006A32EF">
        <w:trPr>
          <w:trHeight w:val="364"/>
        </w:trPr>
        <w:tc>
          <w:tcPr>
            <w:tcW w:w="1951" w:type="dxa"/>
            <w:vMerge/>
            <w:shd w:val="clear" w:color="auto" w:fill="2E74B5" w:themeFill="accent1" w:themeFillShade="BF"/>
            <w:vAlign w:val="center"/>
          </w:tcPr>
          <w:p w14:paraId="4C177751" w14:textId="77777777" w:rsidR="00EF4620" w:rsidRPr="00E52B7A" w:rsidRDefault="00EF4620" w:rsidP="006A32EF">
            <w:pPr>
              <w:jc w:val="right"/>
            </w:pPr>
          </w:p>
        </w:tc>
        <w:tc>
          <w:tcPr>
            <w:tcW w:w="2410" w:type="dxa"/>
            <w:shd w:val="clear" w:color="auto" w:fill="auto"/>
            <w:vAlign w:val="center"/>
          </w:tcPr>
          <w:p w14:paraId="3B493CC3" w14:textId="77777777" w:rsidR="00EF4620" w:rsidRPr="00E52B7A" w:rsidRDefault="00EF4620" w:rsidP="006A32EF">
            <w:pPr>
              <w:jc w:val="center"/>
              <w:rPr>
                <w:sz w:val="22"/>
              </w:rPr>
            </w:pPr>
            <w:r w:rsidRPr="00E52B7A">
              <w:rPr>
                <w:sz w:val="22"/>
              </w:rPr>
              <w:t>Oral Communication</w:t>
            </w:r>
          </w:p>
        </w:tc>
        <w:tc>
          <w:tcPr>
            <w:tcW w:w="2126" w:type="dxa"/>
            <w:vMerge/>
            <w:shd w:val="clear" w:color="auto" w:fill="DEEAF6" w:themeFill="accent1" w:themeFillTint="33"/>
            <w:vAlign w:val="center"/>
          </w:tcPr>
          <w:p w14:paraId="03ACD29F" w14:textId="77777777" w:rsidR="00EF4620" w:rsidRPr="00E52B7A" w:rsidRDefault="00EF4620" w:rsidP="006A32EF">
            <w:pPr>
              <w:jc w:val="center"/>
              <w:rPr>
                <w:sz w:val="16"/>
                <w:szCs w:val="20"/>
              </w:rPr>
            </w:pPr>
          </w:p>
        </w:tc>
        <w:tc>
          <w:tcPr>
            <w:tcW w:w="2126" w:type="dxa"/>
            <w:vMerge/>
            <w:shd w:val="clear" w:color="auto" w:fill="DEEAF6" w:themeFill="accent1" w:themeFillTint="33"/>
            <w:vAlign w:val="center"/>
          </w:tcPr>
          <w:p w14:paraId="1818BFB5" w14:textId="77777777" w:rsidR="00EF4620" w:rsidRPr="00E52B7A" w:rsidRDefault="00EF4620" w:rsidP="006A32EF">
            <w:pPr>
              <w:jc w:val="center"/>
              <w:rPr>
                <w:sz w:val="16"/>
                <w:szCs w:val="20"/>
              </w:rPr>
            </w:pPr>
          </w:p>
        </w:tc>
        <w:tc>
          <w:tcPr>
            <w:tcW w:w="1985" w:type="dxa"/>
            <w:vMerge/>
            <w:shd w:val="clear" w:color="auto" w:fill="DEEAF6" w:themeFill="accent1" w:themeFillTint="33"/>
            <w:vAlign w:val="center"/>
          </w:tcPr>
          <w:p w14:paraId="087F4119" w14:textId="77777777" w:rsidR="00EF4620" w:rsidRPr="00E52B7A" w:rsidRDefault="00EF4620" w:rsidP="006A32EF">
            <w:pPr>
              <w:jc w:val="center"/>
              <w:rPr>
                <w:sz w:val="16"/>
                <w:szCs w:val="20"/>
              </w:rPr>
            </w:pPr>
          </w:p>
        </w:tc>
        <w:tc>
          <w:tcPr>
            <w:tcW w:w="1996" w:type="dxa"/>
            <w:vMerge/>
            <w:shd w:val="clear" w:color="auto" w:fill="DEEAF6" w:themeFill="accent1" w:themeFillTint="33"/>
            <w:vAlign w:val="center"/>
          </w:tcPr>
          <w:p w14:paraId="14F1145B" w14:textId="77777777" w:rsidR="00EF4620" w:rsidRPr="00E52B7A" w:rsidRDefault="00EF4620" w:rsidP="006A32EF">
            <w:pPr>
              <w:jc w:val="center"/>
              <w:rPr>
                <w:sz w:val="16"/>
                <w:szCs w:val="20"/>
              </w:rPr>
            </w:pPr>
          </w:p>
        </w:tc>
        <w:tc>
          <w:tcPr>
            <w:tcW w:w="1845" w:type="dxa"/>
            <w:vMerge/>
            <w:vAlign w:val="center"/>
          </w:tcPr>
          <w:p w14:paraId="7FA6AA57" w14:textId="77777777" w:rsidR="00EF4620" w:rsidRPr="00E52B7A" w:rsidRDefault="00EF4620" w:rsidP="006A32EF">
            <w:pPr>
              <w:jc w:val="center"/>
              <w:rPr>
                <w:sz w:val="16"/>
                <w:szCs w:val="20"/>
              </w:rPr>
            </w:pPr>
          </w:p>
        </w:tc>
      </w:tr>
      <w:tr w:rsidR="00EF4620" w:rsidRPr="00E52B7A" w14:paraId="59B90E0B" w14:textId="77777777" w:rsidTr="006A32EF">
        <w:trPr>
          <w:trHeight w:val="366"/>
        </w:trPr>
        <w:tc>
          <w:tcPr>
            <w:tcW w:w="1951" w:type="dxa"/>
            <w:vMerge w:val="restart"/>
            <w:vAlign w:val="center"/>
          </w:tcPr>
          <w:p w14:paraId="6CFB4E71" w14:textId="77777777" w:rsidR="00EF4620" w:rsidRPr="00E52B7A" w:rsidRDefault="00EF4620" w:rsidP="006A32EF">
            <w:pPr>
              <w:jc w:val="right"/>
            </w:pPr>
            <w:r w:rsidRPr="00E52B7A">
              <w:t>Japanese Language Ability</w:t>
            </w:r>
          </w:p>
        </w:tc>
        <w:tc>
          <w:tcPr>
            <w:tcW w:w="2410" w:type="dxa"/>
            <w:shd w:val="clear" w:color="auto" w:fill="auto"/>
            <w:vAlign w:val="center"/>
          </w:tcPr>
          <w:p w14:paraId="7FFD42ED" w14:textId="77777777" w:rsidR="00EF4620" w:rsidRPr="00E52B7A" w:rsidRDefault="00EF4620" w:rsidP="006A32EF">
            <w:pPr>
              <w:jc w:val="center"/>
              <w:rPr>
                <w:sz w:val="22"/>
              </w:rPr>
            </w:pPr>
            <w:r w:rsidRPr="00E52B7A">
              <w:rPr>
                <w:sz w:val="22"/>
              </w:rPr>
              <w:t>Reading</w:t>
            </w:r>
          </w:p>
        </w:tc>
        <w:tc>
          <w:tcPr>
            <w:tcW w:w="2126" w:type="dxa"/>
            <w:vMerge w:val="restart"/>
            <w:shd w:val="clear" w:color="auto" w:fill="auto"/>
            <w:vAlign w:val="center"/>
          </w:tcPr>
          <w:p w14:paraId="31FD844C" w14:textId="77777777" w:rsidR="00EF4620" w:rsidRPr="00E52B7A" w:rsidRDefault="00EF4620" w:rsidP="006A32E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65C9175F" w14:textId="77777777" w:rsidR="00EF4620" w:rsidRPr="00E52B7A" w:rsidRDefault="00EF4620" w:rsidP="006A32EF">
            <w:pPr>
              <w:jc w:val="center"/>
              <w:rPr>
                <w:sz w:val="16"/>
                <w:szCs w:val="20"/>
              </w:rPr>
            </w:pPr>
            <w:r w:rsidRPr="00E52B7A">
              <w:rPr>
                <w:sz w:val="16"/>
                <w:szCs w:val="20"/>
              </w:rPr>
              <w:t xml:space="preserve">Proficient oral and written communication; relies mainly on familiar vocabulary.  Should be encouraged to </w:t>
            </w:r>
            <w:r w:rsidR="001B5801" w:rsidRPr="00E52B7A">
              <w:rPr>
                <w:sz w:val="16"/>
                <w:szCs w:val="20"/>
              </w:rPr>
              <w:t>advance</w:t>
            </w:r>
            <w:r w:rsidRPr="00E52B7A">
              <w:rPr>
                <w:sz w:val="16"/>
                <w:szCs w:val="20"/>
              </w:rPr>
              <w:t xml:space="preserve"> beyond comfort zone.</w:t>
            </w:r>
          </w:p>
        </w:tc>
        <w:tc>
          <w:tcPr>
            <w:tcW w:w="1985" w:type="dxa"/>
            <w:vMerge w:val="restart"/>
            <w:shd w:val="clear" w:color="auto" w:fill="auto"/>
            <w:vAlign w:val="center"/>
          </w:tcPr>
          <w:p w14:paraId="6E928774" w14:textId="77777777" w:rsidR="00EF4620" w:rsidRPr="00E52B7A" w:rsidRDefault="00EF4620" w:rsidP="006A32E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06635538" w14:textId="77777777" w:rsidR="00EF4620" w:rsidRPr="00E52B7A" w:rsidRDefault="00EF4620" w:rsidP="006A32E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2BC9045C" w14:textId="77777777" w:rsidR="00EF4620" w:rsidRPr="00E52B7A" w:rsidRDefault="00EF4620" w:rsidP="006A32EF">
            <w:pPr>
              <w:jc w:val="center"/>
              <w:rPr>
                <w:sz w:val="16"/>
                <w:szCs w:val="20"/>
              </w:rPr>
            </w:pPr>
          </w:p>
        </w:tc>
      </w:tr>
      <w:tr w:rsidR="00EF4620" w:rsidRPr="00E52B7A" w14:paraId="7401EE51" w14:textId="77777777" w:rsidTr="006A32EF">
        <w:trPr>
          <w:trHeight w:val="418"/>
        </w:trPr>
        <w:tc>
          <w:tcPr>
            <w:tcW w:w="1951" w:type="dxa"/>
            <w:vMerge/>
          </w:tcPr>
          <w:p w14:paraId="2B5CA6EC" w14:textId="77777777" w:rsidR="00EF4620" w:rsidRPr="00E52B7A" w:rsidRDefault="00EF4620" w:rsidP="006A32EF"/>
        </w:tc>
        <w:tc>
          <w:tcPr>
            <w:tcW w:w="2410" w:type="dxa"/>
            <w:vAlign w:val="center"/>
          </w:tcPr>
          <w:p w14:paraId="1C7C66EE" w14:textId="77777777" w:rsidR="00EF4620" w:rsidRPr="00E52B7A" w:rsidRDefault="00EF4620" w:rsidP="006A32EF">
            <w:pPr>
              <w:tabs>
                <w:tab w:val="left" w:pos="1267"/>
              </w:tabs>
              <w:jc w:val="center"/>
              <w:rPr>
                <w:sz w:val="22"/>
              </w:rPr>
            </w:pPr>
            <w:r w:rsidRPr="00E52B7A">
              <w:rPr>
                <w:sz w:val="22"/>
              </w:rPr>
              <w:t>Writing</w:t>
            </w:r>
          </w:p>
        </w:tc>
        <w:tc>
          <w:tcPr>
            <w:tcW w:w="2126" w:type="dxa"/>
            <w:vMerge/>
            <w:vAlign w:val="center"/>
          </w:tcPr>
          <w:p w14:paraId="6B857EF7" w14:textId="77777777" w:rsidR="00EF4620" w:rsidRPr="00E52B7A" w:rsidRDefault="00EF4620" w:rsidP="006A32EF">
            <w:pPr>
              <w:jc w:val="center"/>
            </w:pPr>
          </w:p>
        </w:tc>
        <w:tc>
          <w:tcPr>
            <w:tcW w:w="2126" w:type="dxa"/>
            <w:vMerge/>
            <w:vAlign w:val="center"/>
          </w:tcPr>
          <w:p w14:paraId="7B64C702" w14:textId="77777777" w:rsidR="00EF4620" w:rsidRPr="00E52B7A" w:rsidRDefault="00EF4620" w:rsidP="006A32EF">
            <w:pPr>
              <w:jc w:val="center"/>
            </w:pPr>
          </w:p>
        </w:tc>
        <w:tc>
          <w:tcPr>
            <w:tcW w:w="1985" w:type="dxa"/>
            <w:vMerge/>
            <w:vAlign w:val="center"/>
          </w:tcPr>
          <w:p w14:paraId="64338C8A" w14:textId="77777777" w:rsidR="00EF4620" w:rsidRPr="00E52B7A" w:rsidRDefault="00EF4620" w:rsidP="006A32EF">
            <w:pPr>
              <w:jc w:val="center"/>
            </w:pPr>
          </w:p>
        </w:tc>
        <w:tc>
          <w:tcPr>
            <w:tcW w:w="1996" w:type="dxa"/>
            <w:vMerge/>
            <w:vAlign w:val="center"/>
          </w:tcPr>
          <w:p w14:paraId="28A36ADE" w14:textId="77777777" w:rsidR="00EF4620" w:rsidRPr="00E52B7A" w:rsidRDefault="00EF4620" w:rsidP="006A32EF">
            <w:pPr>
              <w:jc w:val="center"/>
            </w:pPr>
          </w:p>
        </w:tc>
        <w:tc>
          <w:tcPr>
            <w:tcW w:w="1845" w:type="dxa"/>
            <w:vMerge/>
            <w:vAlign w:val="center"/>
          </w:tcPr>
          <w:p w14:paraId="20478D3C" w14:textId="77777777" w:rsidR="00EF4620" w:rsidRPr="00E52B7A" w:rsidRDefault="00EF4620" w:rsidP="006A32EF">
            <w:pPr>
              <w:jc w:val="center"/>
            </w:pPr>
          </w:p>
        </w:tc>
      </w:tr>
      <w:tr w:rsidR="00EF4620" w14:paraId="10DB8368" w14:textId="77777777" w:rsidTr="00EF4620">
        <w:trPr>
          <w:trHeight w:val="479"/>
        </w:trPr>
        <w:tc>
          <w:tcPr>
            <w:tcW w:w="1951" w:type="dxa"/>
            <w:vMerge/>
          </w:tcPr>
          <w:p w14:paraId="09208A1F" w14:textId="77777777" w:rsidR="00EF4620" w:rsidRPr="00E52B7A" w:rsidRDefault="00EF4620" w:rsidP="006A32EF"/>
        </w:tc>
        <w:tc>
          <w:tcPr>
            <w:tcW w:w="2410" w:type="dxa"/>
            <w:shd w:val="clear" w:color="auto" w:fill="auto"/>
            <w:vAlign w:val="center"/>
          </w:tcPr>
          <w:p w14:paraId="405F81EE" w14:textId="77777777" w:rsidR="00EF4620" w:rsidRPr="008A5747" w:rsidRDefault="00EF4620" w:rsidP="006A32EF">
            <w:pPr>
              <w:jc w:val="center"/>
              <w:rPr>
                <w:sz w:val="22"/>
              </w:rPr>
            </w:pPr>
            <w:r w:rsidRPr="00E52B7A">
              <w:rPr>
                <w:sz w:val="22"/>
              </w:rPr>
              <w:t>Oral Communication</w:t>
            </w:r>
          </w:p>
        </w:tc>
        <w:tc>
          <w:tcPr>
            <w:tcW w:w="2126" w:type="dxa"/>
            <w:vMerge/>
            <w:vAlign w:val="center"/>
          </w:tcPr>
          <w:p w14:paraId="2B0869EB" w14:textId="77777777" w:rsidR="00EF4620" w:rsidRDefault="00EF4620" w:rsidP="006A32EF">
            <w:pPr>
              <w:jc w:val="center"/>
            </w:pPr>
          </w:p>
        </w:tc>
        <w:tc>
          <w:tcPr>
            <w:tcW w:w="2126" w:type="dxa"/>
            <w:vMerge/>
            <w:vAlign w:val="center"/>
          </w:tcPr>
          <w:p w14:paraId="7CD429C5" w14:textId="77777777" w:rsidR="00EF4620" w:rsidRDefault="00EF4620" w:rsidP="006A32EF">
            <w:pPr>
              <w:jc w:val="center"/>
            </w:pPr>
          </w:p>
        </w:tc>
        <w:tc>
          <w:tcPr>
            <w:tcW w:w="1985" w:type="dxa"/>
            <w:vMerge/>
            <w:vAlign w:val="center"/>
          </w:tcPr>
          <w:p w14:paraId="72535CC1" w14:textId="77777777" w:rsidR="00EF4620" w:rsidRDefault="00EF4620" w:rsidP="006A32EF">
            <w:pPr>
              <w:jc w:val="center"/>
            </w:pPr>
          </w:p>
        </w:tc>
        <w:tc>
          <w:tcPr>
            <w:tcW w:w="1996" w:type="dxa"/>
            <w:vMerge/>
            <w:vAlign w:val="center"/>
          </w:tcPr>
          <w:p w14:paraId="031A516D" w14:textId="77777777" w:rsidR="00EF4620" w:rsidRDefault="00EF4620" w:rsidP="006A32EF">
            <w:pPr>
              <w:jc w:val="center"/>
            </w:pPr>
          </w:p>
        </w:tc>
        <w:tc>
          <w:tcPr>
            <w:tcW w:w="1845" w:type="dxa"/>
            <w:vMerge/>
            <w:vAlign w:val="center"/>
          </w:tcPr>
          <w:p w14:paraId="23B27913" w14:textId="77777777" w:rsidR="00EF4620" w:rsidRDefault="00EF4620" w:rsidP="006A32EF">
            <w:pPr>
              <w:jc w:val="center"/>
            </w:pPr>
          </w:p>
        </w:tc>
      </w:tr>
    </w:tbl>
    <w:p w14:paraId="504CEB6C"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Mono">
    <w:altName w:val="Courier New"/>
    <w:charset w:val="00"/>
    <w:family w:val="modern"/>
    <w:pitch w:val="fixed"/>
  </w:font>
  <w:font w:name="Times">
    <w:panose1 w:val="02020603050405020304"/>
    <w:charset w:val="00"/>
    <w:family w:val="roman"/>
    <w:pitch w:val="variable"/>
    <w:sig w:usb0="00000007" w:usb1="00000000" w:usb2="00000000" w:usb3="00000000" w:csb0="00000093"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E8244B"/>
    <w:multiLevelType w:val="hybridMultilevel"/>
    <w:tmpl w:val="1128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9"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9"/>
  </w:num>
  <w:num w:numId="3">
    <w:abstractNumId w:val="10"/>
  </w:num>
  <w:num w:numId="4">
    <w:abstractNumId w:val="0"/>
  </w:num>
  <w:num w:numId="5">
    <w:abstractNumId w:val="5"/>
  </w:num>
  <w:num w:numId="6">
    <w:abstractNumId w:val="8"/>
  </w:num>
  <w:num w:numId="7">
    <w:abstractNumId w:val="2"/>
  </w:num>
  <w:num w:numId="8">
    <w:abstractNumId w:val="12"/>
  </w:num>
  <w:num w:numId="9">
    <w:abstractNumId w:val="7"/>
  </w:num>
  <w:num w:numId="10">
    <w:abstractNumId w:val="4"/>
  </w:num>
  <w:num w:numId="11">
    <w:abstractNumId w:val="11"/>
  </w:num>
  <w:num w:numId="12">
    <w:abstractNumId w:val="14"/>
  </w:num>
  <w:num w:numId="13">
    <w:abstractNumId w:val="15"/>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45F5F"/>
    <w:rsid w:val="00047D72"/>
    <w:rsid w:val="00051978"/>
    <w:rsid w:val="00067F1E"/>
    <w:rsid w:val="00073066"/>
    <w:rsid w:val="000740AD"/>
    <w:rsid w:val="000863E8"/>
    <w:rsid w:val="000924B0"/>
    <w:rsid w:val="000E1CEB"/>
    <w:rsid w:val="00103174"/>
    <w:rsid w:val="00105268"/>
    <w:rsid w:val="00106374"/>
    <w:rsid w:val="00115030"/>
    <w:rsid w:val="0012569C"/>
    <w:rsid w:val="00127D16"/>
    <w:rsid w:val="0013070D"/>
    <w:rsid w:val="00142AE7"/>
    <w:rsid w:val="0015349B"/>
    <w:rsid w:val="00156A10"/>
    <w:rsid w:val="001A1BF1"/>
    <w:rsid w:val="001B5801"/>
    <w:rsid w:val="001C4B08"/>
    <w:rsid w:val="001F14AA"/>
    <w:rsid w:val="00200038"/>
    <w:rsid w:val="00201822"/>
    <w:rsid w:val="0020514E"/>
    <w:rsid w:val="00205534"/>
    <w:rsid w:val="00217B3D"/>
    <w:rsid w:val="002274CC"/>
    <w:rsid w:val="002311A4"/>
    <w:rsid w:val="00237541"/>
    <w:rsid w:val="00264E93"/>
    <w:rsid w:val="002662E3"/>
    <w:rsid w:val="002935E9"/>
    <w:rsid w:val="00294420"/>
    <w:rsid w:val="00297A89"/>
    <w:rsid w:val="002B4724"/>
    <w:rsid w:val="002C143A"/>
    <w:rsid w:val="002C1636"/>
    <w:rsid w:val="002D6916"/>
    <w:rsid w:val="002F690C"/>
    <w:rsid w:val="003120D6"/>
    <w:rsid w:val="00321A61"/>
    <w:rsid w:val="00347805"/>
    <w:rsid w:val="00370896"/>
    <w:rsid w:val="003869BD"/>
    <w:rsid w:val="003B60B7"/>
    <w:rsid w:val="003E1729"/>
    <w:rsid w:val="003E1BD6"/>
    <w:rsid w:val="003F68A8"/>
    <w:rsid w:val="0041393D"/>
    <w:rsid w:val="004157DB"/>
    <w:rsid w:val="00435B8E"/>
    <w:rsid w:val="00435C5C"/>
    <w:rsid w:val="004468C5"/>
    <w:rsid w:val="00451144"/>
    <w:rsid w:val="00457B5A"/>
    <w:rsid w:val="00473825"/>
    <w:rsid w:val="00475A6C"/>
    <w:rsid w:val="00497F98"/>
    <w:rsid w:val="004A3CDB"/>
    <w:rsid w:val="004A6DA6"/>
    <w:rsid w:val="004F3C9E"/>
    <w:rsid w:val="005146A5"/>
    <w:rsid w:val="00560380"/>
    <w:rsid w:val="00562CCE"/>
    <w:rsid w:val="005651D4"/>
    <w:rsid w:val="00583213"/>
    <w:rsid w:val="00584BF0"/>
    <w:rsid w:val="005B2B53"/>
    <w:rsid w:val="005B36FB"/>
    <w:rsid w:val="005C4DC5"/>
    <w:rsid w:val="005D1BB9"/>
    <w:rsid w:val="006269E2"/>
    <w:rsid w:val="006406A8"/>
    <w:rsid w:val="00666F21"/>
    <w:rsid w:val="00670277"/>
    <w:rsid w:val="006869C3"/>
    <w:rsid w:val="006A32EF"/>
    <w:rsid w:val="006A3337"/>
    <w:rsid w:val="006C242F"/>
    <w:rsid w:val="00711FDC"/>
    <w:rsid w:val="00720E0D"/>
    <w:rsid w:val="007456F4"/>
    <w:rsid w:val="0075215B"/>
    <w:rsid w:val="00760EBE"/>
    <w:rsid w:val="0078189C"/>
    <w:rsid w:val="00782BC8"/>
    <w:rsid w:val="007A45DD"/>
    <w:rsid w:val="007E4E68"/>
    <w:rsid w:val="007F5C62"/>
    <w:rsid w:val="007F637C"/>
    <w:rsid w:val="007F7F46"/>
    <w:rsid w:val="008153C6"/>
    <w:rsid w:val="00815A47"/>
    <w:rsid w:val="00817329"/>
    <w:rsid w:val="00822EF6"/>
    <w:rsid w:val="008246E7"/>
    <w:rsid w:val="00824D90"/>
    <w:rsid w:val="00833F9E"/>
    <w:rsid w:val="0083509E"/>
    <w:rsid w:val="0084108D"/>
    <w:rsid w:val="008419EE"/>
    <w:rsid w:val="00844D56"/>
    <w:rsid w:val="008512D1"/>
    <w:rsid w:val="00855DB2"/>
    <w:rsid w:val="00856679"/>
    <w:rsid w:val="008774C8"/>
    <w:rsid w:val="00880539"/>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12335"/>
    <w:rsid w:val="00A26CAF"/>
    <w:rsid w:val="00A50A87"/>
    <w:rsid w:val="00A51A44"/>
    <w:rsid w:val="00A53C07"/>
    <w:rsid w:val="00A61C75"/>
    <w:rsid w:val="00A631D0"/>
    <w:rsid w:val="00B11BBC"/>
    <w:rsid w:val="00B54CCD"/>
    <w:rsid w:val="00B55013"/>
    <w:rsid w:val="00B56A1A"/>
    <w:rsid w:val="00B6308E"/>
    <w:rsid w:val="00B6526F"/>
    <w:rsid w:val="00BA524D"/>
    <w:rsid w:val="00BE0E63"/>
    <w:rsid w:val="00C1462C"/>
    <w:rsid w:val="00C20338"/>
    <w:rsid w:val="00C50380"/>
    <w:rsid w:val="00C547BC"/>
    <w:rsid w:val="00C75FFB"/>
    <w:rsid w:val="00C76984"/>
    <w:rsid w:val="00C84E79"/>
    <w:rsid w:val="00C947DA"/>
    <w:rsid w:val="00CA2C5A"/>
    <w:rsid w:val="00CB2A21"/>
    <w:rsid w:val="00CC2001"/>
    <w:rsid w:val="00CD1D14"/>
    <w:rsid w:val="00CF3D61"/>
    <w:rsid w:val="00CF627C"/>
    <w:rsid w:val="00D03768"/>
    <w:rsid w:val="00D05B15"/>
    <w:rsid w:val="00D0699B"/>
    <w:rsid w:val="00D06BE1"/>
    <w:rsid w:val="00D1206A"/>
    <w:rsid w:val="00D35AC8"/>
    <w:rsid w:val="00D362C6"/>
    <w:rsid w:val="00D36585"/>
    <w:rsid w:val="00D51E0F"/>
    <w:rsid w:val="00D57561"/>
    <w:rsid w:val="00D60C5E"/>
    <w:rsid w:val="00D6717E"/>
    <w:rsid w:val="00D819E0"/>
    <w:rsid w:val="00D861B8"/>
    <w:rsid w:val="00D93D35"/>
    <w:rsid w:val="00D965CE"/>
    <w:rsid w:val="00DC05D4"/>
    <w:rsid w:val="00DE4252"/>
    <w:rsid w:val="00DE612C"/>
    <w:rsid w:val="00DE796D"/>
    <w:rsid w:val="00E057BD"/>
    <w:rsid w:val="00E06B1E"/>
    <w:rsid w:val="00E13FF2"/>
    <w:rsid w:val="00E1713B"/>
    <w:rsid w:val="00E17446"/>
    <w:rsid w:val="00E200AE"/>
    <w:rsid w:val="00E30052"/>
    <w:rsid w:val="00E319D5"/>
    <w:rsid w:val="00E423D1"/>
    <w:rsid w:val="00E468E8"/>
    <w:rsid w:val="00E834D7"/>
    <w:rsid w:val="00E8425C"/>
    <w:rsid w:val="00E9369B"/>
    <w:rsid w:val="00EB7577"/>
    <w:rsid w:val="00EE6BE4"/>
    <w:rsid w:val="00EF4620"/>
    <w:rsid w:val="00F04136"/>
    <w:rsid w:val="00F05550"/>
    <w:rsid w:val="00F07013"/>
    <w:rsid w:val="00F222E3"/>
    <w:rsid w:val="00F31584"/>
    <w:rsid w:val="00F459CF"/>
    <w:rsid w:val="00F60F05"/>
    <w:rsid w:val="00F740FE"/>
    <w:rsid w:val="00FA3BD0"/>
    <w:rsid w:val="00FA4D66"/>
    <w:rsid w:val="00FC4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6F88FF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qFormat/>
    <w:rsid w:val="00051978"/>
    <w:pPr>
      <w:widowControl/>
      <w:spacing w:after="200"/>
      <w:ind w:left="720"/>
      <w:contextualSpacing/>
      <w:jc w:val="left"/>
    </w:pPr>
    <w:rPr>
      <w:rFonts w:asciiTheme="minorHAnsi" w:eastAsiaTheme="minorEastAsia" w:hAnsiTheme="minorHAnsi" w:cstheme="minorBidi"/>
      <w:kern w:val="0"/>
      <w:sz w:val="24"/>
    </w:rPr>
  </w:style>
  <w:style w:type="paragraph" w:customStyle="1" w:styleId="m-2284216649571523718gmail-sbbody">
    <w:name w:val="m_-2284216649571523718gmail-sbbody"/>
    <w:basedOn w:val="Normal"/>
    <w:rsid w:val="00C75FFB"/>
    <w:pPr>
      <w:widowControl/>
      <w:spacing w:before="100" w:beforeAutospacing="1" w:after="100" w:afterAutospacing="1"/>
      <w:jc w:val="left"/>
    </w:pPr>
    <w:rPr>
      <w:rFonts w:ascii="Times New Roman" w:hAnsi="Times New Roman"/>
      <w:kern w:val="0"/>
      <w:sz w:val="24"/>
    </w:rPr>
  </w:style>
  <w:style w:type="paragraph" w:customStyle="1" w:styleId="PreformattedText">
    <w:name w:val="Preformatted Text"/>
    <w:basedOn w:val="Normal"/>
    <w:qFormat/>
    <w:rsid w:val="00C76984"/>
    <w:pPr>
      <w:jc w:val="left"/>
    </w:pPr>
    <w:rPr>
      <w:rFonts w:ascii="Liberation Mono" w:eastAsia="Liberation Mono" w:hAnsi="Liberation Mono" w:cs="Liberation Mono"/>
      <w:kern w:val="0"/>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47648360">
      <w:bodyDiv w:val="1"/>
      <w:marLeft w:val="0"/>
      <w:marRight w:val="0"/>
      <w:marTop w:val="0"/>
      <w:marBottom w:val="0"/>
      <w:divBdr>
        <w:top w:val="none" w:sz="0" w:space="0" w:color="auto"/>
        <w:left w:val="none" w:sz="0" w:space="0" w:color="auto"/>
        <w:bottom w:val="none" w:sz="0" w:space="0" w:color="auto"/>
        <w:right w:val="none" w:sz="0" w:space="0" w:color="auto"/>
      </w:divBdr>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521166729">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B6D3F-802A-44F1-9DC4-50D16465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25</TotalTime>
  <Pages>7</Pages>
  <Words>2425</Words>
  <Characters>13828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4</cp:revision>
  <cp:lastPrinted>2014-10-28T23:08:00Z</cp:lastPrinted>
  <dcterms:created xsi:type="dcterms:W3CDTF">2020-09-17T02:55:00Z</dcterms:created>
  <dcterms:modified xsi:type="dcterms:W3CDTF">2021-02-19T04:29:00Z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