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8E0DE"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3054" w:firstLine="0"/>
        <w:jc w:val="right"/>
      </w:pPr>
      <w:r>
        <w:rPr>
          <w:sz w:val="28"/>
        </w:rPr>
        <w:t xml:space="preserve">Miyazaki International College </w:t>
      </w:r>
    </w:p>
    <w:p w14:paraId="7A779184"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4697" w:right="3551" w:firstLine="0"/>
        <w:jc w:val="center"/>
      </w:pPr>
      <w:r>
        <w:rPr>
          <w:sz w:val="28"/>
        </w:rPr>
        <w:t>Course Syllabus (Fall 2020)</w:t>
      </w:r>
      <w:r>
        <w:rPr>
          <w:rFonts w:ascii="Calibri" w:eastAsia="Calibri" w:hAnsi="Calibri" w:cs="Calibri"/>
          <w:sz w:val="28"/>
          <w:vertAlign w:val="subscript"/>
        </w:rPr>
        <w:t xml:space="preserve"> </w:t>
      </w:r>
    </w:p>
    <w:tbl>
      <w:tblPr>
        <w:tblStyle w:val="TableGrid"/>
        <w:tblW w:w="9743" w:type="dxa"/>
        <w:tblInd w:w="1090" w:type="dxa"/>
        <w:tblCellMar>
          <w:top w:w="0" w:type="dxa"/>
          <w:left w:w="106" w:type="dxa"/>
          <w:bottom w:w="0" w:type="dxa"/>
          <w:right w:w="36" w:type="dxa"/>
        </w:tblCellMar>
        <w:tblLook w:val="04A0" w:firstRow="1" w:lastRow="0" w:firstColumn="1" w:lastColumn="0" w:noHBand="0" w:noVBand="1"/>
      </w:tblPr>
      <w:tblGrid>
        <w:gridCol w:w="2862"/>
        <w:gridCol w:w="6881"/>
      </w:tblGrid>
      <w:tr w:rsidR="00A77BEC" w14:paraId="7812EF8B" w14:textId="77777777">
        <w:trPr>
          <w:trHeight w:val="476"/>
        </w:trPr>
        <w:tc>
          <w:tcPr>
            <w:tcW w:w="2862" w:type="dxa"/>
            <w:tcBorders>
              <w:top w:val="single" w:sz="4" w:space="0" w:color="000000"/>
              <w:left w:val="single" w:sz="4" w:space="0" w:color="000000"/>
              <w:bottom w:val="single" w:sz="4" w:space="0" w:color="000000"/>
              <w:right w:val="single" w:sz="4" w:space="0" w:color="000000"/>
            </w:tcBorders>
            <w:vAlign w:val="center"/>
          </w:tcPr>
          <w:p w14:paraId="5816723B"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5" w:right="0" w:firstLine="0"/>
              <w:jc w:val="left"/>
            </w:pPr>
            <w:r>
              <w:t xml:space="preserve">Course Title </w:t>
            </w:r>
            <w:proofErr w:type="gramStart"/>
            <w:r>
              <w:t>( Credits</w:t>
            </w:r>
            <w:proofErr w:type="gramEnd"/>
            <w:r>
              <w:t xml:space="preserve"> ) </w:t>
            </w:r>
            <w:r>
              <w:rPr>
                <w:rFonts w:ascii="Calibri" w:eastAsia="Calibri" w:hAnsi="Calibri" w:cs="Calibri"/>
              </w:rP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7029363F" w14:textId="170CB8B9"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t>SOC 3111: Topics in Sociology 1</w:t>
            </w:r>
            <w:r>
              <w:t xml:space="preserve"> (3 Credits) </w:t>
            </w:r>
            <w:r>
              <w:rPr>
                <w:rFonts w:ascii="Calibri" w:eastAsia="Calibri" w:hAnsi="Calibri" w:cs="Calibri"/>
              </w:rPr>
              <w:t xml:space="preserve"> </w:t>
            </w:r>
          </w:p>
        </w:tc>
      </w:tr>
      <w:tr w:rsidR="00A77BEC" w14:paraId="065B4D57" w14:textId="77777777">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14:paraId="097C8DA1"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5" w:right="0" w:firstLine="0"/>
              <w:jc w:val="left"/>
            </w:pPr>
            <w:r>
              <w:t xml:space="preserve">Course Designation for TC </w:t>
            </w:r>
            <w:r>
              <w:rPr>
                <w:rFonts w:ascii="Calibri" w:eastAsia="Calibri" w:hAnsi="Calibri" w:cs="Calibri"/>
              </w:rP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0A51FCC8"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N/A </w:t>
            </w:r>
            <w:r>
              <w:rPr>
                <w:rFonts w:ascii="Calibri" w:eastAsia="Calibri" w:hAnsi="Calibri" w:cs="Calibri"/>
              </w:rPr>
              <w:t xml:space="preserve"> </w:t>
            </w:r>
          </w:p>
        </w:tc>
      </w:tr>
      <w:tr w:rsidR="00A77BEC" w14:paraId="3B328DA6" w14:textId="77777777">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14:paraId="77B2BD6C"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5" w:right="0" w:firstLine="0"/>
              <w:jc w:val="left"/>
            </w:pPr>
            <w:r>
              <w:t xml:space="preserve">Instructor </w:t>
            </w:r>
            <w:r>
              <w:rPr>
                <w:rFonts w:ascii="Calibri" w:eastAsia="Calibri" w:hAnsi="Calibri" w:cs="Calibri"/>
              </w:rP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1F19C8A1"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Prof. Erik Bond </w:t>
            </w:r>
            <w:r>
              <w:rPr>
                <w:rFonts w:ascii="Calibri" w:eastAsia="Calibri" w:hAnsi="Calibri" w:cs="Calibri"/>
              </w:rPr>
              <w:t xml:space="preserve"> </w:t>
            </w:r>
          </w:p>
        </w:tc>
      </w:tr>
      <w:tr w:rsidR="00A77BEC" w14:paraId="39F18F47" w14:textId="77777777">
        <w:trPr>
          <w:trHeight w:val="476"/>
        </w:trPr>
        <w:tc>
          <w:tcPr>
            <w:tcW w:w="2862" w:type="dxa"/>
            <w:tcBorders>
              <w:top w:val="single" w:sz="4" w:space="0" w:color="000000"/>
              <w:left w:val="single" w:sz="4" w:space="0" w:color="000000"/>
              <w:bottom w:val="single" w:sz="4" w:space="0" w:color="000000"/>
              <w:right w:val="single" w:sz="4" w:space="0" w:color="000000"/>
            </w:tcBorders>
            <w:vAlign w:val="center"/>
          </w:tcPr>
          <w:p w14:paraId="1D70E5E2"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5" w:right="0" w:firstLine="0"/>
              <w:jc w:val="left"/>
            </w:pPr>
            <w:r>
              <w:t xml:space="preserve">E-mail address </w:t>
            </w:r>
            <w:r>
              <w:rPr>
                <w:rFonts w:ascii="Calibri" w:eastAsia="Calibri" w:hAnsi="Calibri" w:cs="Calibri"/>
              </w:rP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0F2FDB02"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rPr>
                <w:color w:val="0000FF"/>
                <w:u w:val="single" w:color="0000FF"/>
              </w:rPr>
              <w:t>ebond@sky.miyazaki-mic.ac.jp</w:t>
            </w:r>
            <w:r>
              <w:t xml:space="preserve"> </w:t>
            </w:r>
            <w:r>
              <w:rPr>
                <w:rFonts w:ascii="Calibri" w:eastAsia="Calibri" w:hAnsi="Calibri" w:cs="Calibri"/>
              </w:rPr>
              <w:t xml:space="preserve"> </w:t>
            </w:r>
          </w:p>
        </w:tc>
      </w:tr>
      <w:tr w:rsidR="00A77BEC" w14:paraId="2AEDF7D3" w14:textId="77777777">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14:paraId="03126F70"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5" w:right="0" w:firstLine="0"/>
              <w:jc w:val="left"/>
            </w:pPr>
            <w:r>
              <w:t xml:space="preserve">Office/Ext </w:t>
            </w:r>
            <w:r>
              <w:rPr>
                <w:rFonts w:ascii="Calibri" w:eastAsia="Calibri" w:hAnsi="Calibri" w:cs="Calibri"/>
              </w:rP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7549CA97"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t>MIC 1-212/ ext. 3720</w:t>
            </w:r>
            <w:r>
              <w:rPr>
                <w:rFonts w:ascii="Calibri" w:eastAsia="Calibri" w:hAnsi="Calibri" w:cs="Calibri"/>
              </w:rPr>
              <w:t xml:space="preserve"> </w:t>
            </w:r>
          </w:p>
        </w:tc>
      </w:tr>
      <w:tr w:rsidR="00A77BEC" w14:paraId="284E00EA" w14:textId="77777777">
        <w:trPr>
          <w:trHeight w:val="480"/>
        </w:trPr>
        <w:tc>
          <w:tcPr>
            <w:tcW w:w="2862" w:type="dxa"/>
            <w:tcBorders>
              <w:top w:val="single" w:sz="4" w:space="0" w:color="000000"/>
              <w:left w:val="single" w:sz="4" w:space="0" w:color="000000"/>
              <w:bottom w:val="single" w:sz="4" w:space="0" w:color="000000"/>
              <w:right w:val="single" w:sz="4" w:space="0" w:color="000000"/>
            </w:tcBorders>
            <w:vAlign w:val="center"/>
          </w:tcPr>
          <w:p w14:paraId="06491287"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5" w:right="0" w:firstLine="0"/>
              <w:jc w:val="left"/>
            </w:pPr>
            <w:r>
              <w:t xml:space="preserve">Office hours </w:t>
            </w:r>
            <w:r>
              <w:rPr>
                <w:rFonts w:ascii="Calibri" w:eastAsia="Calibri" w:hAnsi="Calibri" w:cs="Calibri"/>
              </w:rPr>
              <w:t xml:space="preserve"> </w:t>
            </w:r>
          </w:p>
        </w:tc>
        <w:tc>
          <w:tcPr>
            <w:tcW w:w="6881" w:type="dxa"/>
            <w:tcBorders>
              <w:top w:val="single" w:sz="4" w:space="0" w:color="000000"/>
              <w:left w:val="single" w:sz="4" w:space="0" w:color="000000"/>
              <w:bottom w:val="single" w:sz="4" w:space="0" w:color="000000"/>
              <w:right w:val="single" w:sz="4" w:space="0" w:color="000000"/>
            </w:tcBorders>
            <w:vAlign w:val="center"/>
          </w:tcPr>
          <w:p w14:paraId="3C587359"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Tuesday/Thursday 14:30-16:00 </w:t>
            </w:r>
            <w:r>
              <w:rPr>
                <w:rFonts w:ascii="Calibri" w:eastAsia="Calibri" w:hAnsi="Calibri" w:cs="Calibri"/>
              </w:rPr>
              <w:t xml:space="preserve"> </w:t>
            </w:r>
          </w:p>
        </w:tc>
      </w:tr>
    </w:tbl>
    <w:p w14:paraId="5385D3D8"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1080" w:right="0" w:firstLine="0"/>
        <w:jc w:val="left"/>
      </w:pPr>
      <w:r>
        <w:rPr>
          <w:sz w:val="24"/>
        </w:rPr>
        <w:t xml:space="preserve"> </w:t>
      </w:r>
      <w:r>
        <w:rPr>
          <w:rFonts w:ascii="Calibri" w:eastAsia="Calibri" w:hAnsi="Calibri" w:cs="Calibri"/>
        </w:rPr>
        <w:t xml:space="preserve"> </w:t>
      </w:r>
    </w:p>
    <w:tbl>
      <w:tblPr>
        <w:tblStyle w:val="TableGrid"/>
        <w:tblW w:w="9743" w:type="dxa"/>
        <w:tblInd w:w="1090" w:type="dxa"/>
        <w:tblCellMar>
          <w:top w:w="0" w:type="dxa"/>
          <w:left w:w="110" w:type="dxa"/>
          <w:bottom w:w="0" w:type="dxa"/>
          <w:right w:w="0" w:type="dxa"/>
        </w:tblCellMar>
        <w:tblLook w:val="04A0" w:firstRow="1" w:lastRow="0" w:firstColumn="1" w:lastColumn="0" w:noHBand="0" w:noVBand="1"/>
      </w:tblPr>
      <w:tblGrid>
        <w:gridCol w:w="9743"/>
      </w:tblGrid>
      <w:tr w:rsidR="00A77BEC" w14:paraId="7ED229D1" w14:textId="77777777">
        <w:trPr>
          <w:trHeight w:val="481"/>
        </w:trPr>
        <w:tc>
          <w:tcPr>
            <w:tcW w:w="9743" w:type="dxa"/>
            <w:tcBorders>
              <w:top w:val="single" w:sz="4" w:space="0" w:color="000000"/>
              <w:left w:val="single" w:sz="4" w:space="0" w:color="000000"/>
              <w:bottom w:val="single" w:sz="4" w:space="0" w:color="000000"/>
              <w:right w:val="single" w:sz="4" w:space="0" w:color="000000"/>
            </w:tcBorders>
            <w:vAlign w:val="center"/>
          </w:tcPr>
          <w:p w14:paraId="501CE035"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Course Description: </w:t>
            </w:r>
            <w:r>
              <w:rPr>
                <w:rFonts w:ascii="Calibri" w:eastAsia="Calibri" w:hAnsi="Calibri" w:cs="Calibri"/>
              </w:rPr>
              <w:t xml:space="preserve"> </w:t>
            </w:r>
          </w:p>
        </w:tc>
      </w:tr>
      <w:tr w:rsidR="00A77BEC" w14:paraId="2B852A0E" w14:textId="77777777">
        <w:trPr>
          <w:trHeight w:val="8579"/>
        </w:trPr>
        <w:tc>
          <w:tcPr>
            <w:tcW w:w="9743" w:type="dxa"/>
            <w:tcBorders>
              <w:top w:val="single" w:sz="4" w:space="0" w:color="000000"/>
              <w:left w:val="single" w:sz="4" w:space="0" w:color="000000"/>
              <w:bottom w:val="single" w:sz="4" w:space="0" w:color="000000"/>
              <w:right w:val="single" w:sz="4" w:space="0" w:color="000000"/>
            </w:tcBorders>
            <w:vAlign w:val="bottom"/>
          </w:tcPr>
          <w:p w14:paraId="5F9B2B96" w14:textId="77777777" w:rsidR="00A77BEC" w:rsidRDefault="00F90187">
            <w:pPr>
              <w:pBdr>
                <w:top w:val="none" w:sz="0" w:space="0" w:color="auto"/>
                <w:left w:val="none" w:sz="0" w:space="0" w:color="auto"/>
                <w:bottom w:val="none" w:sz="0" w:space="0" w:color="auto"/>
                <w:right w:val="none" w:sz="0" w:space="0" w:color="auto"/>
              </w:pBdr>
              <w:spacing w:after="77" w:line="377" w:lineRule="auto"/>
              <w:ind w:left="0" w:right="0" w:firstLine="0"/>
            </w:pPr>
            <w:r>
              <w:t xml:space="preserve">Analyzes recent sociological discourses and examines a variety of social phenomena, especially focusing on social transition, change, &amp; globalization as seen through contemporary social theories. </w:t>
            </w:r>
          </w:p>
          <w:p w14:paraId="5EE412A6" w14:textId="77777777" w:rsidR="00A77BEC" w:rsidRDefault="00F90187">
            <w:pPr>
              <w:pBdr>
                <w:top w:val="none" w:sz="0" w:space="0" w:color="auto"/>
                <w:left w:val="none" w:sz="0" w:space="0" w:color="auto"/>
                <w:bottom w:val="none" w:sz="0" w:space="0" w:color="auto"/>
                <w:right w:val="none" w:sz="0" w:space="0" w:color="auto"/>
              </w:pBdr>
              <w:spacing w:after="111" w:line="344" w:lineRule="auto"/>
              <w:ind w:left="0" w:right="103" w:firstLine="0"/>
            </w:pPr>
            <w:r>
              <w:t>In this course, we will explore the construction of race an</w:t>
            </w:r>
            <w:r>
              <w:t>d ethnicity from various sociological perspectives, focusing on their roles historically and in contemporary society. We will begin with an examination of the historical significance of race and ethnicity, focusing on how the past has shaped present racial</w:t>
            </w:r>
            <w:r>
              <w:t xml:space="preserve"> dynamics in various societies—particularly in North America, East Asia, and Western Europe. We will survey the role of race and ethnicity in group formation and identity, as well as their interplay with significant political movements past and present. We</w:t>
            </w:r>
            <w:r>
              <w:t xml:space="preserve"> will pay special attention to how race and ethnicity interact with various societal institutions to organize life, culture, politics, and social change or stability. </w:t>
            </w:r>
          </w:p>
          <w:p w14:paraId="6EAC5F7D" w14:textId="77777777" w:rsidR="00A77BEC" w:rsidRDefault="00F90187">
            <w:pPr>
              <w:pBdr>
                <w:top w:val="none" w:sz="0" w:space="0" w:color="auto"/>
                <w:left w:val="none" w:sz="0" w:space="0" w:color="auto"/>
                <w:bottom w:val="none" w:sz="0" w:space="0" w:color="auto"/>
                <w:right w:val="none" w:sz="0" w:space="0" w:color="auto"/>
              </w:pBdr>
              <w:spacing w:after="206" w:line="259" w:lineRule="auto"/>
              <w:ind w:left="0" w:right="0" w:firstLine="0"/>
              <w:jc w:val="left"/>
            </w:pPr>
            <w:r>
              <w:t xml:space="preserve">Specific questions we will ask include (but are not limited to): </w:t>
            </w:r>
          </w:p>
          <w:p w14:paraId="65D841E8" w14:textId="77777777" w:rsidR="00A77BEC" w:rsidRDefault="00F90187">
            <w:pPr>
              <w:numPr>
                <w:ilvl w:val="0"/>
                <w:numId w:val="2"/>
              </w:numPr>
              <w:pBdr>
                <w:top w:val="none" w:sz="0" w:space="0" w:color="auto"/>
                <w:left w:val="none" w:sz="0" w:space="0" w:color="auto"/>
                <w:bottom w:val="none" w:sz="0" w:space="0" w:color="auto"/>
                <w:right w:val="none" w:sz="0" w:space="0" w:color="auto"/>
              </w:pBdr>
              <w:spacing w:after="98" w:line="259" w:lineRule="auto"/>
              <w:ind w:right="0" w:hanging="360"/>
              <w:jc w:val="left"/>
            </w:pPr>
            <w:r>
              <w:t xml:space="preserve">What are race and ethnicity according to different stakeholders and lenses? </w:t>
            </w:r>
          </w:p>
          <w:p w14:paraId="34655918" w14:textId="77777777" w:rsidR="00A77BEC" w:rsidRDefault="00F90187">
            <w:pPr>
              <w:numPr>
                <w:ilvl w:val="0"/>
                <w:numId w:val="2"/>
              </w:numPr>
              <w:pBdr>
                <w:top w:val="none" w:sz="0" w:space="0" w:color="auto"/>
                <w:left w:val="none" w:sz="0" w:space="0" w:color="auto"/>
                <w:bottom w:val="none" w:sz="0" w:space="0" w:color="auto"/>
                <w:right w:val="none" w:sz="0" w:space="0" w:color="auto"/>
              </w:pBdr>
              <w:spacing w:after="98" w:line="259" w:lineRule="auto"/>
              <w:ind w:right="0" w:hanging="360"/>
              <w:jc w:val="left"/>
            </w:pPr>
            <w:r>
              <w:t xml:space="preserve">How and why do we construct racial and ethnic identities? </w:t>
            </w:r>
          </w:p>
          <w:p w14:paraId="2F17B234" w14:textId="77777777" w:rsidR="00A77BEC" w:rsidRDefault="00F90187">
            <w:pPr>
              <w:numPr>
                <w:ilvl w:val="0"/>
                <w:numId w:val="2"/>
              </w:numPr>
              <w:pBdr>
                <w:top w:val="none" w:sz="0" w:space="0" w:color="auto"/>
                <w:left w:val="none" w:sz="0" w:space="0" w:color="auto"/>
                <w:bottom w:val="none" w:sz="0" w:space="0" w:color="auto"/>
                <w:right w:val="none" w:sz="0" w:space="0" w:color="auto"/>
              </w:pBdr>
              <w:spacing w:after="93" w:line="259" w:lineRule="auto"/>
              <w:ind w:right="0" w:hanging="360"/>
              <w:jc w:val="left"/>
            </w:pPr>
            <w:r>
              <w:t xml:space="preserve">How do we define majority and minority groups, and how do they operate in society? </w:t>
            </w:r>
          </w:p>
          <w:p w14:paraId="3B1C4F7B" w14:textId="77777777" w:rsidR="00A77BEC" w:rsidRDefault="00F90187">
            <w:pPr>
              <w:numPr>
                <w:ilvl w:val="0"/>
                <w:numId w:val="2"/>
              </w:numPr>
              <w:pBdr>
                <w:top w:val="none" w:sz="0" w:space="0" w:color="auto"/>
                <w:left w:val="none" w:sz="0" w:space="0" w:color="auto"/>
                <w:bottom w:val="none" w:sz="0" w:space="0" w:color="auto"/>
                <w:right w:val="none" w:sz="0" w:space="0" w:color="auto"/>
              </w:pBdr>
              <w:spacing w:after="98" w:line="259" w:lineRule="auto"/>
              <w:ind w:right="0" w:hanging="360"/>
              <w:jc w:val="left"/>
            </w:pPr>
            <w:r>
              <w:t>What are the differences between ste</w:t>
            </w:r>
            <w:r>
              <w:t xml:space="preserve">reotypes, prejudice, discrimination, and racism? </w:t>
            </w:r>
          </w:p>
          <w:p w14:paraId="4821EC50" w14:textId="77777777" w:rsidR="00A77BEC" w:rsidRDefault="00F90187">
            <w:pPr>
              <w:numPr>
                <w:ilvl w:val="0"/>
                <w:numId w:val="2"/>
              </w:numPr>
              <w:pBdr>
                <w:top w:val="none" w:sz="0" w:space="0" w:color="auto"/>
                <w:left w:val="none" w:sz="0" w:space="0" w:color="auto"/>
                <w:bottom w:val="none" w:sz="0" w:space="0" w:color="auto"/>
                <w:right w:val="none" w:sz="0" w:space="0" w:color="auto"/>
              </w:pBdr>
              <w:spacing w:after="98" w:line="259" w:lineRule="auto"/>
              <w:ind w:right="0" w:hanging="360"/>
              <w:jc w:val="left"/>
            </w:pPr>
            <w:r>
              <w:t xml:space="preserve">How do race and ethnicity contribute to identity, power, </w:t>
            </w:r>
            <w:proofErr w:type="gramStart"/>
            <w:r>
              <w:t>and also</w:t>
            </w:r>
            <w:proofErr w:type="gramEnd"/>
            <w:r>
              <w:t xml:space="preserve"> inequality in society? </w:t>
            </w:r>
          </w:p>
          <w:p w14:paraId="58738F9A" w14:textId="77777777" w:rsidR="00A77BEC" w:rsidRDefault="00F90187">
            <w:pPr>
              <w:numPr>
                <w:ilvl w:val="0"/>
                <w:numId w:val="2"/>
              </w:numPr>
              <w:pBdr>
                <w:top w:val="none" w:sz="0" w:space="0" w:color="auto"/>
                <w:left w:val="none" w:sz="0" w:space="0" w:color="auto"/>
                <w:bottom w:val="none" w:sz="0" w:space="0" w:color="auto"/>
                <w:right w:val="none" w:sz="0" w:space="0" w:color="auto"/>
              </w:pBdr>
              <w:spacing w:after="208" w:line="259" w:lineRule="auto"/>
              <w:ind w:right="0" w:hanging="360"/>
              <w:jc w:val="left"/>
            </w:pPr>
            <w:r>
              <w:t xml:space="preserve">What is systemic inequality, and what systems of </w:t>
            </w:r>
            <w:proofErr w:type="gramStart"/>
            <w:r>
              <w:t>inequality</w:t>
            </w:r>
            <w:proofErr w:type="gramEnd"/>
            <w:r>
              <w:t xml:space="preserve">  </w:t>
            </w:r>
          </w:p>
          <w:p w14:paraId="6458FF47" w14:textId="77777777" w:rsidR="00A77BEC" w:rsidRDefault="00F90187">
            <w:pPr>
              <w:pBdr>
                <w:top w:val="none" w:sz="0" w:space="0" w:color="auto"/>
                <w:left w:val="none" w:sz="0" w:space="0" w:color="auto"/>
                <w:bottom w:val="none" w:sz="0" w:space="0" w:color="auto"/>
                <w:right w:val="none" w:sz="0" w:space="0" w:color="auto"/>
              </w:pBdr>
              <w:spacing w:after="1" w:line="239" w:lineRule="auto"/>
              <w:ind w:left="0" w:right="107" w:firstLine="0"/>
            </w:pPr>
            <w:r>
              <w:t xml:space="preserve">The class format will include structured lectures, group activities, media viewing, and participatory activities. </w:t>
            </w:r>
            <w:r>
              <w:rPr>
                <w:b/>
              </w:rPr>
              <w:t>Importantly, the class will also incorporate a partial seminar format, where small groups of students will be required to prepare for and lead</w:t>
            </w:r>
            <w:r>
              <w:rPr>
                <w:b/>
              </w:rPr>
              <w:t xml:space="preserve"> discussions on certain lesson units.</w:t>
            </w:r>
            <w:r>
              <w:t xml:space="preserve"> Deliverables in this course will include in-class worksheets, homework assignments, unit quizzes, and occasional presentations. </w:t>
            </w:r>
          </w:p>
          <w:p w14:paraId="45463C0E"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p>
          <w:p w14:paraId="327AC931"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rPr>
                <w:rFonts w:ascii="Calibri" w:eastAsia="Calibri" w:hAnsi="Calibri" w:cs="Calibri"/>
              </w:rPr>
              <w:t xml:space="preserve"> </w:t>
            </w:r>
          </w:p>
        </w:tc>
      </w:tr>
      <w:tr w:rsidR="00A77BEC" w14:paraId="74EA0A01" w14:textId="77777777">
        <w:trPr>
          <w:trHeight w:val="480"/>
        </w:trPr>
        <w:tc>
          <w:tcPr>
            <w:tcW w:w="9743" w:type="dxa"/>
            <w:tcBorders>
              <w:top w:val="single" w:sz="4" w:space="0" w:color="000000"/>
              <w:left w:val="single" w:sz="4" w:space="0" w:color="000000"/>
              <w:bottom w:val="single" w:sz="4" w:space="0" w:color="000000"/>
              <w:right w:val="single" w:sz="4" w:space="0" w:color="000000"/>
            </w:tcBorders>
            <w:vAlign w:val="center"/>
          </w:tcPr>
          <w:p w14:paraId="2EAB18FA"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lastRenderedPageBreak/>
              <w:t xml:space="preserve">Course Objectives: </w:t>
            </w:r>
            <w:r>
              <w:rPr>
                <w:rFonts w:ascii="Calibri" w:eastAsia="Calibri" w:hAnsi="Calibri" w:cs="Calibri"/>
              </w:rPr>
              <w:t xml:space="preserve"> </w:t>
            </w:r>
          </w:p>
        </w:tc>
      </w:tr>
      <w:tr w:rsidR="00A77BEC" w14:paraId="5B768985" w14:textId="77777777">
        <w:trPr>
          <w:trHeight w:val="2285"/>
        </w:trPr>
        <w:tc>
          <w:tcPr>
            <w:tcW w:w="9743" w:type="dxa"/>
            <w:tcBorders>
              <w:top w:val="single" w:sz="4" w:space="0" w:color="000000"/>
              <w:left w:val="single" w:sz="4" w:space="0" w:color="000000"/>
              <w:bottom w:val="single" w:sz="4" w:space="0" w:color="000000"/>
              <w:right w:val="single" w:sz="4" w:space="0" w:color="000000"/>
            </w:tcBorders>
            <w:vAlign w:val="center"/>
          </w:tcPr>
          <w:p w14:paraId="518ECABD" w14:textId="77777777" w:rsidR="00A77BEC" w:rsidRDefault="00F90187">
            <w:pPr>
              <w:pBdr>
                <w:top w:val="none" w:sz="0" w:space="0" w:color="auto"/>
                <w:left w:val="none" w:sz="0" w:space="0" w:color="auto"/>
                <w:bottom w:val="none" w:sz="0" w:space="0" w:color="auto"/>
                <w:right w:val="none" w:sz="0" w:space="0" w:color="auto"/>
              </w:pBdr>
              <w:spacing w:after="0" w:line="356" w:lineRule="auto"/>
              <w:ind w:left="0" w:right="63" w:firstLine="0"/>
            </w:pPr>
            <w:r>
              <w:t>By the end of this course, students will be able to identify and discuss complex elements of race and ethnicity as social phenomena, especially as they contribute to and are reinforced by the societies and inequalities in which they live. They will be able</w:t>
            </w:r>
            <w:r>
              <w:t xml:space="preserve"> to demonstrate these abilities by…  </w:t>
            </w:r>
          </w:p>
          <w:p w14:paraId="6E049098" w14:textId="77777777" w:rsidR="00A77BEC" w:rsidRDefault="00F90187">
            <w:pPr>
              <w:numPr>
                <w:ilvl w:val="0"/>
                <w:numId w:val="3"/>
              </w:numPr>
              <w:pBdr>
                <w:top w:val="none" w:sz="0" w:space="0" w:color="auto"/>
                <w:left w:val="none" w:sz="0" w:space="0" w:color="auto"/>
                <w:bottom w:val="none" w:sz="0" w:space="0" w:color="auto"/>
                <w:right w:val="none" w:sz="0" w:space="0" w:color="auto"/>
              </w:pBdr>
              <w:spacing w:after="63" w:line="259" w:lineRule="auto"/>
              <w:ind w:right="0" w:hanging="360"/>
              <w:jc w:val="left"/>
            </w:pPr>
            <w:r>
              <w:t xml:space="preserve">interpreting those phenomena through sociological lenses. </w:t>
            </w:r>
            <w:r>
              <w:rPr>
                <w:rFonts w:ascii="Calibri" w:eastAsia="Calibri" w:hAnsi="Calibri" w:cs="Calibri"/>
              </w:rPr>
              <w:t xml:space="preserve"> </w:t>
            </w:r>
          </w:p>
          <w:p w14:paraId="402C128D" w14:textId="77777777" w:rsidR="00A77BEC" w:rsidRDefault="00F90187">
            <w:pPr>
              <w:numPr>
                <w:ilvl w:val="0"/>
                <w:numId w:val="3"/>
              </w:numPr>
              <w:pBdr>
                <w:top w:val="none" w:sz="0" w:space="0" w:color="auto"/>
                <w:left w:val="none" w:sz="0" w:space="0" w:color="auto"/>
                <w:bottom w:val="none" w:sz="0" w:space="0" w:color="auto"/>
                <w:right w:val="none" w:sz="0" w:space="0" w:color="auto"/>
              </w:pBdr>
              <w:spacing w:after="63" w:line="259" w:lineRule="auto"/>
              <w:ind w:right="0" w:hanging="360"/>
              <w:jc w:val="left"/>
            </w:pPr>
            <w:r>
              <w:t xml:space="preserve">identifying the racially informed components of everyday experiences. </w:t>
            </w:r>
            <w:r>
              <w:rPr>
                <w:rFonts w:ascii="Calibri" w:eastAsia="Calibri" w:hAnsi="Calibri" w:cs="Calibri"/>
              </w:rPr>
              <w:t xml:space="preserve"> </w:t>
            </w:r>
          </w:p>
          <w:p w14:paraId="75D08476" w14:textId="77777777" w:rsidR="00A77BEC" w:rsidRDefault="00F90187">
            <w:pPr>
              <w:numPr>
                <w:ilvl w:val="0"/>
                <w:numId w:val="3"/>
              </w:numPr>
              <w:pBdr>
                <w:top w:val="none" w:sz="0" w:space="0" w:color="auto"/>
                <w:left w:val="none" w:sz="0" w:space="0" w:color="auto"/>
                <w:bottom w:val="none" w:sz="0" w:space="0" w:color="auto"/>
                <w:right w:val="none" w:sz="0" w:space="0" w:color="auto"/>
              </w:pBdr>
              <w:spacing w:after="0" w:line="259" w:lineRule="auto"/>
              <w:ind w:right="0" w:hanging="360"/>
              <w:jc w:val="left"/>
            </w:pPr>
            <w:r>
              <w:t xml:space="preserve">discussing the causes and consequences of racial social institutions and processes. </w:t>
            </w:r>
            <w:r>
              <w:rPr>
                <w:rFonts w:ascii="Calibri" w:eastAsia="Calibri" w:hAnsi="Calibri" w:cs="Calibri"/>
              </w:rPr>
              <w:t xml:space="preserve"> </w:t>
            </w:r>
          </w:p>
        </w:tc>
      </w:tr>
    </w:tbl>
    <w:p w14:paraId="6D868775" w14:textId="77777777" w:rsidR="00A77BEC" w:rsidRDefault="00F90187">
      <w:pPr>
        <w:pBdr>
          <w:top w:val="none" w:sz="0" w:space="0" w:color="auto"/>
          <w:left w:val="none" w:sz="0" w:space="0" w:color="auto"/>
          <w:bottom w:val="none" w:sz="0" w:space="0" w:color="auto"/>
          <w:right w:val="none" w:sz="0" w:space="0" w:color="auto"/>
        </w:pBdr>
        <w:spacing w:after="16" w:line="259" w:lineRule="auto"/>
        <w:ind w:left="0" w:right="0" w:firstLine="0"/>
        <w:jc w:val="left"/>
      </w:pPr>
      <w:r>
        <w:rPr>
          <w:rFonts w:ascii="Calibri" w:eastAsia="Calibri" w:hAnsi="Calibri" w:cs="Calibri"/>
        </w:rPr>
        <w:t xml:space="preserve"> </w:t>
      </w:r>
    </w:p>
    <w:p w14:paraId="5D079308"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6891" w:firstLine="0"/>
        <w:jc w:val="right"/>
      </w:pPr>
      <w:r>
        <w:rPr>
          <w:rFonts w:ascii="Calibri" w:eastAsia="Calibri" w:hAnsi="Calibri" w:cs="Calibri"/>
        </w:rPr>
        <w:t xml:space="preserve"> </w:t>
      </w:r>
      <w:r>
        <w:rPr>
          <w:rFonts w:ascii="Calibri" w:eastAsia="Calibri" w:hAnsi="Calibri" w:cs="Calibri"/>
        </w:rPr>
        <w:tab/>
        <w:t xml:space="preserve"> </w:t>
      </w:r>
      <w:r>
        <w:br w:type="page"/>
      </w:r>
    </w:p>
    <w:p w14:paraId="06A079BE" w14:textId="77777777" w:rsidR="00A77BEC" w:rsidRDefault="00A77BEC">
      <w:pPr>
        <w:pBdr>
          <w:top w:val="none" w:sz="0" w:space="0" w:color="auto"/>
          <w:left w:val="none" w:sz="0" w:space="0" w:color="auto"/>
          <w:bottom w:val="none" w:sz="0" w:space="0" w:color="auto"/>
          <w:right w:val="none" w:sz="0" w:space="0" w:color="auto"/>
        </w:pBdr>
        <w:spacing w:after="0" w:line="259" w:lineRule="auto"/>
        <w:ind w:left="0" w:right="69" w:firstLine="0"/>
        <w:jc w:val="left"/>
      </w:pPr>
    </w:p>
    <w:tbl>
      <w:tblPr>
        <w:tblStyle w:val="TableGrid"/>
        <w:tblW w:w="9743" w:type="dxa"/>
        <w:tblInd w:w="1090" w:type="dxa"/>
        <w:tblCellMar>
          <w:top w:w="65" w:type="dxa"/>
          <w:left w:w="106" w:type="dxa"/>
          <w:bottom w:w="0" w:type="dxa"/>
          <w:right w:w="59" w:type="dxa"/>
        </w:tblCellMar>
        <w:tblLook w:val="04A0" w:firstRow="1" w:lastRow="0" w:firstColumn="1" w:lastColumn="0" w:noHBand="0" w:noVBand="1"/>
      </w:tblPr>
      <w:tblGrid>
        <w:gridCol w:w="1570"/>
        <w:gridCol w:w="3021"/>
        <w:gridCol w:w="5152"/>
      </w:tblGrid>
      <w:tr w:rsidR="00A77BEC" w14:paraId="0BC58818" w14:textId="77777777">
        <w:trPr>
          <w:trHeight w:val="446"/>
        </w:trPr>
        <w:tc>
          <w:tcPr>
            <w:tcW w:w="9743" w:type="dxa"/>
            <w:gridSpan w:val="3"/>
            <w:tcBorders>
              <w:top w:val="single" w:sz="4" w:space="0" w:color="000000"/>
              <w:left w:val="single" w:sz="4" w:space="0" w:color="000000"/>
              <w:bottom w:val="single" w:sz="4" w:space="0" w:color="000000"/>
              <w:right w:val="single" w:sz="4" w:space="0" w:color="000000"/>
            </w:tcBorders>
          </w:tcPr>
          <w:p w14:paraId="556B2DB6" w14:textId="77777777" w:rsidR="00A77BEC" w:rsidRDefault="00F90187">
            <w:pPr>
              <w:pBdr>
                <w:top w:val="none" w:sz="0" w:space="0" w:color="auto"/>
                <w:left w:val="none" w:sz="0" w:space="0" w:color="auto"/>
                <w:bottom w:val="none" w:sz="0" w:space="0" w:color="auto"/>
                <w:right w:val="none" w:sz="0" w:space="0" w:color="auto"/>
              </w:pBdr>
              <w:tabs>
                <w:tab w:val="center" w:pos="850"/>
                <w:tab w:val="center" w:pos="4591"/>
              </w:tabs>
              <w:spacing w:after="0" w:line="259" w:lineRule="auto"/>
              <w:ind w:left="0" w:right="0" w:firstLine="0"/>
              <w:jc w:val="left"/>
            </w:pPr>
            <w:r>
              <w:rPr>
                <w:rFonts w:ascii="Calibri" w:eastAsia="Calibri" w:hAnsi="Calibri" w:cs="Calibri"/>
              </w:rPr>
              <w:tab/>
            </w:r>
            <w:r>
              <w:t xml:space="preserve">Course </w:t>
            </w:r>
            <w:proofErr w:type="gramStart"/>
            <w:r>
              <w:t xml:space="preserve">Schedule </w:t>
            </w:r>
            <w:r>
              <w:rPr>
                <w:rFonts w:ascii="Calibri" w:eastAsia="Calibri" w:hAnsi="Calibri" w:cs="Calibri"/>
              </w:rPr>
              <w:t xml:space="preserve"> </w:t>
            </w:r>
            <w:r>
              <w:rPr>
                <w:rFonts w:ascii="Calibri" w:eastAsia="Calibri" w:hAnsi="Calibri" w:cs="Calibri"/>
              </w:rPr>
              <w:tab/>
            </w:r>
            <w:proofErr w:type="gramEnd"/>
            <w:r>
              <w:rPr>
                <w:rFonts w:ascii="Calibri" w:eastAsia="Calibri" w:hAnsi="Calibri" w:cs="Calibri"/>
              </w:rPr>
              <w:t xml:space="preserve"> </w:t>
            </w:r>
          </w:p>
        </w:tc>
      </w:tr>
      <w:tr w:rsidR="00A77BEC" w14:paraId="7C409240"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3402C68E"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7" w:firstLine="0"/>
              <w:jc w:val="center"/>
            </w:pPr>
            <w:r>
              <w:t xml:space="preserve">Day </w:t>
            </w:r>
            <w:r>
              <w:rPr>
                <w:rFonts w:ascii="Calibri" w:eastAsia="Calibri" w:hAnsi="Calibri" w:cs="Calibri"/>
              </w:rPr>
              <w:t xml:space="preserve"> </w:t>
            </w:r>
          </w:p>
        </w:tc>
        <w:tc>
          <w:tcPr>
            <w:tcW w:w="3021" w:type="dxa"/>
            <w:tcBorders>
              <w:top w:val="single" w:sz="4" w:space="0" w:color="000000"/>
              <w:left w:val="single" w:sz="4" w:space="0" w:color="000000"/>
              <w:bottom w:val="single" w:sz="4" w:space="0" w:color="000000"/>
              <w:right w:val="single" w:sz="4" w:space="0" w:color="000000"/>
            </w:tcBorders>
          </w:tcPr>
          <w:p w14:paraId="6987F426"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52" w:firstLine="0"/>
              <w:jc w:val="center"/>
            </w:pPr>
            <w:r>
              <w:t xml:space="preserve">Topic </w:t>
            </w:r>
            <w:r>
              <w:rPr>
                <w:rFonts w:ascii="Calibri" w:eastAsia="Calibri" w:hAnsi="Calibri" w:cs="Calibri"/>
              </w:rPr>
              <w:t xml:space="preserve"> </w:t>
            </w:r>
          </w:p>
        </w:tc>
        <w:tc>
          <w:tcPr>
            <w:tcW w:w="5152" w:type="dxa"/>
            <w:tcBorders>
              <w:top w:val="single" w:sz="4" w:space="0" w:color="000000"/>
              <w:left w:val="single" w:sz="4" w:space="0" w:color="000000"/>
              <w:bottom w:val="single" w:sz="4" w:space="0" w:color="000000"/>
              <w:right w:val="single" w:sz="4" w:space="0" w:color="000000"/>
            </w:tcBorders>
          </w:tcPr>
          <w:p w14:paraId="1FAE4959"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64" w:firstLine="0"/>
              <w:jc w:val="center"/>
            </w:pPr>
            <w:r>
              <w:t xml:space="preserve">Content/Activities </w:t>
            </w:r>
            <w:r>
              <w:rPr>
                <w:rFonts w:ascii="Calibri" w:eastAsia="Calibri" w:hAnsi="Calibri" w:cs="Calibri"/>
              </w:rPr>
              <w:t xml:space="preserve"> </w:t>
            </w:r>
          </w:p>
        </w:tc>
      </w:tr>
      <w:tr w:rsidR="00A77BEC" w14:paraId="7425A552" w14:textId="77777777">
        <w:trPr>
          <w:trHeight w:val="447"/>
        </w:trPr>
        <w:tc>
          <w:tcPr>
            <w:tcW w:w="1570" w:type="dxa"/>
            <w:tcBorders>
              <w:top w:val="single" w:sz="4" w:space="0" w:color="000000"/>
              <w:left w:val="single" w:sz="4" w:space="0" w:color="000000"/>
              <w:bottom w:val="single" w:sz="4" w:space="0" w:color="000000"/>
              <w:right w:val="single" w:sz="4" w:space="0" w:color="000000"/>
            </w:tcBorders>
          </w:tcPr>
          <w:p w14:paraId="5437A6EC"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1 </w:t>
            </w:r>
            <w:r>
              <w:rPr>
                <w:rFonts w:ascii="Calibri" w:eastAsia="Calibri" w:hAnsi="Calibri" w:cs="Calibri"/>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760B875E" w14:textId="77777777" w:rsidR="00A77BEC" w:rsidRDefault="00F90187">
            <w:pPr>
              <w:pBdr>
                <w:top w:val="none" w:sz="0" w:space="0" w:color="auto"/>
                <w:left w:val="none" w:sz="0" w:space="0" w:color="auto"/>
                <w:bottom w:val="none" w:sz="0" w:space="0" w:color="auto"/>
                <w:right w:val="none" w:sz="0" w:space="0" w:color="auto"/>
              </w:pBdr>
              <w:spacing w:after="116" w:line="259" w:lineRule="auto"/>
              <w:ind w:left="77" w:right="0" w:firstLine="0"/>
              <w:jc w:val="left"/>
            </w:pPr>
            <w:r>
              <w:t xml:space="preserve">Introductions, Syllabus and </w:t>
            </w:r>
          </w:p>
          <w:p w14:paraId="335526F9" w14:textId="77777777" w:rsidR="00A77BEC" w:rsidRDefault="00F90187">
            <w:pPr>
              <w:pBdr>
                <w:top w:val="none" w:sz="0" w:space="0" w:color="auto"/>
                <w:left w:val="none" w:sz="0" w:space="0" w:color="auto"/>
                <w:bottom w:val="none" w:sz="0" w:space="0" w:color="auto"/>
                <w:right w:val="none" w:sz="0" w:space="0" w:color="auto"/>
              </w:pBdr>
              <w:spacing w:after="106" w:line="259" w:lineRule="auto"/>
              <w:ind w:left="34" w:right="0" w:firstLine="0"/>
              <w:jc w:val="left"/>
            </w:pPr>
            <w:r>
              <w:t>Accessing Course Materials</w:t>
            </w:r>
            <w:r>
              <w:rPr>
                <w:rFonts w:ascii="Calibri" w:eastAsia="Calibri" w:hAnsi="Calibri" w:cs="Calibri"/>
              </w:rPr>
              <w:t xml:space="preserve"> </w:t>
            </w:r>
          </w:p>
          <w:p w14:paraId="64C4E1D1" w14:textId="77777777" w:rsidR="00A77BEC" w:rsidRDefault="00F90187">
            <w:pPr>
              <w:pBdr>
                <w:top w:val="none" w:sz="0" w:space="0" w:color="auto"/>
                <w:left w:val="none" w:sz="0" w:space="0" w:color="auto"/>
                <w:bottom w:val="none" w:sz="0" w:space="0" w:color="auto"/>
                <w:right w:val="none" w:sz="0" w:space="0" w:color="auto"/>
              </w:pBdr>
              <w:spacing w:after="6" w:line="240" w:lineRule="auto"/>
              <w:ind w:left="129" w:right="127" w:firstLine="0"/>
              <w:jc w:val="center"/>
            </w:pPr>
            <w:r>
              <w:rPr>
                <w:b/>
              </w:rPr>
              <w:t xml:space="preserve">Introduction to Race and Ethnicity </w:t>
            </w:r>
          </w:p>
          <w:p w14:paraId="7017F414"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54" w:firstLine="0"/>
              <w:jc w:val="center"/>
            </w:pPr>
            <w:r>
              <w:t>Intro to Case Studies</w:t>
            </w:r>
            <w:r>
              <w:rPr>
                <w:rFonts w:ascii="Calibri" w:eastAsia="Calibri" w:hAnsi="Calibri" w:cs="Calibri"/>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61FB8558" w14:textId="77777777" w:rsidR="00A77BEC" w:rsidRDefault="00F90187">
            <w:pPr>
              <w:pBdr>
                <w:top w:val="none" w:sz="0" w:space="0" w:color="auto"/>
                <w:left w:val="none" w:sz="0" w:space="0" w:color="auto"/>
                <w:bottom w:val="none" w:sz="0" w:space="0" w:color="auto"/>
                <w:right w:val="none" w:sz="0" w:space="0" w:color="auto"/>
              </w:pBdr>
              <w:spacing w:after="122" w:line="249" w:lineRule="auto"/>
              <w:ind w:left="67" w:right="0" w:firstLine="0"/>
            </w:pPr>
            <w:r>
              <w:t xml:space="preserve">Origins and differences between race/ethnicity; </w:t>
            </w:r>
            <w:r>
              <w:rPr>
                <w:i/>
              </w:rPr>
              <w:t xml:space="preserve">read </w:t>
            </w:r>
            <w:hyperlink r:id="rId5">
              <w:r>
                <w:rPr>
                  <w:i/>
                  <w:color w:val="0563C1"/>
                  <w:u w:val="single" w:color="0563C1"/>
                </w:rPr>
                <w:t>“Introduction to Race and Ethnicity”</w:t>
              </w:r>
            </w:hyperlink>
            <w:hyperlink r:id="rId6">
              <w:r>
                <w:rPr>
                  <w:i/>
                </w:rPr>
                <w:t xml:space="preserve"> </w:t>
              </w:r>
            </w:hyperlink>
            <w:r>
              <w:rPr>
                <w:i/>
              </w:rPr>
              <w:t>in text</w:t>
            </w:r>
            <w:r>
              <w:rPr>
                <w:rFonts w:ascii="Calibri" w:eastAsia="Calibri" w:hAnsi="Calibri" w:cs="Calibri"/>
                <w:i/>
              </w:rPr>
              <w:t xml:space="preserve"> </w:t>
            </w:r>
          </w:p>
          <w:p w14:paraId="09377855" w14:textId="77777777" w:rsidR="00A77BEC" w:rsidRDefault="00F90187">
            <w:pPr>
              <w:pBdr>
                <w:top w:val="none" w:sz="0" w:space="0" w:color="auto"/>
                <w:left w:val="none" w:sz="0" w:space="0" w:color="auto"/>
                <w:bottom w:val="none" w:sz="0" w:space="0" w:color="auto"/>
                <w:right w:val="none" w:sz="0" w:space="0" w:color="auto"/>
              </w:pBdr>
              <w:spacing w:after="149" w:line="249" w:lineRule="auto"/>
              <w:ind w:left="0" w:right="0" w:firstLine="0"/>
              <w:jc w:val="center"/>
            </w:pPr>
            <w:r>
              <w:t xml:space="preserve">Majority/minority groups and systems of power; </w:t>
            </w:r>
            <w:r>
              <w:rPr>
                <w:i/>
              </w:rPr>
              <w:t xml:space="preserve">read </w:t>
            </w:r>
            <w:hyperlink r:id="rId7">
              <w:r>
                <w:rPr>
                  <w:i/>
                  <w:color w:val="954F72"/>
                  <w:u w:val="single" w:color="954F72"/>
                </w:rPr>
                <w:t>“Racial, Ethnic, and Minority Groups”</w:t>
              </w:r>
            </w:hyperlink>
            <w:hyperlink r:id="rId8">
              <w:r>
                <w:rPr>
                  <w:i/>
                </w:rPr>
                <w:t xml:space="preserve"> </w:t>
              </w:r>
            </w:hyperlink>
            <w:r>
              <w:rPr>
                <w:i/>
              </w:rPr>
              <w:t>in text</w:t>
            </w:r>
            <w:r>
              <w:rPr>
                <w:rFonts w:ascii="Calibri" w:eastAsia="Calibri" w:hAnsi="Calibri" w:cs="Calibri"/>
                <w:i/>
              </w:rPr>
              <w:t xml:space="preserve"> </w:t>
            </w:r>
          </w:p>
          <w:p w14:paraId="301015EB"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center"/>
            </w:pPr>
            <w:r>
              <w:t xml:space="preserve">Racism; </w:t>
            </w:r>
            <w:r>
              <w:rPr>
                <w:i/>
              </w:rPr>
              <w:t xml:space="preserve">read </w:t>
            </w:r>
            <w:hyperlink r:id="rId9">
              <w:r>
                <w:rPr>
                  <w:i/>
                  <w:color w:val="0563C1"/>
                  <w:u w:val="single" w:color="0563C1"/>
                </w:rPr>
                <w:t>“Stereotypes, Prejudice, and</w:t>
              </w:r>
            </w:hyperlink>
            <w:hyperlink r:id="rId10">
              <w:r>
                <w:rPr>
                  <w:i/>
                  <w:color w:val="0563C1"/>
                </w:rPr>
                <w:t xml:space="preserve"> </w:t>
              </w:r>
            </w:hyperlink>
            <w:hyperlink r:id="rId11">
              <w:r>
                <w:rPr>
                  <w:i/>
                  <w:color w:val="0563C1"/>
                  <w:u w:val="single" w:color="0563C1"/>
                </w:rPr>
                <w:t>Discrimination”</w:t>
              </w:r>
            </w:hyperlink>
            <w:hyperlink r:id="rId12">
              <w:r>
                <w:rPr>
                  <w:i/>
                </w:rPr>
                <w:t xml:space="preserve"> </w:t>
              </w:r>
            </w:hyperlink>
            <w:r>
              <w:rPr>
                <w:i/>
              </w:rPr>
              <w:t>in text</w:t>
            </w:r>
            <w:r>
              <w:rPr>
                <w:rFonts w:ascii="Calibri" w:eastAsia="Calibri" w:hAnsi="Calibri" w:cs="Calibri"/>
                <w:i/>
              </w:rPr>
              <w:t xml:space="preserve"> </w:t>
            </w:r>
          </w:p>
        </w:tc>
      </w:tr>
      <w:tr w:rsidR="00A77BEC" w14:paraId="780AA718"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63442988"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2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48FA323A"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165C385" w14:textId="77777777" w:rsidR="00A77BEC" w:rsidRDefault="00A77BEC">
            <w:pPr>
              <w:spacing w:after="160" w:line="259" w:lineRule="auto"/>
              <w:ind w:left="0" w:right="0" w:firstLine="0"/>
              <w:jc w:val="left"/>
            </w:pPr>
          </w:p>
        </w:tc>
      </w:tr>
      <w:tr w:rsidR="00A77BEC" w14:paraId="5EA28377"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4BB9457F"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3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1DABE3B1"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64ACCDF" w14:textId="77777777" w:rsidR="00A77BEC" w:rsidRDefault="00A77BEC">
            <w:pPr>
              <w:spacing w:after="160" w:line="259" w:lineRule="auto"/>
              <w:ind w:left="0" w:right="0" w:firstLine="0"/>
              <w:jc w:val="left"/>
            </w:pPr>
          </w:p>
        </w:tc>
      </w:tr>
      <w:tr w:rsidR="00A77BEC" w14:paraId="2661C327" w14:textId="77777777">
        <w:trPr>
          <w:trHeight w:val="658"/>
        </w:trPr>
        <w:tc>
          <w:tcPr>
            <w:tcW w:w="1570" w:type="dxa"/>
            <w:tcBorders>
              <w:top w:val="single" w:sz="4" w:space="0" w:color="000000"/>
              <w:left w:val="single" w:sz="4" w:space="0" w:color="000000"/>
              <w:bottom w:val="single" w:sz="4" w:space="0" w:color="000000"/>
              <w:right w:val="single" w:sz="4" w:space="0" w:color="000000"/>
            </w:tcBorders>
          </w:tcPr>
          <w:p w14:paraId="1B9A611F"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4 </w:t>
            </w:r>
            <w:r>
              <w:rPr>
                <w:rFonts w:ascii="Calibri" w:eastAsia="Calibri" w:hAnsi="Calibri" w:cs="Calibri"/>
              </w:rPr>
              <w:t xml:space="preserve"> </w:t>
            </w:r>
          </w:p>
        </w:tc>
        <w:tc>
          <w:tcPr>
            <w:tcW w:w="0" w:type="auto"/>
            <w:vMerge/>
            <w:tcBorders>
              <w:top w:val="nil"/>
              <w:left w:val="single" w:sz="4" w:space="0" w:color="000000"/>
              <w:bottom w:val="single" w:sz="4" w:space="0" w:color="000000"/>
              <w:right w:val="single" w:sz="4" w:space="0" w:color="000000"/>
            </w:tcBorders>
          </w:tcPr>
          <w:p w14:paraId="0C8CA387" w14:textId="77777777" w:rsidR="00A77BEC" w:rsidRDefault="00A77BE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A6A2D8A" w14:textId="77777777" w:rsidR="00A77BEC" w:rsidRDefault="00A77BEC">
            <w:pPr>
              <w:spacing w:after="160" w:line="259" w:lineRule="auto"/>
              <w:ind w:left="0" w:right="0" w:firstLine="0"/>
              <w:jc w:val="left"/>
            </w:pPr>
          </w:p>
        </w:tc>
      </w:tr>
      <w:tr w:rsidR="00A77BEC" w14:paraId="2E13A0B7" w14:textId="77777777">
        <w:trPr>
          <w:trHeight w:val="447"/>
        </w:trPr>
        <w:tc>
          <w:tcPr>
            <w:tcW w:w="1570" w:type="dxa"/>
            <w:tcBorders>
              <w:top w:val="single" w:sz="4" w:space="0" w:color="000000"/>
              <w:left w:val="single" w:sz="4" w:space="0" w:color="000000"/>
              <w:bottom w:val="single" w:sz="4" w:space="0" w:color="000000"/>
              <w:right w:val="single" w:sz="4" w:space="0" w:color="000000"/>
            </w:tcBorders>
          </w:tcPr>
          <w:p w14:paraId="0F88759B"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5 </w:t>
            </w:r>
            <w:r>
              <w:rPr>
                <w:rFonts w:ascii="Calibri" w:eastAsia="Calibri" w:hAnsi="Calibri" w:cs="Calibri"/>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011464E6"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Theories and Perspectives</w:t>
            </w:r>
            <w:r>
              <w:t xml:space="preserve"> </w:t>
            </w:r>
          </w:p>
          <w:p w14:paraId="066F77C4"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60" w:firstLine="0"/>
              <w:jc w:val="center"/>
            </w:pPr>
            <w:r>
              <w:t xml:space="preserve">Comparing Sociological </w:t>
            </w:r>
          </w:p>
          <w:p w14:paraId="7D52541F"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53" w:firstLine="0"/>
              <w:jc w:val="center"/>
            </w:pPr>
            <w:r>
              <w:t xml:space="preserve">Theories </w:t>
            </w:r>
          </w:p>
          <w:p w14:paraId="5A721E42"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58" w:firstLine="0"/>
              <w:jc w:val="center"/>
            </w:pPr>
            <w:r>
              <w:t xml:space="preserve">Examining Historical </w:t>
            </w:r>
          </w:p>
          <w:p w14:paraId="66FFA144"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53" w:firstLine="0"/>
              <w:jc w:val="center"/>
            </w:pPr>
            <w:r>
              <w:t xml:space="preserve">Perspectives </w:t>
            </w:r>
          </w:p>
          <w:p w14:paraId="77DA9EFE"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center"/>
            </w:pPr>
            <w:r>
              <w:t>Exploring Modern Perspectives</w:t>
            </w:r>
            <w:r>
              <w:rPr>
                <w:rFonts w:ascii="Calibri" w:eastAsia="Calibri" w:hAnsi="Calibri" w:cs="Calibri"/>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191268B1" w14:textId="77777777" w:rsidR="00A77BEC" w:rsidRDefault="00F90187">
            <w:pPr>
              <w:pBdr>
                <w:top w:val="none" w:sz="0" w:space="0" w:color="auto"/>
                <w:left w:val="none" w:sz="0" w:space="0" w:color="auto"/>
                <w:bottom w:val="none" w:sz="0" w:space="0" w:color="auto"/>
                <w:right w:val="none" w:sz="0" w:space="0" w:color="auto"/>
              </w:pBdr>
              <w:spacing w:after="123" w:line="248" w:lineRule="auto"/>
              <w:ind w:left="312" w:right="301" w:firstLine="0"/>
              <w:jc w:val="center"/>
            </w:pPr>
            <w:r>
              <w:t xml:space="preserve">Sociological Theories of race/ethnicity;  </w:t>
            </w:r>
            <w:r>
              <w:rPr>
                <w:i/>
              </w:rPr>
              <w:t xml:space="preserve">read </w:t>
            </w:r>
            <w:hyperlink r:id="rId13">
              <w:r>
                <w:rPr>
                  <w:i/>
                  <w:color w:val="954F72"/>
                  <w:u w:val="single" w:color="954F72"/>
                </w:rPr>
                <w:t>“Theories of Race and Ethnicity”</w:t>
              </w:r>
            </w:hyperlink>
            <w:hyperlink r:id="rId14">
              <w:r>
                <w:rPr>
                  <w:i/>
                </w:rPr>
                <w:t xml:space="preserve"> </w:t>
              </w:r>
            </w:hyperlink>
            <w:r>
              <w:rPr>
                <w:i/>
              </w:rPr>
              <w:t>in text</w:t>
            </w:r>
            <w:r>
              <w:rPr>
                <w:rFonts w:ascii="Calibri" w:eastAsia="Calibri" w:hAnsi="Calibri" w:cs="Calibri"/>
                <w:i/>
              </w:rPr>
              <w:t xml:space="preserve"> </w:t>
            </w:r>
          </w:p>
          <w:p w14:paraId="72470FDC" w14:textId="77777777" w:rsidR="00A77BEC" w:rsidRDefault="00F90187">
            <w:pPr>
              <w:pBdr>
                <w:top w:val="none" w:sz="0" w:space="0" w:color="auto"/>
                <w:left w:val="none" w:sz="0" w:space="0" w:color="auto"/>
                <w:bottom w:val="none" w:sz="0" w:space="0" w:color="auto"/>
                <w:right w:val="none" w:sz="0" w:space="0" w:color="auto"/>
              </w:pBdr>
              <w:spacing w:after="60" w:line="305" w:lineRule="auto"/>
              <w:ind w:left="272" w:right="277" w:firstLine="0"/>
              <w:jc w:val="center"/>
            </w:pPr>
            <w:r>
              <w:t xml:space="preserve">Historical perspectives on race/ethnicity; </w:t>
            </w:r>
            <w:r>
              <w:rPr>
                <w:i/>
              </w:rPr>
              <w:t xml:space="preserve">read </w:t>
            </w:r>
            <w:hyperlink r:id="rId15">
              <w:r>
                <w:rPr>
                  <w:i/>
                  <w:color w:val="0563C1"/>
                  <w:u w:val="single" w:color="0563C1"/>
                </w:rPr>
                <w:t>“Historical Foundations of Race</w:t>
              </w:r>
            </w:hyperlink>
            <w:hyperlink r:id="rId16">
              <w:r>
                <w:rPr>
                  <w:i/>
                  <w:color w:val="0563C1"/>
                  <w:u w:val="single" w:color="0563C1"/>
                </w:rPr>
                <w:t>”</w:t>
              </w:r>
            </w:hyperlink>
            <w:hyperlink r:id="rId17">
              <w:r>
                <w:rPr>
                  <w:i/>
                </w:rPr>
                <w:t xml:space="preserve"> </w:t>
              </w:r>
            </w:hyperlink>
            <w:r>
              <w:rPr>
                <w:i/>
              </w:rPr>
              <w:t>online</w:t>
            </w:r>
            <w:r>
              <w:t xml:space="preserve"> </w:t>
            </w:r>
            <w:r>
              <w:rPr>
                <w:rFonts w:ascii="Calibri" w:eastAsia="Calibri" w:hAnsi="Calibri" w:cs="Calibri"/>
              </w:rPr>
              <w:t xml:space="preserve"> </w:t>
            </w:r>
            <w:r>
              <w:t>Orientalism a</w:t>
            </w:r>
            <w:r>
              <w:t xml:space="preserve">nd Occidentalism; </w:t>
            </w:r>
            <w:r>
              <w:rPr>
                <w:b/>
                <w:i/>
              </w:rPr>
              <w:t>Film</w:t>
            </w:r>
            <w:r>
              <w:rPr>
                <w:rFonts w:ascii="Calibri" w:eastAsia="Calibri" w:hAnsi="Calibri" w:cs="Calibri"/>
              </w:rPr>
              <w:t xml:space="preserve"> </w:t>
            </w:r>
          </w:p>
          <w:p w14:paraId="2B3868A7"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67" w:firstLine="0"/>
              <w:jc w:val="center"/>
            </w:pPr>
            <w:r>
              <w:t xml:space="preserve">Contemporary framings of race/ethnicity; </w:t>
            </w:r>
            <w:r>
              <w:rPr>
                <w:rFonts w:ascii="Calibri" w:eastAsia="Calibri" w:hAnsi="Calibri" w:cs="Calibri"/>
              </w:rPr>
              <w:t xml:space="preserve"> </w:t>
            </w:r>
          </w:p>
        </w:tc>
      </w:tr>
      <w:tr w:rsidR="00A77BEC" w14:paraId="7715B074"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42096259"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6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7D0ED050"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C5A810D" w14:textId="77777777" w:rsidR="00A77BEC" w:rsidRDefault="00A77BEC">
            <w:pPr>
              <w:spacing w:after="160" w:line="259" w:lineRule="auto"/>
              <w:ind w:left="0" w:right="0" w:firstLine="0"/>
              <w:jc w:val="left"/>
            </w:pPr>
          </w:p>
        </w:tc>
      </w:tr>
      <w:tr w:rsidR="00A77BEC" w14:paraId="4896E6FD"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161F3F17"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7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47C40D07"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7349DCF" w14:textId="77777777" w:rsidR="00A77BEC" w:rsidRDefault="00A77BEC">
            <w:pPr>
              <w:spacing w:after="160" w:line="259" w:lineRule="auto"/>
              <w:ind w:left="0" w:right="0" w:firstLine="0"/>
              <w:jc w:val="left"/>
            </w:pPr>
          </w:p>
        </w:tc>
      </w:tr>
      <w:tr w:rsidR="00A77BEC" w14:paraId="3457FDB2"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60285B1D"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8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073C5443"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07930F5" w14:textId="77777777" w:rsidR="00A77BEC" w:rsidRDefault="00A77BEC">
            <w:pPr>
              <w:spacing w:after="160" w:line="259" w:lineRule="auto"/>
              <w:ind w:left="0" w:right="0" w:firstLine="0"/>
              <w:jc w:val="left"/>
            </w:pPr>
          </w:p>
        </w:tc>
      </w:tr>
      <w:tr w:rsidR="00A77BEC" w14:paraId="7520918A"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2EAC7593"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9 </w:t>
            </w:r>
            <w:r>
              <w:rPr>
                <w:rFonts w:ascii="Calibri" w:eastAsia="Calibri" w:hAnsi="Calibri" w:cs="Calibri"/>
              </w:rPr>
              <w:t xml:space="preserve"> </w:t>
            </w:r>
          </w:p>
        </w:tc>
        <w:tc>
          <w:tcPr>
            <w:tcW w:w="0" w:type="auto"/>
            <w:vMerge/>
            <w:tcBorders>
              <w:top w:val="nil"/>
              <w:left w:val="single" w:sz="4" w:space="0" w:color="000000"/>
              <w:bottom w:val="single" w:sz="4" w:space="0" w:color="000000"/>
              <w:right w:val="single" w:sz="4" w:space="0" w:color="000000"/>
            </w:tcBorders>
          </w:tcPr>
          <w:p w14:paraId="29274F10" w14:textId="77777777" w:rsidR="00A77BEC" w:rsidRDefault="00A77BE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410D74D" w14:textId="77777777" w:rsidR="00A77BEC" w:rsidRDefault="00A77BEC">
            <w:pPr>
              <w:spacing w:after="160" w:line="259" w:lineRule="auto"/>
              <w:ind w:left="0" w:right="0" w:firstLine="0"/>
              <w:jc w:val="left"/>
            </w:pPr>
          </w:p>
        </w:tc>
      </w:tr>
      <w:tr w:rsidR="00A77BEC" w14:paraId="00F76C98"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7D7C62E6"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10 </w:t>
            </w:r>
            <w:r>
              <w:rPr>
                <w:rFonts w:ascii="Calibri" w:eastAsia="Calibri" w:hAnsi="Calibri" w:cs="Calibri"/>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27EB16DB" w14:textId="77777777" w:rsidR="00A77BEC" w:rsidRDefault="00F90187">
            <w:pPr>
              <w:pBdr>
                <w:top w:val="none" w:sz="0" w:space="0" w:color="auto"/>
                <w:left w:val="none" w:sz="0" w:space="0" w:color="auto"/>
                <w:bottom w:val="none" w:sz="0" w:space="0" w:color="auto"/>
                <w:right w:val="none" w:sz="0" w:space="0" w:color="auto"/>
              </w:pBdr>
              <w:spacing w:after="115" w:line="259" w:lineRule="auto"/>
              <w:ind w:left="0" w:right="51" w:firstLine="0"/>
              <w:jc w:val="center"/>
            </w:pPr>
            <w:r>
              <w:rPr>
                <w:b/>
              </w:rPr>
              <w:t xml:space="preserve">National Strategies  </w:t>
            </w:r>
          </w:p>
          <w:p w14:paraId="00D8886F" w14:textId="77777777" w:rsidR="00A77BEC" w:rsidRDefault="00F90187">
            <w:pPr>
              <w:pBdr>
                <w:top w:val="none" w:sz="0" w:space="0" w:color="auto"/>
                <w:left w:val="none" w:sz="0" w:space="0" w:color="auto"/>
                <w:bottom w:val="none" w:sz="0" w:space="0" w:color="auto"/>
                <w:right w:val="none" w:sz="0" w:space="0" w:color="auto"/>
              </w:pBdr>
              <w:spacing w:after="101" w:line="259" w:lineRule="auto"/>
              <w:ind w:left="0" w:right="52" w:firstLine="0"/>
              <w:jc w:val="center"/>
            </w:pPr>
            <w:r>
              <w:t>National political strategies</w:t>
            </w:r>
            <w:r>
              <w:rPr>
                <w:rFonts w:ascii="Calibri" w:eastAsia="Calibri" w:hAnsi="Calibri" w:cs="Calibri"/>
              </w:rPr>
              <w:t xml:space="preserve"> </w:t>
            </w:r>
          </w:p>
          <w:p w14:paraId="0DF6B8A2"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51" w:firstLine="0"/>
              <w:jc w:val="center"/>
            </w:pPr>
            <w:r>
              <w:t xml:space="preserve">Race politics in USA </w:t>
            </w:r>
          </w:p>
          <w:p w14:paraId="4D15DC12"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Case Studies </w:t>
            </w:r>
          </w:p>
          <w:p w14:paraId="5AA86CE0"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52" w:firstLine="0"/>
              <w:jc w:val="center"/>
            </w:pPr>
            <w:r>
              <w:t xml:space="preserve"> Race politics in Japan </w:t>
            </w:r>
          </w:p>
          <w:p w14:paraId="0A65B6BA"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Case Studies </w:t>
            </w:r>
          </w:p>
          <w:p w14:paraId="7B1FBFE1"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53" w:right="0" w:firstLine="0"/>
              <w:jc w:val="left"/>
            </w:pPr>
            <w:r>
              <w:t xml:space="preserve">Comparing Other Countries </w:t>
            </w:r>
          </w:p>
        </w:tc>
        <w:tc>
          <w:tcPr>
            <w:tcW w:w="5152" w:type="dxa"/>
            <w:vMerge w:val="restart"/>
            <w:tcBorders>
              <w:top w:val="single" w:sz="4" w:space="0" w:color="000000"/>
              <w:left w:val="single" w:sz="4" w:space="0" w:color="000000"/>
              <w:bottom w:val="single" w:sz="4" w:space="0" w:color="000000"/>
              <w:right w:val="single" w:sz="4" w:space="0" w:color="000000"/>
            </w:tcBorders>
          </w:tcPr>
          <w:p w14:paraId="0C11116E" w14:textId="77777777" w:rsidR="00A77BEC" w:rsidRDefault="00F90187">
            <w:pPr>
              <w:pBdr>
                <w:top w:val="none" w:sz="0" w:space="0" w:color="auto"/>
                <w:left w:val="none" w:sz="0" w:space="0" w:color="auto"/>
                <w:bottom w:val="none" w:sz="0" w:space="0" w:color="auto"/>
                <w:right w:val="none" w:sz="0" w:space="0" w:color="auto"/>
              </w:pBdr>
              <w:spacing w:after="134" w:line="242" w:lineRule="auto"/>
              <w:ind w:left="109" w:right="52" w:firstLine="0"/>
              <w:jc w:val="center"/>
            </w:pPr>
            <w:r>
              <w:t xml:space="preserve">Archetypal national approaches to diversity;  </w:t>
            </w:r>
            <w:r>
              <w:rPr>
                <w:i/>
              </w:rPr>
              <w:t xml:space="preserve">read </w:t>
            </w:r>
            <w:hyperlink r:id="rId18">
              <w:r>
                <w:rPr>
                  <w:i/>
                  <w:color w:val="0563C1"/>
                  <w:u w:val="single" w:color="0563C1"/>
                </w:rPr>
                <w:t>“Intergroup Relationships”</w:t>
              </w:r>
            </w:hyperlink>
            <w:hyperlink r:id="rId19">
              <w:r>
                <w:rPr>
                  <w:i/>
                </w:rPr>
                <w:t xml:space="preserve"> </w:t>
              </w:r>
            </w:hyperlink>
            <w:r>
              <w:rPr>
                <w:i/>
              </w:rPr>
              <w:t>in text</w:t>
            </w:r>
            <w:r>
              <w:rPr>
                <w:rFonts w:ascii="Calibri" w:eastAsia="Calibri" w:hAnsi="Calibri" w:cs="Calibri"/>
                <w:i/>
              </w:rPr>
              <w:t xml:space="preserve"> </w:t>
            </w:r>
          </w:p>
          <w:p w14:paraId="05D651A7" w14:textId="77777777" w:rsidR="00A77BEC" w:rsidRDefault="00F90187">
            <w:pPr>
              <w:pBdr>
                <w:top w:val="none" w:sz="0" w:space="0" w:color="auto"/>
                <w:left w:val="none" w:sz="0" w:space="0" w:color="auto"/>
                <w:bottom w:val="none" w:sz="0" w:space="0" w:color="auto"/>
                <w:right w:val="none" w:sz="0" w:space="0" w:color="auto"/>
              </w:pBdr>
              <w:spacing w:after="9" w:line="259" w:lineRule="auto"/>
              <w:ind w:left="0" w:right="64" w:firstLine="0"/>
              <w:jc w:val="center"/>
            </w:pPr>
            <w:r>
              <w:t>Key mo</w:t>
            </w:r>
            <w:r>
              <w:t xml:space="preserve">ments and events in U.S. history; </w:t>
            </w:r>
            <w:proofErr w:type="gramStart"/>
            <w:r>
              <w:rPr>
                <w:i/>
              </w:rPr>
              <w:t>read</w:t>
            </w:r>
            <w:proofErr w:type="gramEnd"/>
            <w:r>
              <w:rPr>
                <w:i/>
              </w:rPr>
              <w:t xml:space="preserve"> </w:t>
            </w:r>
          </w:p>
          <w:p w14:paraId="0A0718FC" w14:textId="77777777" w:rsidR="00A77BEC" w:rsidRDefault="00F90187">
            <w:pPr>
              <w:pBdr>
                <w:top w:val="none" w:sz="0" w:space="0" w:color="auto"/>
                <w:left w:val="none" w:sz="0" w:space="0" w:color="auto"/>
                <w:bottom w:val="none" w:sz="0" w:space="0" w:color="auto"/>
                <w:right w:val="none" w:sz="0" w:space="0" w:color="auto"/>
              </w:pBdr>
              <w:spacing w:after="0" w:line="368" w:lineRule="auto"/>
              <w:ind w:left="0" w:right="0" w:firstLine="0"/>
              <w:jc w:val="center"/>
            </w:pPr>
            <w:hyperlink r:id="rId20">
              <w:r>
                <w:rPr>
                  <w:i/>
                  <w:color w:val="0563C1"/>
                  <w:u w:val="single" w:color="0563C1"/>
                </w:rPr>
                <w:t>“Race and Ethnicity in the United States”</w:t>
              </w:r>
            </w:hyperlink>
            <w:hyperlink r:id="rId21">
              <w:r>
                <w:rPr>
                  <w:i/>
                </w:rPr>
                <w:t xml:space="preserve"> </w:t>
              </w:r>
            </w:hyperlink>
            <w:r>
              <w:rPr>
                <w:i/>
              </w:rPr>
              <w:t xml:space="preserve">in text </w:t>
            </w:r>
            <w:r>
              <w:t xml:space="preserve">Analyzing evolution of U.S. race </w:t>
            </w:r>
            <w:proofErr w:type="gramStart"/>
            <w:r>
              <w:t>discourse;</w:t>
            </w:r>
            <w:proofErr w:type="gramEnd"/>
            <w:r>
              <w:t xml:space="preserve"> </w:t>
            </w:r>
          </w:p>
          <w:p w14:paraId="4D56408E"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center"/>
            </w:pPr>
            <w:r>
              <w:t xml:space="preserve">Analyzing evolution of Japanese race discourse; </w:t>
            </w:r>
            <w:r>
              <w:rPr>
                <w:i/>
              </w:rPr>
              <w:t xml:space="preserve">read </w:t>
            </w:r>
            <w:hyperlink r:id="rId22">
              <w:r>
                <w:rPr>
                  <w:i/>
                  <w:color w:val="0563C1"/>
                  <w:u w:val="single" w:color="0563C1"/>
                </w:rPr>
                <w:t>“ALTs of Color”</w:t>
              </w:r>
            </w:hyperlink>
            <w:hyperlink r:id="rId23">
              <w:r>
                <w:rPr>
                  <w:i/>
                </w:rPr>
                <w:t xml:space="preserve"> </w:t>
              </w:r>
            </w:hyperlink>
            <w:r>
              <w:rPr>
                <w:i/>
              </w:rPr>
              <w:t>a</w:t>
            </w:r>
            <w:r>
              <w:rPr>
                <w:i/>
              </w:rPr>
              <w:t xml:space="preserve">rticle online </w:t>
            </w:r>
          </w:p>
        </w:tc>
      </w:tr>
      <w:tr w:rsidR="00A77BEC" w14:paraId="6BF449DA"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2F0DB100"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11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3B4C262B"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3610471" w14:textId="77777777" w:rsidR="00A77BEC" w:rsidRDefault="00A77BEC">
            <w:pPr>
              <w:spacing w:after="160" w:line="259" w:lineRule="auto"/>
              <w:ind w:left="0" w:right="0" w:firstLine="0"/>
              <w:jc w:val="left"/>
            </w:pPr>
          </w:p>
        </w:tc>
      </w:tr>
      <w:tr w:rsidR="00A77BEC" w14:paraId="5EB1B590"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15C21221"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12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513E3F0C"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C059F00" w14:textId="77777777" w:rsidR="00A77BEC" w:rsidRDefault="00A77BEC">
            <w:pPr>
              <w:spacing w:after="160" w:line="259" w:lineRule="auto"/>
              <w:ind w:left="0" w:right="0" w:firstLine="0"/>
              <w:jc w:val="left"/>
            </w:pPr>
          </w:p>
        </w:tc>
      </w:tr>
      <w:tr w:rsidR="00A77BEC" w14:paraId="1F257AFF" w14:textId="77777777">
        <w:trPr>
          <w:trHeight w:val="447"/>
        </w:trPr>
        <w:tc>
          <w:tcPr>
            <w:tcW w:w="1570" w:type="dxa"/>
            <w:tcBorders>
              <w:top w:val="single" w:sz="4" w:space="0" w:color="000000"/>
              <w:left w:val="single" w:sz="4" w:space="0" w:color="000000"/>
              <w:bottom w:val="single" w:sz="4" w:space="0" w:color="000000"/>
              <w:right w:val="single" w:sz="4" w:space="0" w:color="000000"/>
            </w:tcBorders>
          </w:tcPr>
          <w:p w14:paraId="628F4B19"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13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2E40EC9A"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BC1A6B7" w14:textId="77777777" w:rsidR="00A77BEC" w:rsidRDefault="00A77BEC">
            <w:pPr>
              <w:spacing w:after="160" w:line="259" w:lineRule="auto"/>
              <w:ind w:left="0" w:right="0" w:firstLine="0"/>
              <w:jc w:val="left"/>
            </w:pPr>
          </w:p>
        </w:tc>
      </w:tr>
      <w:tr w:rsidR="00A77BEC" w14:paraId="4F95E8CB"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7BEC4B2B"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14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330CBC37"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A9D4CBF" w14:textId="77777777" w:rsidR="00A77BEC" w:rsidRDefault="00A77BEC">
            <w:pPr>
              <w:spacing w:after="160" w:line="259" w:lineRule="auto"/>
              <w:ind w:left="0" w:right="0" w:firstLine="0"/>
              <w:jc w:val="left"/>
            </w:pPr>
          </w:p>
        </w:tc>
      </w:tr>
      <w:tr w:rsidR="00A77BEC" w14:paraId="5613173C"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4510906F"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15 </w:t>
            </w:r>
            <w:r>
              <w:rPr>
                <w:rFonts w:ascii="Calibri" w:eastAsia="Calibri" w:hAnsi="Calibri" w:cs="Calibri"/>
              </w:rPr>
              <w:t xml:space="preserve"> </w:t>
            </w:r>
          </w:p>
        </w:tc>
        <w:tc>
          <w:tcPr>
            <w:tcW w:w="0" w:type="auto"/>
            <w:vMerge/>
            <w:tcBorders>
              <w:top w:val="nil"/>
              <w:left w:val="single" w:sz="4" w:space="0" w:color="000000"/>
              <w:bottom w:val="single" w:sz="4" w:space="0" w:color="000000"/>
              <w:right w:val="single" w:sz="4" w:space="0" w:color="000000"/>
            </w:tcBorders>
          </w:tcPr>
          <w:p w14:paraId="2781C040" w14:textId="77777777" w:rsidR="00A77BEC" w:rsidRDefault="00A77BE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7B92D7E" w14:textId="77777777" w:rsidR="00A77BEC" w:rsidRDefault="00A77BEC">
            <w:pPr>
              <w:spacing w:after="160" w:line="259" w:lineRule="auto"/>
              <w:ind w:left="0" w:right="0" w:firstLine="0"/>
              <w:jc w:val="left"/>
            </w:pPr>
          </w:p>
        </w:tc>
      </w:tr>
      <w:tr w:rsidR="00A77BEC" w14:paraId="0381F599"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356F382E"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16 </w:t>
            </w:r>
            <w:r>
              <w:rPr>
                <w:rFonts w:ascii="Calibri" w:eastAsia="Calibri" w:hAnsi="Calibri" w:cs="Calibri"/>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06CB1F52" w14:textId="77777777" w:rsidR="00A77BEC" w:rsidRDefault="00F90187">
            <w:pPr>
              <w:pBdr>
                <w:top w:val="none" w:sz="0" w:space="0" w:color="auto"/>
                <w:left w:val="none" w:sz="0" w:space="0" w:color="auto"/>
                <w:bottom w:val="none" w:sz="0" w:space="0" w:color="auto"/>
                <w:right w:val="none" w:sz="0" w:space="0" w:color="auto"/>
              </w:pBdr>
              <w:spacing w:after="113" w:line="259" w:lineRule="auto"/>
              <w:ind w:left="0" w:right="60" w:firstLine="0"/>
              <w:jc w:val="center"/>
            </w:pPr>
            <w:r>
              <w:t xml:space="preserve">Working Period </w:t>
            </w:r>
            <w:r>
              <w:rPr>
                <w:rFonts w:ascii="Calibri" w:eastAsia="Calibri" w:hAnsi="Calibri" w:cs="Calibri"/>
              </w:rPr>
              <w:t xml:space="preserve"> </w:t>
            </w:r>
          </w:p>
          <w:p w14:paraId="397D41C4"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51" w:firstLine="0"/>
              <w:jc w:val="center"/>
            </w:pPr>
            <w:r>
              <w:t xml:space="preserve">Midterm </w:t>
            </w:r>
            <w:r>
              <w:rPr>
                <w:rFonts w:ascii="Calibri" w:eastAsia="Calibri" w:hAnsi="Calibri" w:cs="Calibri"/>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1550BFCB"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17" w:firstLine="0"/>
              <w:jc w:val="center"/>
            </w:pPr>
            <w:r>
              <w:t xml:space="preserve">Work on Midterm Project </w:t>
            </w:r>
          </w:p>
          <w:p w14:paraId="55DA7C14"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44" w:right="0" w:firstLine="0"/>
              <w:jc w:val="center"/>
            </w:pPr>
            <w:r>
              <w:t xml:space="preserve"> </w:t>
            </w:r>
          </w:p>
          <w:p w14:paraId="39D6E0FC"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26" w:firstLine="0"/>
              <w:jc w:val="center"/>
            </w:pPr>
            <w:r>
              <w:t>Midterm Presentation and Discussion</w:t>
            </w:r>
            <w:r>
              <w:rPr>
                <w:rFonts w:ascii="Calibri" w:eastAsia="Calibri" w:hAnsi="Calibri" w:cs="Calibri"/>
              </w:rPr>
              <w:t xml:space="preserve"> </w:t>
            </w:r>
          </w:p>
        </w:tc>
      </w:tr>
      <w:tr w:rsidR="00A77BEC" w14:paraId="3EEF8326" w14:textId="77777777">
        <w:trPr>
          <w:trHeight w:val="447"/>
        </w:trPr>
        <w:tc>
          <w:tcPr>
            <w:tcW w:w="1570" w:type="dxa"/>
            <w:tcBorders>
              <w:top w:val="single" w:sz="4" w:space="0" w:color="000000"/>
              <w:left w:val="single" w:sz="4" w:space="0" w:color="000000"/>
              <w:bottom w:val="single" w:sz="4" w:space="0" w:color="000000"/>
              <w:right w:val="single" w:sz="4" w:space="0" w:color="000000"/>
            </w:tcBorders>
          </w:tcPr>
          <w:p w14:paraId="2BB79E17"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17 </w:t>
            </w:r>
            <w:r>
              <w:rPr>
                <w:rFonts w:ascii="Calibri" w:eastAsia="Calibri" w:hAnsi="Calibri" w:cs="Calibri"/>
              </w:rPr>
              <w:t xml:space="preserve"> </w:t>
            </w:r>
          </w:p>
        </w:tc>
        <w:tc>
          <w:tcPr>
            <w:tcW w:w="0" w:type="auto"/>
            <w:vMerge/>
            <w:tcBorders>
              <w:top w:val="nil"/>
              <w:left w:val="single" w:sz="4" w:space="0" w:color="000000"/>
              <w:bottom w:val="single" w:sz="4" w:space="0" w:color="000000"/>
              <w:right w:val="single" w:sz="4" w:space="0" w:color="000000"/>
            </w:tcBorders>
          </w:tcPr>
          <w:p w14:paraId="3E3891FA" w14:textId="77777777" w:rsidR="00A77BEC" w:rsidRDefault="00A77BE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B44F173" w14:textId="77777777" w:rsidR="00A77BEC" w:rsidRDefault="00A77BEC">
            <w:pPr>
              <w:spacing w:after="160" w:line="259" w:lineRule="auto"/>
              <w:ind w:left="0" w:right="0" w:firstLine="0"/>
              <w:jc w:val="left"/>
            </w:pPr>
          </w:p>
        </w:tc>
      </w:tr>
      <w:tr w:rsidR="00A77BEC" w14:paraId="30B789F7"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05870F64"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18 </w:t>
            </w:r>
            <w:r>
              <w:rPr>
                <w:rFonts w:ascii="Calibri" w:eastAsia="Calibri" w:hAnsi="Calibri" w:cs="Calibri"/>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296626DA" w14:textId="77777777" w:rsidR="00A77BEC" w:rsidRDefault="00F90187">
            <w:pPr>
              <w:pBdr>
                <w:top w:val="none" w:sz="0" w:space="0" w:color="auto"/>
                <w:left w:val="none" w:sz="0" w:space="0" w:color="auto"/>
                <w:bottom w:val="none" w:sz="0" w:space="0" w:color="auto"/>
                <w:right w:val="none" w:sz="0" w:space="0" w:color="auto"/>
              </w:pBdr>
              <w:spacing w:after="130" w:line="259" w:lineRule="auto"/>
              <w:ind w:left="8" w:right="0" w:firstLine="0"/>
              <w:jc w:val="center"/>
            </w:pPr>
            <w:r>
              <w:rPr>
                <w:b/>
              </w:rPr>
              <w:t>Immigrant Groups</w:t>
            </w:r>
            <w:r>
              <w:rPr>
                <w:rFonts w:ascii="Calibri" w:eastAsia="Calibri" w:hAnsi="Calibri" w:cs="Calibri"/>
              </w:rPr>
              <w:t xml:space="preserve"> </w:t>
            </w:r>
          </w:p>
          <w:p w14:paraId="4EED4386" w14:textId="77777777" w:rsidR="00A77BEC" w:rsidRDefault="00F90187">
            <w:pPr>
              <w:pBdr>
                <w:top w:val="none" w:sz="0" w:space="0" w:color="auto"/>
                <w:left w:val="none" w:sz="0" w:space="0" w:color="auto"/>
                <w:bottom w:val="none" w:sz="0" w:space="0" w:color="auto"/>
                <w:right w:val="none" w:sz="0" w:space="0" w:color="auto"/>
              </w:pBdr>
              <w:spacing w:after="110" w:line="259" w:lineRule="auto"/>
              <w:ind w:left="0" w:right="56" w:firstLine="0"/>
              <w:jc w:val="center"/>
            </w:pPr>
            <w:r>
              <w:t>African Immigrant Groups</w:t>
            </w:r>
            <w:r>
              <w:rPr>
                <w:rFonts w:ascii="Calibri" w:eastAsia="Calibri" w:hAnsi="Calibri" w:cs="Calibri"/>
              </w:rPr>
              <w:t xml:space="preserve"> </w:t>
            </w:r>
          </w:p>
          <w:p w14:paraId="7F444CB5"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55" w:firstLine="0"/>
              <w:jc w:val="center"/>
            </w:pPr>
            <w:r>
              <w:t xml:space="preserve">Asian Immigrant Groups  </w:t>
            </w:r>
          </w:p>
          <w:p w14:paraId="7A3FC492"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5" w:right="0" w:firstLine="0"/>
              <w:jc w:val="center"/>
            </w:pPr>
            <w:r>
              <w:t xml:space="preserve"> </w:t>
            </w:r>
          </w:p>
          <w:p w14:paraId="7B6508F3"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94" w:right="87" w:firstLine="0"/>
              <w:jc w:val="center"/>
            </w:pPr>
            <w:r>
              <w:t xml:space="preserve">Hispanic Immigrant Groups </w:t>
            </w:r>
            <w:r>
              <w:rPr>
                <w:rFonts w:ascii="Calibri" w:eastAsia="Calibri" w:hAnsi="Calibri" w:cs="Calibri"/>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6E15527A"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0" w:firstLine="0"/>
              <w:jc w:val="center"/>
            </w:pPr>
            <w:r>
              <w:t xml:space="preserve">Immigration as context, history, and identity </w:t>
            </w:r>
          </w:p>
          <w:p w14:paraId="430A0A6E"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15" w:right="0" w:firstLine="0"/>
              <w:jc w:val="center"/>
            </w:pPr>
            <w:r>
              <w:t xml:space="preserve"> </w:t>
            </w:r>
          </w:p>
          <w:p w14:paraId="733EFE64"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50" w:firstLine="0"/>
              <w:jc w:val="center"/>
            </w:pPr>
            <w:r>
              <w:t xml:space="preserve">African Diaspora and the Slave Trade </w:t>
            </w:r>
          </w:p>
          <w:p w14:paraId="52B239C3"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15" w:right="0" w:firstLine="0"/>
              <w:jc w:val="center"/>
            </w:pPr>
            <w:r>
              <w:t xml:space="preserve"> </w:t>
            </w:r>
          </w:p>
          <w:p w14:paraId="1A5EDC5D"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4" w:firstLine="0"/>
              <w:jc w:val="center"/>
            </w:pPr>
            <w:r>
              <w:t xml:space="preserve">Asian Immigration and Golden Minorities </w:t>
            </w:r>
          </w:p>
          <w:p w14:paraId="44388C30"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15" w:right="0" w:firstLine="0"/>
              <w:jc w:val="center"/>
            </w:pPr>
            <w:r>
              <w:t xml:space="preserve"> </w:t>
            </w:r>
          </w:p>
          <w:p w14:paraId="4866F450"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39" w:firstLine="0"/>
              <w:jc w:val="center"/>
            </w:pPr>
            <w:r>
              <w:t xml:space="preserve">Hispanic and Latino Identity </w:t>
            </w:r>
          </w:p>
        </w:tc>
      </w:tr>
      <w:tr w:rsidR="00A77BEC" w14:paraId="653BAF74"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0C348799"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19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5642BB44"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91712DE" w14:textId="77777777" w:rsidR="00A77BEC" w:rsidRDefault="00A77BEC">
            <w:pPr>
              <w:spacing w:after="160" w:line="259" w:lineRule="auto"/>
              <w:ind w:left="0" w:right="0" w:firstLine="0"/>
              <w:jc w:val="left"/>
            </w:pPr>
          </w:p>
        </w:tc>
      </w:tr>
      <w:tr w:rsidR="00A77BEC" w14:paraId="35616511"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3DC6E90E"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20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12E797DA"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9B950E6" w14:textId="77777777" w:rsidR="00A77BEC" w:rsidRDefault="00A77BEC">
            <w:pPr>
              <w:spacing w:after="160" w:line="259" w:lineRule="auto"/>
              <w:ind w:left="0" w:right="0" w:firstLine="0"/>
              <w:jc w:val="left"/>
            </w:pPr>
          </w:p>
        </w:tc>
      </w:tr>
      <w:tr w:rsidR="00A77BEC" w14:paraId="7EF36DF9"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746F0B06"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21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6306DAD1"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90564A9" w14:textId="77777777" w:rsidR="00A77BEC" w:rsidRDefault="00A77BEC">
            <w:pPr>
              <w:spacing w:after="160" w:line="259" w:lineRule="auto"/>
              <w:ind w:left="0" w:right="0" w:firstLine="0"/>
              <w:jc w:val="left"/>
            </w:pPr>
          </w:p>
        </w:tc>
      </w:tr>
      <w:tr w:rsidR="00A77BEC" w14:paraId="6A6E28BD"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5BCEEDB4"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22</w:t>
            </w:r>
            <w:r>
              <w:rPr>
                <w:color w:val="FF0000"/>
              </w:rPr>
              <w:t xml:space="preserve"> </w:t>
            </w:r>
            <w:r>
              <w:rPr>
                <w:rFonts w:ascii="Calibri" w:eastAsia="Calibri" w:hAnsi="Calibri" w:cs="Calibri"/>
              </w:rPr>
              <w:t xml:space="preserve"> </w:t>
            </w:r>
          </w:p>
        </w:tc>
        <w:tc>
          <w:tcPr>
            <w:tcW w:w="0" w:type="auto"/>
            <w:vMerge/>
            <w:tcBorders>
              <w:top w:val="nil"/>
              <w:left w:val="single" w:sz="4" w:space="0" w:color="000000"/>
              <w:bottom w:val="single" w:sz="4" w:space="0" w:color="000000"/>
              <w:right w:val="single" w:sz="4" w:space="0" w:color="000000"/>
            </w:tcBorders>
          </w:tcPr>
          <w:p w14:paraId="2C820329" w14:textId="77777777" w:rsidR="00A77BEC" w:rsidRDefault="00A77BE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2BFFD89" w14:textId="77777777" w:rsidR="00A77BEC" w:rsidRDefault="00A77BEC">
            <w:pPr>
              <w:spacing w:after="160" w:line="259" w:lineRule="auto"/>
              <w:ind w:left="0" w:right="0" w:firstLine="0"/>
              <w:jc w:val="left"/>
            </w:pPr>
          </w:p>
        </w:tc>
      </w:tr>
      <w:tr w:rsidR="00A77BEC" w14:paraId="61BB75B7"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1F1DCECD"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23 </w:t>
            </w:r>
            <w:r>
              <w:rPr>
                <w:rFonts w:ascii="Calibri" w:eastAsia="Calibri" w:hAnsi="Calibri" w:cs="Calibri"/>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559356C7"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center"/>
            </w:pPr>
            <w:r>
              <w:t xml:space="preserve">Reflection and reporting of work on final project </w:t>
            </w:r>
            <w:r>
              <w:rPr>
                <w:rFonts w:ascii="Calibri" w:eastAsia="Calibri" w:hAnsi="Calibri" w:cs="Calibri"/>
              </w:rPr>
              <w:t xml:space="preserv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1074F500" w14:textId="77777777" w:rsidR="00A77BEC" w:rsidRDefault="00F90187">
            <w:pPr>
              <w:pBdr>
                <w:top w:val="none" w:sz="0" w:space="0" w:color="auto"/>
                <w:left w:val="none" w:sz="0" w:space="0" w:color="auto"/>
                <w:bottom w:val="none" w:sz="0" w:space="0" w:color="auto"/>
                <w:right w:val="none" w:sz="0" w:space="0" w:color="auto"/>
              </w:pBdr>
              <w:spacing w:after="106" w:line="259" w:lineRule="auto"/>
              <w:ind w:left="0" w:right="70" w:firstLine="0"/>
              <w:jc w:val="center"/>
            </w:pPr>
            <w:r>
              <w:t xml:space="preserve">Working Period </w:t>
            </w:r>
            <w:r>
              <w:rPr>
                <w:rFonts w:ascii="Calibri" w:eastAsia="Calibri" w:hAnsi="Calibri" w:cs="Calibri"/>
              </w:rPr>
              <w:t xml:space="preserve"> </w:t>
            </w:r>
          </w:p>
          <w:p w14:paraId="71E7B945"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78" w:firstLine="0"/>
              <w:jc w:val="center"/>
            </w:pPr>
            <w:r>
              <w:lastRenderedPageBreak/>
              <w:t xml:space="preserve">Present and discuss work on gender in public </w:t>
            </w:r>
            <w:r>
              <w:rPr>
                <w:rFonts w:ascii="Calibri" w:eastAsia="Calibri" w:hAnsi="Calibri" w:cs="Calibri"/>
              </w:rPr>
              <w:t xml:space="preserve"> </w:t>
            </w:r>
          </w:p>
        </w:tc>
      </w:tr>
      <w:tr w:rsidR="00A77BEC" w14:paraId="3E82BC1C"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6F9FCBD0"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lastRenderedPageBreak/>
              <w:t xml:space="preserve">24 </w:t>
            </w:r>
            <w:r>
              <w:rPr>
                <w:rFonts w:ascii="Calibri" w:eastAsia="Calibri" w:hAnsi="Calibri" w:cs="Calibri"/>
              </w:rPr>
              <w:t xml:space="preserve"> </w:t>
            </w:r>
          </w:p>
        </w:tc>
        <w:tc>
          <w:tcPr>
            <w:tcW w:w="0" w:type="auto"/>
            <w:vMerge/>
            <w:tcBorders>
              <w:top w:val="nil"/>
              <w:left w:val="single" w:sz="4" w:space="0" w:color="000000"/>
              <w:bottom w:val="single" w:sz="4" w:space="0" w:color="000000"/>
              <w:right w:val="single" w:sz="4" w:space="0" w:color="000000"/>
            </w:tcBorders>
          </w:tcPr>
          <w:p w14:paraId="605ADEB3" w14:textId="77777777" w:rsidR="00A77BEC" w:rsidRDefault="00A77BE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91E67D9" w14:textId="77777777" w:rsidR="00A77BEC" w:rsidRDefault="00A77BEC">
            <w:pPr>
              <w:spacing w:after="160" w:line="259" w:lineRule="auto"/>
              <w:ind w:left="0" w:right="0" w:firstLine="0"/>
              <w:jc w:val="left"/>
            </w:pPr>
          </w:p>
        </w:tc>
      </w:tr>
      <w:tr w:rsidR="00A77BEC" w14:paraId="20885846" w14:textId="77777777">
        <w:trPr>
          <w:trHeight w:val="447"/>
        </w:trPr>
        <w:tc>
          <w:tcPr>
            <w:tcW w:w="1570" w:type="dxa"/>
            <w:tcBorders>
              <w:top w:val="single" w:sz="4" w:space="0" w:color="000000"/>
              <w:left w:val="single" w:sz="4" w:space="0" w:color="000000"/>
              <w:bottom w:val="single" w:sz="4" w:space="0" w:color="000000"/>
              <w:right w:val="single" w:sz="4" w:space="0" w:color="000000"/>
            </w:tcBorders>
          </w:tcPr>
          <w:p w14:paraId="38775491"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25 </w:t>
            </w:r>
            <w:r>
              <w:rPr>
                <w:rFonts w:ascii="Calibri" w:eastAsia="Calibri" w:hAnsi="Calibri" w:cs="Calibri"/>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54F402B6" w14:textId="77777777" w:rsidR="00A77BEC" w:rsidRDefault="00F90187">
            <w:pPr>
              <w:pBdr>
                <w:top w:val="none" w:sz="0" w:space="0" w:color="auto"/>
                <w:left w:val="none" w:sz="0" w:space="0" w:color="auto"/>
                <w:bottom w:val="none" w:sz="0" w:space="0" w:color="auto"/>
                <w:right w:val="none" w:sz="0" w:space="0" w:color="auto"/>
              </w:pBdr>
              <w:spacing w:after="130" w:line="259" w:lineRule="auto"/>
              <w:ind w:left="7" w:right="0" w:firstLine="0"/>
              <w:jc w:val="center"/>
            </w:pPr>
            <w:r>
              <w:rPr>
                <w:b/>
              </w:rPr>
              <w:t xml:space="preserve">Race and Ethnicity  </w:t>
            </w:r>
          </w:p>
          <w:p w14:paraId="3018D743" w14:textId="77777777" w:rsidR="00A77BEC" w:rsidRDefault="00F90187">
            <w:pPr>
              <w:pBdr>
                <w:top w:val="none" w:sz="0" w:space="0" w:color="auto"/>
                <w:left w:val="none" w:sz="0" w:space="0" w:color="auto"/>
                <w:bottom w:val="none" w:sz="0" w:space="0" w:color="auto"/>
                <w:right w:val="none" w:sz="0" w:space="0" w:color="auto"/>
              </w:pBdr>
              <w:spacing w:after="134" w:line="259" w:lineRule="auto"/>
              <w:ind w:left="1" w:right="0" w:firstLine="0"/>
              <w:jc w:val="center"/>
            </w:pPr>
            <w:r>
              <w:rPr>
                <w:b/>
              </w:rPr>
              <w:t>Over Time and Space</w:t>
            </w:r>
            <w:r>
              <w:rPr>
                <w:rFonts w:ascii="Calibri" w:eastAsia="Calibri" w:hAnsi="Calibri" w:cs="Calibri"/>
              </w:rPr>
              <w:t xml:space="preserve"> </w:t>
            </w:r>
          </w:p>
          <w:p w14:paraId="4406E255" w14:textId="77777777" w:rsidR="00A77BEC" w:rsidRDefault="00F90187">
            <w:pPr>
              <w:pBdr>
                <w:top w:val="none" w:sz="0" w:space="0" w:color="auto"/>
                <w:left w:val="none" w:sz="0" w:space="0" w:color="auto"/>
                <w:bottom w:val="none" w:sz="0" w:space="0" w:color="auto"/>
                <w:right w:val="none" w:sz="0" w:space="0" w:color="auto"/>
              </w:pBdr>
              <w:spacing w:after="0" w:line="240" w:lineRule="auto"/>
              <w:ind w:left="529" w:right="0" w:hanging="500"/>
            </w:pPr>
            <w:r>
              <w:t xml:space="preserve">Intergenerational advantage and disadvantage </w:t>
            </w:r>
          </w:p>
          <w:p w14:paraId="5725AB2C"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51" w:firstLine="0"/>
              <w:jc w:val="center"/>
            </w:pPr>
            <w:r>
              <w:t xml:space="preserve">Interracial marriage </w:t>
            </w:r>
          </w:p>
        </w:tc>
        <w:tc>
          <w:tcPr>
            <w:tcW w:w="5152" w:type="dxa"/>
            <w:vMerge w:val="restart"/>
            <w:tcBorders>
              <w:top w:val="single" w:sz="4" w:space="0" w:color="000000"/>
              <w:left w:val="single" w:sz="4" w:space="0" w:color="000000"/>
              <w:bottom w:val="single" w:sz="4" w:space="0" w:color="000000"/>
              <w:right w:val="single" w:sz="4" w:space="0" w:color="000000"/>
            </w:tcBorders>
          </w:tcPr>
          <w:p w14:paraId="5B249E16" w14:textId="77777777" w:rsidR="00A77BEC" w:rsidRDefault="00F90187">
            <w:pPr>
              <w:pBdr>
                <w:top w:val="none" w:sz="0" w:space="0" w:color="auto"/>
                <w:left w:val="none" w:sz="0" w:space="0" w:color="auto"/>
                <w:bottom w:val="none" w:sz="0" w:space="0" w:color="auto"/>
                <w:right w:val="none" w:sz="0" w:space="0" w:color="auto"/>
              </w:pBdr>
              <w:spacing w:after="111" w:line="259" w:lineRule="auto"/>
              <w:ind w:left="0" w:right="63" w:firstLine="0"/>
              <w:jc w:val="center"/>
            </w:pPr>
            <w:r>
              <w:t xml:space="preserve">Race, ethnicity, and intersectionality in </w:t>
            </w:r>
            <w:proofErr w:type="gramStart"/>
            <w:r>
              <w:t>depth;</w:t>
            </w:r>
            <w:proofErr w:type="gramEnd"/>
            <w:r>
              <w:t xml:space="preserve"> </w:t>
            </w:r>
            <w:r>
              <w:rPr>
                <w:rFonts w:ascii="Calibri" w:eastAsia="Calibri" w:hAnsi="Calibri" w:cs="Calibri"/>
              </w:rPr>
              <w:t xml:space="preserve"> </w:t>
            </w:r>
          </w:p>
          <w:p w14:paraId="26D1896F" w14:textId="77777777" w:rsidR="00A77BEC" w:rsidRDefault="00F90187">
            <w:pPr>
              <w:pBdr>
                <w:top w:val="none" w:sz="0" w:space="0" w:color="auto"/>
                <w:left w:val="none" w:sz="0" w:space="0" w:color="auto"/>
                <w:bottom w:val="none" w:sz="0" w:space="0" w:color="auto"/>
                <w:right w:val="none" w:sz="0" w:space="0" w:color="auto"/>
              </w:pBdr>
              <w:spacing w:after="106" w:line="259" w:lineRule="auto"/>
              <w:ind w:left="0" w:right="61" w:firstLine="0"/>
              <w:jc w:val="center"/>
            </w:pPr>
            <w:r>
              <w:t xml:space="preserve">Mixed family </w:t>
            </w:r>
            <w:proofErr w:type="gramStart"/>
            <w:r>
              <w:t>formation;</w:t>
            </w:r>
            <w:proofErr w:type="gramEnd"/>
            <w:r>
              <w:rPr>
                <w:rFonts w:ascii="Calibri" w:eastAsia="Calibri" w:hAnsi="Calibri" w:cs="Calibri"/>
              </w:rPr>
              <w:t xml:space="preserve"> </w:t>
            </w:r>
          </w:p>
          <w:p w14:paraId="4F924030" w14:textId="77777777" w:rsidR="00A77BEC" w:rsidRDefault="00F90187">
            <w:pPr>
              <w:pBdr>
                <w:top w:val="none" w:sz="0" w:space="0" w:color="auto"/>
                <w:left w:val="none" w:sz="0" w:space="0" w:color="auto"/>
                <w:bottom w:val="none" w:sz="0" w:space="0" w:color="auto"/>
                <w:right w:val="none" w:sz="0" w:space="0" w:color="auto"/>
              </w:pBdr>
              <w:spacing w:after="111" w:line="259" w:lineRule="auto"/>
              <w:ind w:left="0" w:right="63" w:firstLine="0"/>
              <w:jc w:val="center"/>
            </w:pPr>
            <w:r>
              <w:t xml:space="preserve">The creation of mixed </w:t>
            </w:r>
            <w:proofErr w:type="gramStart"/>
            <w:r>
              <w:t>identities;</w:t>
            </w:r>
            <w:proofErr w:type="gramEnd"/>
            <w:r>
              <w:rPr>
                <w:rFonts w:ascii="Calibri" w:eastAsia="Calibri" w:hAnsi="Calibri" w:cs="Calibri"/>
              </w:rPr>
              <w:t xml:space="preserve"> </w:t>
            </w:r>
          </w:p>
          <w:p w14:paraId="38B55B9D"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67" w:firstLine="0"/>
              <w:jc w:val="center"/>
            </w:pPr>
            <w:r>
              <w:t xml:space="preserve">Assimilation and rejection; </w:t>
            </w:r>
            <w:r>
              <w:rPr>
                <w:rFonts w:ascii="Calibri" w:eastAsia="Calibri" w:hAnsi="Calibri" w:cs="Calibri"/>
              </w:rPr>
              <w:t xml:space="preserve"> </w:t>
            </w:r>
          </w:p>
        </w:tc>
      </w:tr>
      <w:tr w:rsidR="00A77BEC" w14:paraId="58D1C357"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29AF3EC9"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26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43087831"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6F7BB1B" w14:textId="77777777" w:rsidR="00A77BEC" w:rsidRDefault="00A77BEC">
            <w:pPr>
              <w:spacing w:after="160" w:line="259" w:lineRule="auto"/>
              <w:ind w:left="0" w:right="0" w:firstLine="0"/>
              <w:jc w:val="left"/>
            </w:pPr>
          </w:p>
        </w:tc>
      </w:tr>
      <w:tr w:rsidR="00A77BEC" w14:paraId="0CCF74FD"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023FB3DB"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27 </w:t>
            </w:r>
            <w:r>
              <w:rPr>
                <w:rFonts w:ascii="Calibri" w:eastAsia="Calibri" w:hAnsi="Calibri" w:cs="Calibri"/>
              </w:rPr>
              <w:t xml:space="preserve"> </w:t>
            </w:r>
          </w:p>
        </w:tc>
        <w:tc>
          <w:tcPr>
            <w:tcW w:w="0" w:type="auto"/>
            <w:vMerge/>
            <w:tcBorders>
              <w:top w:val="nil"/>
              <w:left w:val="single" w:sz="4" w:space="0" w:color="000000"/>
              <w:bottom w:val="nil"/>
              <w:right w:val="single" w:sz="4" w:space="0" w:color="000000"/>
            </w:tcBorders>
          </w:tcPr>
          <w:p w14:paraId="60E38477" w14:textId="77777777" w:rsidR="00A77BEC" w:rsidRDefault="00A77BE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35DB402" w14:textId="77777777" w:rsidR="00A77BEC" w:rsidRDefault="00A77BEC">
            <w:pPr>
              <w:spacing w:after="160" w:line="259" w:lineRule="auto"/>
              <w:ind w:left="0" w:right="0" w:firstLine="0"/>
              <w:jc w:val="left"/>
            </w:pPr>
          </w:p>
        </w:tc>
      </w:tr>
      <w:tr w:rsidR="00A77BEC" w14:paraId="54327BCE"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0DC7D399"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49" w:firstLine="0"/>
              <w:jc w:val="center"/>
            </w:pPr>
            <w:r>
              <w:t xml:space="preserve">28 </w:t>
            </w:r>
            <w:r>
              <w:rPr>
                <w:rFonts w:ascii="Calibri" w:eastAsia="Calibri" w:hAnsi="Calibri" w:cs="Calibri"/>
              </w:rPr>
              <w:t xml:space="preserve"> </w:t>
            </w:r>
          </w:p>
        </w:tc>
        <w:tc>
          <w:tcPr>
            <w:tcW w:w="0" w:type="auto"/>
            <w:vMerge/>
            <w:tcBorders>
              <w:top w:val="nil"/>
              <w:left w:val="single" w:sz="4" w:space="0" w:color="000000"/>
              <w:bottom w:val="single" w:sz="4" w:space="0" w:color="000000"/>
              <w:right w:val="single" w:sz="4" w:space="0" w:color="000000"/>
            </w:tcBorders>
          </w:tcPr>
          <w:p w14:paraId="460D4536" w14:textId="77777777" w:rsidR="00A77BEC" w:rsidRDefault="00A77BE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624FE0A" w14:textId="77777777" w:rsidR="00A77BEC" w:rsidRDefault="00A77BEC">
            <w:pPr>
              <w:spacing w:after="160" w:line="259" w:lineRule="auto"/>
              <w:ind w:left="0" w:right="0" w:firstLine="0"/>
              <w:jc w:val="left"/>
            </w:pPr>
          </w:p>
        </w:tc>
      </w:tr>
      <w:tr w:rsidR="00A77BEC" w14:paraId="7C700C8F" w14:textId="77777777">
        <w:trPr>
          <w:trHeight w:val="446"/>
        </w:trPr>
        <w:tc>
          <w:tcPr>
            <w:tcW w:w="1570" w:type="dxa"/>
            <w:tcBorders>
              <w:top w:val="single" w:sz="4" w:space="0" w:color="000000"/>
              <w:left w:val="single" w:sz="4" w:space="0" w:color="000000"/>
              <w:bottom w:val="single" w:sz="4" w:space="0" w:color="000000"/>
              <w:right w:val="single" w:sz="4" w:space="0" w:color="000000"/>
            </w:tcBorders>
          </w:tcPr>
          <w:p w14:paraId="2FC47430"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12" w:right="0" w:firstLine="0"/>
              <w:jc w:val="center"/>
            </w:pPr>
            <w:r>
              <w:t xml:space="preserve">29 </w:t>
            </w:r>
            <w:r>
              <w:rPr>
                <w:rFonts w:ascii="Calibri" w:eastAsia="Calibri" w:hAnsi="Calibri" w:cs="Calibri"/>
              </w:rPr>
              <w:t xml:space="preserve"> </w:t>
            </w:r>
          </w:p>
        </w:tc>
        <w:tc>
          <w:tcPr>
            <w:tcW w:w="3021" w:type="dxa"/>
            <w:vMerge w:val="restart"/>
            <w:tcBorders>
              <w:top w:val="single" w:sz="4" w:space="0" w:color="000000"/>
              <w:left w:val="single" w:sz="4" w:space="0" w:color="000000"/>
              <w:bottom w:val="single" w:sz="4" w:space="0" w:color="000000"/>
              <w:right w:val="single" w:sz="4" w:space="0" w:color="000000"/>
            </w:tcBorders>
          </w:tcPr>
          <w:p w14:paraId="1EAA33ED"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center"/>
            </w:pPr>
            <w:r>
              <w:t>Multi-</w:t>
            </w:r>
            <w:r>
              <w:t xml:space="preserve">ethnic children </w:t>
            </w:r>
          </w:p>
          <w:p w14:paraId="0296C073"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center"/>
            </w:pPr>
            <w:r>
              <w:t xml:space="preserve">Race and ethnicity in </w:t>
            </w:r>
            <w:proofErr w:type="gramStart"/>
            <w:r>
              <w:t>the  present</w:t>
            </w:r>
            <w:proofErr w:type="gramEnd"/>
            <w:r>
              <w:t xml:space="preserve"> moment </w:t>
            </w:r>
          </w:p>
        </w:tc>
        <w:tc>
          <w:tcPr>
            <w:tcW w:w="5152" w:type="dxa"/>
            <w:vMerge w:val="restart"/>
            <w:tcBorders>
              <w:top w:val="single" w:sz="4" w:space="0" w:color="000000"/>
              <w:left w:val="single" w:sz="4" w:space="0" w:color="000000"/>
              <w:bottom w:val="single" w:sz="4" w:space="0" w:color="000000"/>
              <w:right w:val="single" w:sz="4" w:space="0" w:color="000000"/>
            </w:tcBorders>
          </w:tcPr>
          <w:p w14:paraId="6C61BBD7"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580" w:right="461" w:firstLine="0"/>
              <w:jc w:val="center"/>
            </w:pPr>
            <w:r>
              <w:t xml:space="preserve">Current events in race and ethnicity and preparation for final project </w:t>
            </w:r>
            <w:r>
              <w:rPr>
                <w:rFonts w:ascii="Calibri" w:eastAsia="Calibri" w:hAnsi="Calibri" w:cs="Calibri"/>
              </w:rPr>
              <w:t xml:space="preserve"> </w:t>
            </w:r>
          </w:p>
        </w:tc>
      </w:tr>
      <w:tr w:rsidR="00A77BEC" w14:paraId="78E2A0BF" w14:textId="77777777">
        <w:trPr>
          <w:trHeight w:val="442"/>
        </w:trPr>
        <w:tc>
          <w:tcPr>
            <w:tcW w:w="1570" w:type="dxa"/>
            <w:tcBorders>
              <w:top w:val="single" w:sz="4" w:space="0" w:color="000000"/>
              <w:left w:val="single" w:sz="4" w:space="0" w:color="000000"/>
              <w:bottom w:val="single" w:sz="4" w:space="0" w:color="000000"/>
              <w:right w:val="single" w:sz="4" w:space="0" w:color="000000"/>
            </w:tcBorders>
          </w:tcPr>
          <w:p w14:paraId="719EB89E"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12" w:right="0" w:firstLine="0"/>
              <w:jc w:val="center"/>
            </w:pPr>
            <w:r>
              <w:t xml:space="preserve">30 </w:t>
            </w:r>
            <w:r>
              <w:rPr>
                <w:rFonts w:ascii="Calibri" w:eastAsia="Calibri" w:hAnsi="Calibri" w:cs="Calibri"/>
              </w:rPr>
              <w:t xml:space="preserve"> </w:t>
            </w:r>
          </w:p>
        </w:tc>
        <w:tc>
          <w:tcPr>
            <w:tcW w:w="0" w:type="auto"/>
            <w:vMerge/>
            <w:tcBorders>
              <w:top w:val="nil"/>
              <w:left w:val="single" w:sz="4" w:space="0" w:color="000000"/>
              <w:bottom w:val="single" w:sz="4" w:space="0" w:color="000000"/>
              <w:right w:val="single" w:sz="4" w:space="0" w:color="000000"/>
            </w:tcBorders>
          </w:tcPr>
          <w:p w14:paraId="711D6A2D" w14:textId="77777777" w:rsidR="00A77BEC" w:rsidRDefault="00A77BE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07F2607" w14:textId="77777777" w:rsidR="00A77BEC" w:rsidRDefault="00A77BEC">
            <w:pPr>
              <w:spacing w:after="160" w:line="259" w:lineRule="auto"/>
              <w:ind w:left="0" w:right="0" w:firstLine="0"/>
              <w:jc w:val="left"/>
            </w:pPr>
          </w:p>
        </w:tc>
      </w:tr>
      <w:tr w:rsidR="00A77BEC" w14:paraId="2CA09608" w14:textId="77777777">
        <w:trPr>
          <w:trHeight w:val="490"/>
        </w:trPr>
        <w:tc>
          <w:tcPr>
            <w:tcW w:w="1570" w:type="dxa"/>
            <w:tcBorders>
              <w:top w:val="single" w:sz="4" w:space="0" w:color="000000"/>
              <w:left w:val="single" w:sz="4" w:space="0" w:color="000000"/>
              <w:bottom w:val="single" w:sz="4" w:space="0" w:color="000000"/>
              <w:right w:val="single" w:sz="4" w:space="0" w:color="000000"/>
            </w:tcBorders>
          </w:tcPr>
          <w:p w14:paraId="293DC729"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185" w:right="0" w:firstLine="0"/>
              <w:jc w:val="center"/>
            </w:pPr>
            <w:r>
              <w:t xml:space="preserve"> </w:t>
            </w:r>
            <w:r>
              <w:rPr>
                <w:rFonts w:ascii="Calibri" w:eastAsia="Calibri" w:hAnsi="Calibri" w:cs="Calibri"/>
              </w:rPr>
              <w:t xml:space="preserve"> </w:t>
            </w:r>
          </w:p>
        </w:tc>
        <w:tc>
          <w:tcPr>
            <w:tcW w:w="3021" w:type="dxa"/>
            <w:tcBorders>
              <w:top w:val="single" w:sz="4" w:space="0" w:color="000000"/>
              <w:left w:val="single" w:sz="4" w:space="0" w:color="000000"/>
              <w:bottom w:val="single" w:sz="4" w:space="0" w:color="000000"/>
              <w:right w:val="single" w:sz="4" w:space="0" w:color="000000"/>
            </w:tcBorders>
          </w:tcPr>
          <w:p w14:paraId="420E2877"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4" w:right="0" w:firstLine="0"/>
              <w:jc w:val="center"/>
            </w:pPr>
            <w:r>
              <w:t xml:space="preserve">Final Exam </w:t>
            </w:r>
            <w:r>
              <w:rPr>
                <w:rFonts w:ascii="Calibri" w:eastAsia="Calibri" w:hAnsi="Calibri" w:cs="Calibri"/>
              </w:rPr>
              <w:t xml:space="preserve"> </w:t>
            </w:r>
          </w:p>
        </w:tc>
        <w:tc>
          <w:tcPr>
            <w:tcW w:w="5152" w:type="dxa"/>
            <w:tcBorders>
              <w:top w:val="single" w:sz="4" w:space="0" w:color="000000"/>
              <w:left w:val="single" w:sz="4" w:space="0" w:color="000000"/>
              <w:bottom w:val="single" w:sz="4" w:space="0" w:color="000000"/>
              <w:right w:val="single" w:sz="4" w:space="0" w:color="000000"/>
            </w:tcBorders>
          </w:tcPr>
          <w:p w14:paraId="34333C64"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10" w:firstLine="0"/>
              <w:jc w:val="center"/>
            </w:pPr>
            <w:r>
              <w:t xml:space="preserve">Submission of final project </w:t>
            </w:r>
            <w:r>
              <w:rPr>
                <w:rFonts w:ascii="Calibri" w:eastAsia="Calibri" w:hAnsi="Calibri" w:cs="Calibri"/>
              </w:rPr>
              <w:t xml:space="preserve"> </w:t>
            </w:r>
          </w:p>
        </w:tc>
      </w:tr>
      <w:tr w:rsidR="00A77BEC" w14:paraId="0DBD5278" w14:textId="77777777">
        <w:trPr>
          <w:trHeight w:val="1522"/>
        </w:trPr>
        <w:tc>
          <w:tcPr>
            <w:tcW w:w="1570" w:type="dxa"/>
            <w:tcBorders>
              <w:top w:val="single" w:sz="4" w:space="0" w:color="000000"/>
              <w:left w:val="single" w:sz="4" w:space="0" w:color="000000"/>
              <w:bottom w:val="single" w:sz="4" w:space="0" w:color="000000"/>
              <w:right w:val="nil"/>
            </w:tcBorders>
          </w:tcPr>
          <w:p w14:paraId="27A8723F" w14:textId="77777777" w:rsidR="00A77BEC" w:rsidRDefault="00F90187">
            <w:pPr>
              <w:pBdr>
                <w:top w:val="none" w:sz="0" w:space="0" w:color="auto"/>
                <w:left w:val="none" w:sz="0" w:space="0" w:color="auto"/>
                <w:bottom w:val="none" w:sz="0" w:space="0" w:color="auto"/>
                <w:right w:val="none" w:sz="0" w:space="0" w:color="auto"/>
              </w:pBdr>
              <w:spacing w:after="87" w:line="259" w:lineRule="auto"/>
              <w:ind w:left="5" w:right="0" w:firstLine="0"/>
              <w:jc w:val="left"/>
            </w:pPr>
            <w:r>
              <w:t xml:space="preserve"> </w:t>
            </w:r>
            <w:r>
              <w:rPr>
                <w:rFonts w:ascii="Calibri" w:eastAsia="Calibri" w:hAnsi="Calibri" w:cs="Calibri"/>
              </w:rPr>
              <w:t xml:space="preserve"> </w:t>
            </w:r>
          </w:p>
          <w:p w14:paraId="04339D5A" w14:textId="77777777" w:rsidR="00A77BEC" w:rsidRDefault="00F90187">
            <w:pPr>
              <w:pBdr>
                <w:top w:val="none" w:sz="0" w:space="0" w:color="auto"/>
                <w:left w:val="none" w:sz="0" w:space="0" w:color="auto"/>
                <w:bottom w:val="none" w:sz="0" w:space="0" w:color="auto"/>
                <w:right w:val="none" w:sz="0" w:space="0" w:color="auto"/>
              </w:pBdr>
              <w:spacing w:after="87" w:line="259" w:lineRule="auto"/>
              <w:ind w:left="5" w:right="0" w:firstLine="0"/>
              <w:jc w:val="left"/>
            </w:pPr>
            <w:r>
              <w:t xml:space="preserve"> </w:t>
            </w:r>
            <w:r>
              <w:rPr>
                <w:rFonts w:ascii="Calibri" w:eastAsia="Calibri" w:hAnsi="Calibri" w:cs="Calibri"/>
              </w:rPr>
              <w:t xml:space="preserve"> </w:t>
            </w:r>
          </w:p>
          <w:p w14:paraId="4B283D97" w14:textId="77777777" w:rsidR="00A77BEC" w:rsidRDefault="00F90187">
            <w:pPr>
              <w:pBdr>
                <w:top w:val="none" w:sz="0" w:space="0" w:color="auto"/>
                <w:left w:val="none" w:sz="0" w:space="0" w:color="auto"/>
                <w:bottom w:val="none" w:sz="0" w:space="0" w:color="auto"/>
                <w:right w:val="none" w:sz="0" w:space="0" w:color="auto"/>
              </w:pBdr>
              <w:spacing w:after="87" w:line="259" w:lineRule="auto"/>
              <w:ind w:left="5" w:right="0" w:firstLine="0"/>
              <w:jc w:val="left"/>
            </w:pPr>
            <w:r>
              <w:t xml:space="preserve"> </w:t>
            </w:r>
            <w:r>
              <w:rPr>
                <w:rFonts w:ascii="Calibri" w:eastAsia="Calibri" w:hAnsi="Calibri" w:cs="Calibri"/>
              </w:rPr>
              <w:t xml:space="preserve"> </w:t>
            </w:r>
          </w:p>
          <w:p w14:paraId="61CFB706"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5" w:right="0" w:firstLine="0"/>
              <w:jc w:val="left"/>
            </w:pPr>
            <w:r>
              <w:t xml:space="preserve"> </w:t>
            </w:r>
            <w:r>
              <w:rPr>
                <w:rFonts w:ascii="Calibri" w:eastAsia="Calibri" w:hAnsi="Calibri" w:cs="Calibri"/>
              </w:rPr>
              <w:t xml:space="preserve"> </w:t>
            </w:r>
          </w:p>
        </w:tc>
        <w:tc>
          <w:tcPr>
            <w:tcW w:w="3021" w:type="dxa"/>
            <w:tcBorders>
              <w:top w:val="single" w:sz="4" w:space="0" w:color="000000"/>
              <w:left w:val="nil"/>
              <w:bottom w:val="single" w:sz="4" w:space="0" w:color="000000"/>
              <w:right w:val="nil"/>
            </w:tcBorders>
          </w:tcPr>
          <w:p w14:paraId="78AD53F7" w14:textId="77777777" w:rsidR="00A77BEC" w:rsidRDefault="00A77BEC">
            <w:pPr>
              <w:spacing w:after="160" w:line="259" w:lineRule="auto"/>
              <w:ind w:left="0" w:right="0" w:firstLine="0"/>
              <w:jc w:val="left"/>
            </w:pPr>
          </w:p>
        </w:tc>
        <w:tc>
          <w:tcPr>
            <w:tcW w:w="5152" w:type="dxa"/>
            <w:tcBorders>
              <w:top w:val="single" w:sz="4" w:space="0" w:color="000000"/>
              <w:left w:val="nil"/>
              <w:bottom w:val="single" w:sz="4" w:space="0" w:color="000000"/>
              <w:right w:val="single" w:sz="4" w:space="0" w:color="000000"/>
            </w:tcBorders>
          </w:tcPr>
          <w:p w14:paraId="2C7B356D"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rPr>
                <w:rFonts w:ascii="Calibri" w:eastAsia="Calibri" w:hAnsi="Calibri" w:cs="Calibri"/>
              </w:rPr>
              <w:t xml:space="preserve"> </w:t>
            </w:r>
          </w:p>
        </w:tc>
      </w:tr>
    </w:tbl>
    <w:p w14:paraId="33117E17"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pPr>
      <w:r>
        <w:rPr>
          <w:rFonts w:ascii="Calibri" w:eastAsia="Calibri" w:hAnsi="Calibri" w:cs="Calibri"/>
        </w:rPr>
        <w:t xml:space="preserve"> </w:t>
      </w:r>
    </w:p>
    <w:tbl>
      <w:tblPr>
        <w:tblStyle w:val="TableGrid"/>
        <w:tblW w:w="9743" w:type="dxa"/>
        <w:tblInd w:w="1090" w:type="dxa"/>
        <w:tblCellMar>
          <w:top w:w="0" w:type="dxa"/>
          <w:left w:w="110" w:type="dxa"/>
          <w:bottom w:w="0" w:type="dxa"/>
          <w:right w:w="89" w:type="dxa"/>
        </w:tblCellMar>
        <w:tblLook w:val="04A0" w:firstRow="1" w:lastRow="0" w:firstColumn="1" w:lastColumn="0" w:noHBand="0" w:noVBand="1"/>
      </w:tblPr>
      <w:tblGrid>
        <w:gridCol w:w="9743"/>
      </w:tblGrid>
      <w:tr w:rsidR="00A77BEC" w14:paraId="5FCA9CAE" w14:textId="77777777">
        <w:trPr>
          <w:trHeight w:val="480"/>
        </w:trPr>
        <w:tc>
          <w:tcPr>
            <w:tcW w:w="9743" w:type="dxa"/>
            <w:tcBorders>
              <w:top w:val="single" w:sz="4" w:space="0" w:color="000000"/>
              <w:left w:val="single" w:sz="4" w:space="0" w:color="000000"/>
              <w:bottom w:val="single" w:sz="4" w:space="0" w:color="000000"/>
              <w:right w:val="single" w:sz="4" w:space="0" w:color="000000"/>
            </w:tcBorders>
            <w:vAlign w:val="center"/>
          </w:tcPr>
          <w:p w14:paraId="411F108C"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Required Materials: </w:t>
            </w:r>
            <w:r>
              <w:rPr>
                <w:rFonts w:ascii="Calibri" w:eastAsia="Calibri" w:hAnsi="Calibri" w:cs="Calibri"/>
              </w:rPr>
              <w:t xml:space="preserve"> </w:t>
            </w:r>
          </w:p>
        </w:tc>
      </w:tr>
      <w:tr w:rsidR="00A77BEC" w14:paraId="7C7D547F" w14:textId="77777777">
        <w:trPr>
          <w:trHeight w:val="4023"/>
        </w:trPr>
        <w:tc>
          <w:tcPr>
            <w:tcW w:w="9743" w:type="dxa"/>
            <w:tcBorders>
              <w:top w:val="single" w:sz="4" w:space="0" w:color="000000"/>
              <w:left w:val="single" w:sz="4" w:space="0" w:color="000000"/>
              <w:bottom w:val="single" w:sz="4" w:space="0" w:color="000000"/>
              <w:right w:val="single" w:sz="4" w:space="0" w:color="000000"/>
            </w:tcBorders>
            <w:vAlign w:val="center"/>
          </w:tcPr>
          <w:p w14:paraId="7AE9A689" w14:textId="77777777" w:rsidR="00A77BEC" w:rsidRDefault="00F90187">
            <w:pPr>
              <w:pBdr>
                <w:top w:val="none" w:sz="0" w:space="0" w:color="auto"/>
                <w:left w:val="none" w:sz="0" w:space="0" w:color="auto"/>
                <w:bottom w:val="none" w:sz="0" w:space="0" w:color="auto"/>
                <w:right w:val="none" w:sz="0" w:space="0" w:color="auto"/>
              </w:pBdr>
              <w:spacing w:after="115" w:line="259" w:lineRule="auto"/>
              <w:ind w:left="0" w:right="0" w:firstLine="0"/>
              <w:jc w:val="left"/>
            </w:pPr>
            <w:r>
              <w:t xml:space="preserve">Pen/pencil, paper, </w:t>
            </w:r>
            <w:r>
              <w:rPr>
                <w:b/>
              </w:rPr>
              <w:t>tablet***</w:t>
            </w:r>
            <w:r>
              <w:t xml:space="preserve">, binder, access to Moodle, and assigned readings. </w:t>
            </w:r>
          </w:p>
          <w:p w14:paraId="70A6C21D" w14:textId="77777777" w:rsidR="00A77BEC" w:rsidRDefault="00F90187">
            <w:pPr>
              <w:pBdr>
                <w:top w:val="none" w:sz="0" w:space="0" w:color="auto"/>
                <w:left w:val="none" w:sz="0" w:space="0" w:color="auto"/>
                <w:bottom w:val="none" w:sz="0" w:space="0" w:color="auto"/>
                <w:right w:val="none" w:sz="0" w:space="0" w:color="auto"/>
              </w:pBdr>
              <w:spacing w:after="162" w:line="259" w:lineRule="auto"/>
              <w:ind w:left="0" w:right="0" w:firstLine="0"/>
              <w:jc w:val="left"/>
            </w:pPr>
            <w:r>
              <w:rPr>
                <w:b/>
              </w:rPr>
              <w:t xml:space="preserve">***Important Note***:  </w:t>
            </w:r>
            <w:r>
              <w:rPr>
                <w:rFonts w:ascii="Calibri" w:eastAsia="Calibri" w:hAnsi="Calibri" w:cs="Calibri"/>
              </w:rPr>
              <w:t xml:space="preserve"> </w:t>
            </w:r>
          </w:p>
          <w:p w14:paraId="4871C58D" w14:textId="77777777" w:rsidR="00A77BEC" w:rsidRDefault="00F90187">
            <w:pPr>
              <w:numPr>
                <w:ilvl w:val="0"/>
                <w:numId w:val="4"/>
              </w:numPr>
              <w:pBdr>
                <w:top w:val="none" w:sz="0" w:space="0" w:color="auto"/>
                <w:left w:val="none" w:sz="0" w:space="0" w:color="auto"/>
                <w:bottom w:val="none" w:sz="0" w:space="0" w:color="auto"/>
                <w:right w:val="none" w:sz="0" w:space="0" w:color="auto"/>
              </w:pBdr>
              <w:spacing w:after="0" w:line="360" w:lineRule="auto"/>
              <w:ind w:right="188" w:hanging="361"/>
              <w:jc w:val="left"/>
            </w:pPr>
            <w:r>
              <w:t xml:space="preserve">It is </w:t>
            </w:r>
            <w:r>
              <w:rPr>
                <w:i/>
              </w:rPr>
              <w:t>extremely important</w:t>
            </w:r>
            <w:r>
              <w:t xml:space="preserve"> that you bring a tablet or laptop to </w:t>
            </w:r>
            <w:r>
              <w:rPr>
                <w:i/>
              </w:rPr>
              <w:t>every class</w:t>
            </w:r>
            <w:r>
              <w:t xml:space="preserve">.  </w:t>
            </w:r>
            <w:r>
              <w:rPr>
                <w:noProof/>
              </w:rPr>
              <w:drawing>
                <wp:inline distT="0" distB="0" distL="0" distR="0" wp14:anchorId="43F7218C" wp14:editId="7ACEC75B">
                  <wp:extent cx="182880" cy="185928"/>
                  <wp:effectExtent l="0" t="0" r="0" b="0"/>
                  <wp:docPr id="1011" name="Picture 1011"/>
                  <wp:cNvGraphicFramePr/>
                  <a:graphic xmlns:a="http://schemas.openxmlformats.org/drawingml/2006/main">
                    <a:graphicData uri="http://schemas.openxmlformats.org/drawingml/2006/picture">
                      <pic:pic xmlns:pic="http://schemas.openxmlformats.org/drawingml/2006/picture">
                        <pic:nvPicPr>
                          <pic:cNvPr id="1011" name="Picture 1011"/>
                          <pic:cNvPicPr/>
                        </pic:nvPicPr>
                        <pic:blipFill>
                          <a:blip r:embed="rId24"/>
                          <a:stretch>
                            <a:fillRect/>
                          </a:stretch>
                        </pic:blipFill>
                        <pic:spPr>
                          <a:xfrm>
                            <a:off x="0" y="0"/>
                            <a:ext cx="182880" cy="185928"/>
                          </a:xfrm>
                          <a:prstGeom prst="rect">
                            <a:avLst/>
                          </a:prstGeom>
                        </pic:spPr>
                      </pic:pic>
                    </a:graphicData>
                  </a:graphic>
                </wp:inline>
              </w:drawing>
            </w:r>
            <w:r>
              <w:t xml:space="preserve">  </w:t>
            </w:r>
            <w:r>
              <w:tab/>
              <w:t>This class will use mobile devices often, including to type assignment</w:t>
            </w:r>
            <w:r>
              <w:t xml:space="preserve">s.  </w:t>
            </w:r>
            <w:r>
              <w:rPr>
                <w:rFonts w:ascii="Calibri" w:eastAsia="Calibri" w:hAnsi="Calibri" w:cs="Calibri"/>
              </w:rPr>
              <w:t xml:space="preserve"> </w:t>
            </w:r>
          </w:p>
          <w:p w14:paraId="4FB4852B" w14:textId="77777777" w:rsidR="00A77BEC" w:rsidRDefault="00F90187">
            <w:pPr>
              <w:numPr>
                <w:ilvl w:val="0"/>
                <w:numId w:val="4"/>
              </w:numPr>
              <w:pBdr>
                <w:top w:val="none" w:sz="0" w:space="0" w:color="auto"/>
                <w:left w:val="none" w:sz="0" w:space="0" w:color="auto"/>
                <w:bottom w:val="none" w:sz="0" w:space="0" w:color="auto"/>
                <w:right w:val="none" w:sz="0" w:space="0" w:color="auto"/>
              </w:pBdr>
              <w:spacing w:after="101" w:line="259" w:lineRule="auto"/>
              <w:ind w:right="188" w:hanging="361"/>
              <w:jc w:val="left"/>
            </w:pPr>
            <w:r>
              <w:t xml:space="preserve">Each class period will begin with a writing prompt that you must answer on </w:t>
            </w:r>
            <w:proofErr w:type="gramStart"/>
            <w:r>
              <w:t>Moodle</w:t>
            </w:r>
            <w:proofErr w:type="gramEnd"/>
            <w:r>
              <w:t xml:space="preserve"> </w:t>
            </w:r>
            <w:r>
              <w:rPr>
                <w:rFonts w:ascii="Calibri" w:eastAsia="Calibri" w:hAnsi="Calibri" w:cs="Calibri"/>
              </w:rPr>
              <w:t xml:space="preserve"> </w:t>
            </w:r>
          </w:p>
          <w:p w14:paraId="5B659F62" w14:textId="77777777" w:rsidR="00A77BEC" w:rsidRDefault="00F90187">
            <w:pPr>
              <w:numPr>
                <w:ilvl w:val="0"/>
                <w:numId w:val="4"/>
              </w:numPr>
              <w:pBdr>
                <w:top w:val="none" w:sz="0" w:space="0" w:color="auto"/>
                <w:left w:val="none" w:sz="0" w:space="0" w:color="auto"/>
                <w:bottom w:val="none" w:sz="0" w:space="0" w:color="auto"/>
                <w:right w:val="none" w:sz="0" w:space="0" w:color="auto"/>
              </w:pBdr>
              <w:spacing w:after="38" w:line="317" w:lineRule="auto"/>
              <w:ind w:right="188" w:hanging="361"/>
              <w:jc w:val="left"/>
            </w:pPr>
            <w:r>
              <w:t xml:space="preserve">If you do not have </w:t>
            </w:r>
            <w:r>
              <w:t xml:space="preserve">a device that is charged, with internet access, and allows you to type, you may be unable to complete some assignments, affecting your grade.  </w:t>
            </w:r>
            <w:r>
              <w:rPr>
                <w:rFonts w:ascii="Calibri" w:eastAsia="Calibri" w:hAnsi="Calibri" w:cs="Calibri"/>
              </w:rPr>
              <w:t xml:space="preserve"> </w:t>
            </w:r>
          </w:p>
          <w:p w14:paraId="64A0477E" w14:textId="77777777" w:rsidR="00A77BEC" w:rsidRDefault="00F90187">
            <w:pPr>
              <w:pBdr>
                <w:top w:val="none" w:sz="0" w:space="0" w:color="auto"/>
                <w:left w:val="none" w:sz="0" w:space="0" w:color="auto"/>
                <w:bottom w:val="none" w:sz="0" w:space="0" w:color="auto"/>
                <w:right w:val="none" w:sz="0" w:space="0" w:color="auto"/>
              </w:pBdr>
              <w:spacing w:after="100" w:line="259" w:lineRule="auto"/>
              <w:ind w:left="0" w:right="0" w:firstLine="0"/>
              <w:jc w:val="left"/>
            </w:pPr>
            <w:r>
              <w:t xml:space="preserve"> </w:t>
            </w:r>
            <w:r>
              <w:rPr>
                <w:rFonts w:ascii="Calibri" w:eastAsia="Calibri" w:hAnsi="Calibri" w:cs="Calibri"/>
              </w:rPr>
              <w:t xml:space="preserve"> </w:t>
            </w:r>
          </w:p>
          <w:p w14:paraId="73E3A541" w14:textId="77777777" w:rsidR="00A77BEC" w:rsidRDefault="00F90187">
            <w:pPr>
              <w:pBdr>
                <w:top w:val="none" w:sz="0" w:space="0" w:color="auto"/>
                <w:left w:val="none" w:sz="0" w:space="0" w:color="auto"/>
                <w:bottom w:val="none" w:sz="0" w:space="0" w:color="auto"/>
                <w:right w:val="none" w:sz="0" w:space="0" w:color="auto"/>
              </w:pBdr>
              <w:spacing w:after="88" w:line="259" w:lineRule="auto"/>
              <w:ind w:left="0" w:right="0" w:firstLine="0"/>
              <w:jc w:val="left"/>
            </w:pPr>
            <w:r>
              <w:t xml:space="preserve">If you do not have access to a tablet, please talk to me in the </w:t>
            </w:r>
            <w:r>
              <w:rPr>
                <w:i/>
                <w:u w:val="single" w:color="000000"/>
              </w:rPr>
              <w:t>first week</w:t>
            </w:r>
            <w:r>
              <w:t xml:space="preserve"> of class to find a solution. </w:t>
            </w:r>
            <w:r>
              <w:rPr>
                <w:rFonts w:ascii="Calibri" w:eastAsia="Calibri" w:hAnsi="Calibri" w:cs="Calibri"/>
              </w:rPr>
              <w:t xml:space="preserve"> </w:t>
            </w:r>
          </w:p>
          <w:p w14:paraId="7F47B1CF"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 </w:t>
            </w:r>
            <w:r>
              <w:rPr>
                <w:rFonts w:ascii="Calibri" w:eastAsia="Calibri" w:hAnsi="Calibri" w:cs="Calibri"/>
              </w:rPr>
              <w:t xml:space="preserve"> </w:t>
            </w:r>
          </w:p>
        </w:tc>
      </w:tr>
      <w:tr w:rsidR="00A77BEC" w14:paraId="279FBFA2" w14:textId="77777777">
        <w:trPr>
          <w:trHeight w:val="480"/>
        </w:trPr>
        <w:tc>
          <w:tcPr>
            <w:tcW w:w="9743" w:type="dxa"/>
            <w:tcBorders>
              <w:top w:val="single" w:sz="4" w:space="0" w:color="000000"/>
              <w:left w:val="single" w:sz="4" w:space="0" w:color="000000"/>
              <w:bottom w:val="single" w:sz="4" w:space="0" w:color="000000"/>
              <w:right w:val="single" w:sz="4" w:space="0" w:color="000000"/>
            </w:tcBorders>
            <w:vAlign w:val="center"/>
          </w:tcPr>
          <w:p w14:paraId="6F1F878B"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t xml:space="preserve">Course Policies (Attendance, etc.) </w:t>
            </w:r>
            <w:r>
              <w:rPr>
                <w:rFonts w:ascii="Calibri" w:eastAsia="Calibri" w:hAnsi="Calibri" w:cs="Calibri"/>
              </w:rPr>
              <w:t xml:space="preserve"> </w:t>
            </w:r>
          </w:p>
        </w:tc>
      </w:tr>
    </w:tbl>
    <w:p w14:paraId="36875F20" w14:textId="1EDB64E3" w:rsidR="00A77BEC" w:rsidRDefault="00F90187" w:rsidP="00F90187">
      <w:pPr>
        <w:pBdr>
          <w:right w:val="single" w:sz="4" w:space="4" w:color="000000"/>
        </w:pBdr>
        <w:ind w:left="1134" w:right="172"/>
        <w:rPr>
          <w:rFonts w:ascii="Calibri" w:eastAsia="Calibri" w:hAnsi="Calibri" w:cs="Calibri"/>
        </w:rPr>
      </w:pPr>
      <w:r>
        <w:t xml:space="preserve">Students are expected to attend all classes. Students are allowed a </w:t>
      </w:r>
      <w:r>
        <w:rPr>
          <w:b/>
        </w:rPr>
        <w:t>maximum of 5 absences</w:t>
      </w:r>
      <w:r>
        <w:t>, excused or unexcused. After the fifth absence, I will ask you to withdraw from the course because you have missed too much material to pass. In rare cases, you may a</w:t>
      </w:r>
      <w:r>
        <w:t xml:space="preserve">sk to consider alternative plans, but there must be evidence of extreme circumstances, and even </w:t>
      </w:r>
      <w:proofErr w:type="gramStart"/>
      <w:r>
        <w:t>then</w:t>
      </w:r>
      <w:proofErr w:type="gramEnd"/>
      <w:r>
        <w:t xml:space="preserve"> it is possible you may have to withdraw. In general, coming to class more than 15 minutes late counts as an absence. </w:t>
      </w:r>
      <w:r>
        <w:rPr>
          <w:rFonts w:ascii="Calibri" w:eastAsia="Calibri" w:hAnsi="Calibri" w:cs="Calibri"/>
        </w:rPr>
        <w:t xml:space="preserve"> </w:t>
      </w:r>
    </w:p>
    <w:p w14:paraId="61BA1155" w14:textId="77777777" w:rsidR="00F90187" w:rsidRDefault="00F90187" w:rsidP="00F90187">
      <w:pPr>
        <w:pBdr>
          <w:right w:val="single" w:sz="4" w:space="4" w:color="000000"/>
        </w:pBdr>
        <w:ind w:left="1134" w:right="172"/>
      </w:pPr>
    </w:p>
    <w:p w14:paraId="3249C534" w14:textId="0D55A23A" w:rsidR="00A77BEC" w:rsidRDefault="00F90187" w:rsidP="00F90187">
      <w:pPr>
        <w:pBdr>
          <w:right w:val="single" w:sz="4" w:space="4" w:color="000000"/>
        </w:pBdr>
        <w:spacing w:after="57" w:line="259" w:lineRule="auto"/>
        <w:ind w:left="1200" w:right="172" w:firstLine="0"/>
        <w:jc w:val="left"/>
      </w:pPr>
      <w:r>
        <w:lastRenderedPageBreak/>
        <w:t xml:space="preserve"> </w:t>
      </w:r>
      <w:r>
        <w:t>You should plan to attend ALL cla</w:t>
      </w:r>
      <w:r>
        <w:t xml:space="preserve">ss meetings and complete ALL readings and assignments by the due date given. I will not accept late assignments, quizzes, and exams except in cases of </w:t>
      </w:r>
      <w:proofErr w:type="gramStart"/>
      <w:r>
        <w:t>extraordinary excused</w:t>
      </w:r>
      <w:proofErr w:type="gramEnd"/>
      <w:r>
        <w:t xml:space="preserve"> absences. I will evaluate exceptions on a </w:t>
      </w:r>
      <w:proofErr w:type="gramStart"/>
      <w:r>
        <w:t>case by case</w:t>
      </w:r>
      <w:proofErr w:type="gramEnd"/>
      <w:r>
        <w:t xml:space="preserve"> basis. When you must miss cl</w:t>
      </w:r>
      <w:r>
        <w:t xml:space="preserve">ass, you should be sure to check Moodle for new assignments. If you are aware ahead of an upcoming assignment due date that you will be absent, you should submit the assignment early, either in person or by email.  </w:t>
      </w:r>
      <w:r>
        <w:rPr>
          <w:rFonts w:ascii="Calibri" w:eastAsia="Calibri" w:hAnsi="Calibri" w:cs="Calibri"/>
        </w:rPr>
        <w:t xml:space="preserve"> </w:t>
      </w:r>
    </w:p>
    <w:p w14:paraId="531F331C" w14:textId="77777777" w:rsidR="00A77BEC" w:rsidRDefault="00F90187" w:rsidP="00F90187">
      <w:pPr>
        <w:pBdr>
          <w:right w:val="single" w:sz="4" w:space="4" w:color="000000"/>
        </w:pBdr>
        <w:spacing w:after="69" w:line="259" w:lineRule="auto"/>
        <w:ind w:left="1200" w:right="172" w:firstLine="0"/>
        <w:jc w:val="left"/>
      </w:pPr>
      <w:r>
        <w:t xml:space="preserve">  </w:t>
      </w:r>
      <w:r>
        <w:rPr>
          <w:rFonts w:ascii="Calibri" w:eastAsia="Calibri" w:hAnsi="Calibri" w:cs="Calibri"/>
        </w:rPr>
        <w:t xml:space="preserve"> </w:t>
      </w:r>
    </w:p>
    <w:p w14:paraId="6EF89422" w14:textId="77777777" w:rsidR="00A77BEC" w:rsidRDefault="00F90187" w:rsidP="00F90187">
      <w:pPr>
        <w:pBdr>
          <w:right w:val="single" w:sz="4" w:space="4" w:color="000000"/>
        </w:pBdr>
        <w:ind w:right="172"/>
      </w:pPr>
      <w:r>
        <w:t>I will not tolerate academic dishon</w:t>
      </w:r>
      <w:r>
        <w:t>esty (i.e., plagiarism, cheating, etc.) in this course. Anyone caught cheating or plagiarizing will receive an F in the course. Please see the College Bulletin for a description of college expectations and for actions considered unacceptable with reasonabl</w:t>
      </w:r>
      <w:r>
        <w:t xml:space="preserve">e cause. </w:t>
      </w:r>
      <w:r>
        <w:rPr>
          <w:rFonts w:ascii="Calibri" w:eastAsia="Calibri" w:hAnsi="Calibri" w:cs="Calibri"/>
        </w:rPr>
        <w:t xml:space="preserve"> </w:t>
      </w:r>
    </w:p>
    <w:p w14:paraId="5157C9D2" w14:textId="77777777" w:rsidR="00A77BEC" w:rsidRDefault="00F90187" w:rsidP="00F90187">
      <w:pPr>
        <w:pBdr>
          <w:right w:val="single" w:sz="4" w:space="4" w:color="000000"/>
        </w:pBdr>
        <w:spacing w:after="66" w:line="259" w:lineRule="auto"/>
        <w:ind w:left="1200" w:right="172" w:firstLine="0"/>
        <w:jc w:val="left"/>
      </w:pPr>
      <w:r>
        <w:t xml:space="preserve"> </w:t>
      </w:r>
      <w:r>
        <w:rPr>
          <w:rFonts w:ascii="Calibri" w:eastAsia="Calibri" w:hAnsi="Calibri" w:cs="Calibri"/>
        </w:rPr>
        <w:t xml:space="preserve"> </w:t>
      </w:r>
    </w:p>
    <w:p w14:paraId="2FE665AA" w14:textId="77777777" w:rsidR="00A77BEC" w:rsidRDefault="00F90187" w:rsidP="00F90187">
      <w:pPr>
        <w:pBdr>
          <w:right w:val="single" w:sz="4" w:space="4" w:color="000000"/>
        </w:pBdr>
        <w:ind w:right="172"/>
      </w:pPr>
      <w:r>
        <w:t xml:space="preserve">If you have any difficulties in this course, including learning disabilities, physical or mental disabilities, stress or anxiety, or other personal problems, please seek help. </w:t>
      </w:r>
      <w:r>
        <w:rPr>
          <w:rFonts w:ascii="Calibri" w:eastAsia="Calibri" w:hAnsi="Calibri" w:cs="Calibri"/>
        </w:rPr>
        <w:t xml:space="preserve"> </w:t>
      </w:r>
    </w:p>
    <w:p w14:paraId="34D70592" w14:textId="77777777" w:rsidR="00A77BEC" w:rsidRDefault="00F90187" w:rsidP="00F90187">
      <w:pPr>
        <w:numPr>
          <w:ilvl w:val="0"/>
          <w:numId w:val="1"/>
        </w:numPr>
        <w:pBdr>
          <w:right w:val="single" w:sz="4" w:space="4" w:color="000000"/>
        </w:pBdr>
        <w:spacing w:after="68" w:line="259" w:lineRule="auto"/>
        <w:ind w:right="172" w:hanging="360"/>
      </w:pPr>
      <w:r>
        <w:t>I am happy to help you. Please talk to me in class or office hou</w:t>
      </w:r>
      <w:r>
        <w:t xml:space="preserve">rs, so I can support you. </w:t>
      </w:r>
      <w:r>
        <w:rPr>
          <w:rFonts w:ascii="Calibri" w:eastAsia="Calibri" w:hAnsi="Calibri" w:cs="Calibri"/>
        </w:rPr>
        <w:t xml:space="preserve"> </w:t>
      </w:r>
    </w:p>
    <w:p w14:paraId="37FD9193" w14:textId="77777777" w:rsidR="00A77BEC" w:rsidRDefault="00F90187" w:rsidP="00F90187">
      <w:pPr>
        <w:numPr>
          <w:ilvl w:val="0"/>
          <w:numId w:val="1"/>
        </w:numPr>
        <w:pBdr>
          <w:right w:val="single" w:sz="4" w:space="4" w:color="000000"/>
        </w:pBdr>
        <w:ind w:right="172" w:hanging="360"/>
      </w:pPr>
      <w:r>
        <w:t xml:space="preserve">There are also counseling services available. Please see Masashi Toyama in the General Affairs Office for more information.  </w:t>
      </w:r>
      <w:r>
        <w:rPr>
          <w:rFonts w:ascii="Calibri" w:eastAsia="Calibri" w:hAnsi="Calibri" w:cs="Calibri"/>
        </w:rPr>
        <w:t xml:space="preserve"> </w:t>
      </w:r>
    </w:p>
    <w:p w14:paraId="15C67E96" w14:textId="77777777" w:rsidR="00A77BEC" w:rsidRDefault="00F90187" w:rsidP="00F90187">
      <w:pPr>
        <w:pBdr>
          <w:right w:val="single" w:sz="4" w:space="4" w:color="000000"/>
        </w:pBdr>
        <w:spacing w:after="46"/>
        <w:ind w:right="172"/>
      </w:pPr>
      <w:r>
        <w:t xml:space="preserve">I retain the right to alter the course </w:t>
      </w:r>
      <w:proofErr w:type="gramStart"/>
      <w:r>
        <w:t>schedule</w:t>
      </w:r>
      <w:proofErr w:type="gramEnd"/>
      <w:r>
        <w:t xml:space="preserve"> as necessary. Students will be given adequate notice of these changes. </w:t>
      </w:r>
      <w:r>
        <w:rPr>
          <w:rFonts w:ascii="Calibri" w:eastAsia="Calibri" w:hAnsi="Calibri" w:cs="Calibri"/>
        </w:rPr>
        <w:t xml:space="preserve"> </w:t>
      </w:r>
    </w:p>
    <w:p w14:paraId="7AF2ED39" w14:textId="77777777" w:rsidR="00A77BEC" w:rsidRDefault="00F90187" w:rsidP="00F90187">
      <w:pPr>
        <w:pBdr>
          <w:right w:val="single" w:sz="4" w:space="4" w:color="000000"/>
        </w:pBdr>
        <w:spacing w:after="0" w:line="259" w:lineRule="auto"/>
        <w:ind w:left="1200" w:right="172" w:firstLine="0"/>
        <w:jc w:val="left"/>
      </w:pPr>
      <w:r>
        <w:t xml:space="preserve"> </w:t>
      </w:r>
      <w:r>
        <w:rPr>
          <w:rFonts w:ascii="Calibri" w:eastAsia="Calibri" w:hAnsi="Calibri" w:cs="Calibri"/>
        </w:rPr>
        <w:t xml:space="preserve"> </w:t>
      </w:r>
    </w:p>
    <w:p w14:paraId="54838E67"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rPr>
          <w:rFonts w:ascii="Calibri" w:eastAsia="Calibri" w:hAnsi="Calibri" w:cs="Calibri"/>
        </w:rPr>
        <w:t xml:space="preserve"> </w:t>
      </w:r>
    </w:p>
    <w:tbl>
      <w:tblPr>
        <w:tblStyle w:val="TableGrid"/>
        <w:tblW w:w="9743" w:type="dxa"/>
        <w:tblInd w:w="1090" w:type="dxa"/>
        <w:tblCellMar>
          <w:top w:w="69" w:type="dxa"/>
          <w:left w:w="86" w:type="dxa"/>
          <w:bottom w:w="0" w:type="dxa"/>
          <w:right w:w="0" w:type="dxa"/>
        </w:tblCellMar>
        <w:tblLook w:val="04A0" w:firstRow="1" w:lastRow="0" w:firstColumn="1" w:lastColumn="0" w:noHBand="0" w:noVBand="1"/>
      </w:tblPr>
      <w:tblGrid>
        <w:gridCol w:w="9743"/>
      </w:tblGrid>
      <w:tr w:rsidR="00A77BEC" w14:paraId="18198D33" w14:textId="77777777">
        <w:trPr>
          <w:trHeight w:val="446"/>
        </w:trPr>
        <w:tc>
          <w:tcPr>
            <w:tcW w:w="9743" w:type="dxa"/>
            <w:tcBorders>
              <w:top w:val="single" w:sz="4" w:space="0" w:color="000000"/>
              <w:left w:val="single" w:sz="4" w:space="0" w:color="000000"/>
              <w:bottom w:val="single" w:sz="4" w:space="0" w:color="000000"/>
              <w:right w:val="single" w:sz="4" w:space="0" w:color="000000"/>
            </w:tcBorders>
          </w:tcPr>
          <w:p w14:paraId="55FAF86F"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left"/>
            </w:pPr>
            <w:r>
              <w:t xml:space="preserve">Class Preparation and Review </w:t>
            </w:r>
            <w:r>
              <w:rPr>
                <w:rFonts w:ascii="Calibri" w:eastAsia="Calibri" w:hAnsi="Calibri" w:cs="Calibri"/>
              </w:rPr>
              <w:t xml:space="preserve"> </w:t>
            </w:r>
          </w:p>
        </w:tc>
      </w:tr>
      <w:tr w:rsidR="00A77BEC" w14:paraId="720E6C04" w14:textId="77777777">
        <w:trPr>
          <w:trHeight w:val="802"/>
        </w:trPr>
        <w:tc>
          <w:tcPr>
            <w:tcW w:w="9743" w:type="dxa"/>
            <w:tcBorders>
              <w:top w:val="single" w:sz="4" w:space="0" w:color="000000"/>
              <w:left w:val="single" w:sz="4" w:space="0" w:color="000000"/>
              <w:bottom w:val="single" w:sz="4" w:space="0" w:color="000000"/>
              <w:right w:val="single" w:sz="4" w:space="0" w:color="000000"/>
            </w:tcBorders>
          </w:tcPr>
          <w:p w14:paraId="274A8CF5"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pPr>
            <w:r>
              <w:t xml:space="preserve">Students are expected to spend at least one hour reviewing and doing homework and one hour preparing for every hour of lesson time. </w:t>
            </w:r>
            <w:r>
              <w:rPr>
                <w:rFonts w:ascii="Calibri" w:eastAsia="Calibri" w:hAnsi="Calibri" w:cs="Calibri"/>
              </w:rPr>
              <w:t xml:space="preserve"> </w:t>
            </w:r>
          </w:p>
        </w:tc>
      </w:tr>
      <w:tr w:rsidR="00A77BEC" w14:paraId="39A4EDBF" w14:textId="77777777">
        <w:trPr>
          <w:trHeight w:val="446"/>
        </w:trPr>
        <w:tc>
          <w:tcPr>
            <w:tcW w:w="9743" w:type="dxa"/>
            <w:tcBorders>
              <w:top w:val="single" w:sz="4" w:space="0" w:color="000000"/>
              <w:left w:val="single" w:sz="4" w:space="0" w:color="000000"/>
              <w:bottom w:val="single" w:sz="4" w:space="0" w:color="000000"/>
              <w:right w:val="single" w:sz="4" w:space="0" w:color="000000"/>
            </w:tcBorders>
          </w:tcPr>
          <w:p w14:paraId="2E52CD91"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left"/>
            </w:pPr>
            <w:r>
              <w:t xml:space="preserve">Grades and Grading Standards </w:t>
            </w:r>
            <w:r>
              <w:rPr>
                <w:rFonts w:ascii="Calibri" w:eastAsia="Calibri" w:hAnsi="Calibri" w:cs="Calibri"/>
              </w:rPr>
              <w:t xml:space="preserve"> </w:t>
            </w:r>
          </w:p>
        </w:tc>
      </w:tr>
      <w:tr w:rsidR="00A77BEC" w14:paraId="465CC935" w14:textId="77777777">
        <w:trPr>
          <w:trHeight w:val="1167"/>
        </w:trPr>
        <w:tc>
          <w:tcPr>
            <w:tcW w:w="9743" w:type="dxa"/>
            <w:tcBorders>
              <w:top w:val="single" w:sz="4" w:space="0" w:color="000000"/>
              <w:left w:val="single" w:sz="4" w:space="0" w:color="000000"/>
              <w:bottom w:val="single" w:sz="4" w:space="0" w:color="000000"/>
              <w:right w:val="single" w:sz="4" w:space="0" w:color="000000"/>
            </w:tcBorders>
          </w:tcPr>
          <w:p w14:paraId="07418977" w14:textId="77777777" w:rsidR="00A77BEC" w:rsidRDefault="00F90187">
            <w:pPr>
              <w:pBdr>
                <w:top w:val="none" w:sz="0" w:space="0" w:color="auto"/>
                <w:left w:val="none" w:sz="0" w:space="0" w:color="auto"/>
                <w:bottom w:val="none" w:sz="0" w:space="0" w:color="auto"/>
                <w:right w:val="none" w:sz="0" w:space="0" w:color="auto"/>
              </w:pBdr>
              <w:spacing w:after="31" w:line="351" w:lineRule="auto"/>
              <w:ind w:left="24" w:right="0" w:firstLine="0"/>
            </w:pPr>
            <w:r>
              <w:t xml:space="preserve">You will be evaluated upon your performance in (1) Participation &amp; Homework, (2) Quizzes, (3) a Midterm, (4), and (5) a Final Exam.  </w:t>
            </w:r>
            <w:r>
              <w:rPr>
                <w:rFonts w:ascii="Calibri" w:eastAsia="Calibri" w:hAnsi="Calibri" w:cs="Calibri"/>
              </w:rPr>
              <w:t xml:space="preserve"> </w:t>
            </w:r>
          </w:p>
          <w:p w14:paraId="78433BDF"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left"/>
            </w:pPr>
            <w:r>
              <w:t xml:space="preserve">  </w:t>
            </w:r>
            <w:r>
              <w:rPr>
                <w:rFonts w:ascii="Calibri" w:eastAsia="Calibri" w:hAnsi="Calibri" w:cs="Calibri"/>
              </w:rPr>
              <w:t xml:space="preserve"> </w:t>
            </w:r>
          </w:p>
        </w:tc>
      </w:tr>
      <w:tr w:rsidR="00A77BEC" w14:paraId="3B6F97E1" w14:textId="77777777">
        <w:trPr>
          <w:trHeight w:val="494"/>
        </w:trPr>
        <w:tc>
          <w:tcPr>
            <w:tcW w:w="9743" w:type="dxa"/>
            <w:tcBorders>
              <w:top w:val="single" w:sz="4" w:space="0" w:color="000000"/>
              <w:left w:val="single" w:sz="4" w:space="0" w:color="000000"/>
              <w:bottom w:val="single" w:sz="8" w:space="0" w:color="000000"/>
              <w:right w:val="single" w:sz="4" w:space="0" w:color="000000"/>
            </w:tcBorders>
          </w:tcPr>
          <w:p w14:paraId="709FBF02"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(1) Participation &amp; Homework          20%  </w:t>
            </w:r>
            <w:r>
              <w:rPr>
                <w:rFonts w:ascii="Calibri" w:eastAsia="Calibri" w:hAnsi="Calibri" w:cs="Calibri"/>
              </w:rPr>
              <w:t xml:space="preserve"> </w:t>
            </w:r>
          </w:p>
        </w:tc>
      </w:tr>
    </w:tbl>
    <w:p w14:paraId="432258CC" w14:textId="77777777" w:rsidR="00A77BEC" w:rsidRDefault="00A77BEC">
      <w:pPr>
        <w:pBdr>
          <w:top w:val="none" w:sz="0" w:space="0" w:color="auto"/>
          <w:left w:val="none" w:sz="0" w:space="0" w:color="auto"/>
          <w:bottom w:val="none" w:sz="0" w:space="0" w:color="auto"/>
          <w:right w:val="none" w:sz="0" w:space="0" w:color="auto"/>
        </w:pBdr>
        <w:spacing w:after="0" w:line="259" w:lineRule="auto"/>
        <w:ind w:left="0" w:right="69" w:firstLine="0"/>
        <w:jc w:val="left"/>
      </w:pPr>
    </w:p>
    <w:tbl>
      <w:tblPr>
        <w:tblStyle w:val="TableGrid"/>
        <w:tblW w:w="9743" w:type="dxa"/>
        <w:tblInd w:w="1090" w:type="dxa"/>
        <w:tblCellMar>
          <w:top w:w="70" w:type="dxa"/>
          <w:left w:w="86" w:type="dxa"/>
          <w:bottom w:w="0" w:type="dxa"/>
          <w:right w:w="0" w:type="dxa"/>
        </w:tblCellMar>
        <w:tblLook w:val="04A0" w:firstRow="1" w:lastRow="0" w:firstColumn="1" w:lastColumn="0" w:noHBand="0" w:noVBand="1"/>
      </w:tblPr>
      <w:tblGrid>
        <w:gridCol w:w="9743"/>
      </w:tblGrid>
      <w:tr w:rsidR="00A77BEC" w14:paraId="23D3DDF2" w14:textId="77777777">
        <w:trPr>
          <w:trHeight w:val="1585"/>
        </w:trPr>
        <w:tc>
          <w:tcPr>
            <w:tcW w:w="9743" w:type="dxa"/>
            <w:tcBorders>
              <w:top w:val="single" w:sz="8" w:space="0" w:color="000000"/>
              <w:left w:val="single" w:sz="4" w:space="0" w:color="000000"/>
              <w:bottom w:val="single" w:sz="8" w:space="0" w:color="000000"/>
              <w:right w:val="single" w:sz="4" w:space="0" w:color="000000"/>
            </w:tcBorders>
          </w:tcPr>
          <w:p w14:paraId="17B55D95"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116" w:firstLine="0"/>
            </w:pPr>
            <w:r>
              <w:t xml:space="preserve">Good participation means that you show you are actively involved in class by speaking in English with your classmates, asking for help, answering questions, and making notes from the whiteboard. You will also be graded on how well </w:t>
            </w:r>
            <w:proofErr w:type="gramStart"/>
            <w:r>
              <w:t>you</w:t>
            </w:r>
            <w:proofErr w:type="gramEnd"/>
            <w:r>
              <w:t xml:space="preserve"> complete classwork. T</w:t>
            </w:r>
            <w:r>
              <w:t xml:space="preserve">his could be reading a text in class, </w:t>
            </w:r>
            <w:proofErr w:type="gramStart"/>
            <w:r>
              <w:t>discussing</w:t>
            </w:r>
            <w:proofErr w:type="gramEnd"/>
            <w:r>
              <w:t xml:space="preserve"> or summarizing a text with classmates, dictionary skills, or vocabulary work. </w:t>
            </w:r>
            <w:r>
              <w:rPr>
                <w:rFonts w:ascii="Calibri" w:eastAsia="Calibri" w:hAnsi="Calibri" w:cs="Calibri"/>
              </w:rPr>
              <w:t xml:space="preserve"> </w:t>
            </w:r>
          </w:p>
        </w:tc>
      </w:tr>
      <w:tr w:rsidR="00A77BEC" w14:paraId="2FC0661D" w14:textId="77777777">
        <w:trPr>
          <w:trHeight w:val="504"/>
        </w:trPr>
        <w:tc>
          <w:tcPr>
            <w:tcW w:w="9743" w:type="dxa"/>
            <w:tcBorders>
              <w:top w:val="single" w:sz="8" w:space="0" w:color="000000"/>
              <w:left w:val="single" w:sz="4" w:space="0" w:color="000000"/>
              <w:bottom w:val="single" w:sz="8" w:space="0" w:color="000000"/>
              <w:right w:val="single" w:sz="4" w:space="0" w:color="000000"/>
            </w:tcBorders>
          </w:tcPr>
          <w:p w14:paraId="11F644F7"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(2) Quizzes                           20%  </w:t>
            </w:r>
            <w:r>
              <w:rPr>
                <w:rFonts w:ascii="Calibri" w:eastAsia="Calibri" w:hAnsi="Calibri" w:cs="Calibri"/>
              </w:rPr>
              <w:t xml:space="preserve"> </w:t>
            </w:r>
          </w:p>
        </w:tc>
      </w:tr>
      <w:tr w:rsidR="00A77BEC" w14:paraId="1DE5B9ED" w14:textId="77777777">
        <w:trPr>
          <w:trHeight w:val="504"/>
        </w:trPr>
        <w:tc>
          <w:tcPr>
            <w:tcW w:w="9743" w:type="dxa"/>
            <w:tcBorders>
              <w:top w:val="single" w:sz="8" w:space="0" w:color="000000"/>
              <w:left w:val="single" w:sz="4" w:space="0" w:color="000000"/>
              <w:bottom w:val="single" w:sz="8" w:space="0" w:color="000000"/>
              <w:right w:val="single" w:sz="4" w:space="0" w:color="000000"/>
            </w:tcBorders>
          </w:tcPr>
          <w:p w14:paraId="031A2AB9"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left"/>
            </w:pPr>
            <w:r>
              <w:lastRenderedPageBreak/>
              <w:t xml:space="preserve">There will be </w:t>
            </w:r>
            <w:proofErr w:type="gramStart"/>
            <w:r>
              <w:t>4 unit</w:t>
            </w:r>
            <w:proofErr w:type="gramEnd"/>
            <w:r>
              <w:t xml:space="preserve"> quizzes each for 5%. </w:t>
            </w:r>
            <w:r>
              <w:rPr>
                <w:rFonts w:ascii="Calibri" w:eastAsia="Calibri" w:hAnsi="Calibri" w:cs="Calibri"/>
              </w:rPr>
              <w:t xml:space="preserve"> </w:t>
            </w:r>
          </w:p>
        </w:tc>
      </w:tr>
      <w:tr w:rsidR="00A77BEC" w14:paraId="3DF509E1" w14:textId="77777777">
        <w:trPr>
          <w:trHeight w:val="504"/>
        </w:trPr>
        <w:tc>
          <w:tcPr>
            <w:tcW w:w="9743" w:type="dxa"/>
            <w:tcBorders>
              <w:top w:val="single" w:sz="8" w:space="0" w:color="000000"/>
              <w:left w:val="single" w:sz="4" w:space="0" w:color="000000"/>
              <w:bottom w:val="single" w:sz="8" w:space="0" w:color="000000"/>
              <w:right w:val="single" w:sz="4" w:space="0" w:color="000000"/>
            </w:tcBorders>
          </w:tcPr>
          <w:p w14:paraId="111A6DDA"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(3) Midterm                           20%  </w:t>
            </w:r>
            <w:r>
              <w:rPr>
                <w:rFonts w:ascii="Calibri" w:eastAsia="Calibri" w:hAnsi="Calibri" w:cs="Calibri"/>
              </w:rPr>
              <w:t xml:space="preserve"> </w:t>
            </w:r>
          </w:p>
        </w:tc>
      </w:tr>
      <w:tr w:rsidR="00A77BEC" w14:paraId="282F825B" w14:textId="77777777">
        <w:trPr>
          <w:trHeight w:val="504"/>
        </w:trPr>
        <w:tc>
          <w:tcPr>
            <w:tcW w:w="9743" w:type="dxa"/>
            <w:tcBorders>
              <w:top w:val="single" w:sz="8" w:space="0" w:color="000000"/>
              <w:left w:val="single" w:sz="4" w:space="0" w:color="000000"/>
              <w:bottom w:val="single" w:sz="8" w:space="0" w:color="000000"/>
              <w:right w:val="single" w:sz="4" w:space="0" w:color="000000"/>
            </w:tcBorders>
          </w:tcPr>
          <w:p w14:paraId="7C88D3BA"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left"/>
            </w:pPr>
            <w:r>
              <w:t xml:space="preserve">The midterm evaluation will be based on a poster presentation. </w:t>
            </w:r>
            <w:r>
              <w:rPr>
                <w:rFonts w:ascii="Calibri" w:eastAsia="Calibri" w:hAnsi="Calibri" w:cs="Calibri"/>
              </w:rPr>
              <w:t xml:space="preserve"> </w:t>
            </w:r>
          </w:p>
        </w:tc>
      </w:tr>
      <w:tr w:rsidR="00A77BEC" w14:paraId="7B2524C8" w14:textId="77777777">
        <w:trPr>
          <w:trHeight w:val="504"/>
        </w:trPr>
        <w:tc>
          <w:tcPr>
            <w:tcW w:w="9743" w:type="dxa"/>
            <w:tcBorders>
              <w:top w:val="single" w:sz="8" w:space="0" w:color="000000"/>
              <w:left w:val="single" w:sz="4" w:space="0" w:color="000000"/>
              <w:bottom w:val="single" w:sz="8" w:space="0" w:color="000000"/>
              <w:right w:val="single" w:sz="4" w:space="0" w:color="000000"/>
            </w:tcBorders>
          </w:tcPr>
          <w:p w14:paraId="41A8933B"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(4) Presentation                       20%  </w:t>
            </w:r>
            <w:r>
              <w:rPr>
                <w:rFonts w:ascii="Calibri" w:eastAsia="Calibri" w:hAnsi="Calibri" w:cs="Calibri"/>
              </w:rPr>
              <w:t xml:space="preserve"> </w:t>
            </w:r>
          </w:p>
        </w:tc>
      </w:tr>
      <w:tr w:rsidR="00A77BEC" w14:paraId="53095DA6" w14:textId="77777777">
        <w:trPr>
          <w:trHeight w:val="504"/>
        </w:trPr>
        <w:tc>
          <w:tcPr>
            <w:tcW w:w="9743" w:type="dxa"/>
            <w:tcBorders>
              <w:top w:val="single" w:sz="8" w:space="0" w:color="000000"/>
              <w:left w:val="single" w:sz="4" w:space="0" w:color="000000"/>
              <w:bottom w:val="single" w:sz="8" w:space="0" w:color="000000"/>
              <w:right w:val="single" w:sz="4" w:space="0" w:color="000000"/>
            </w:tcBorders>
          </w:tcPr>
          <w:p w14:paraId="5B011181"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left"/>
            </w:pPr>
            <w:r>
              <w:t xml:space="preserve">There will be a presentation and discussion before the new year break. </w:t>
            </w:r>
            <w:r>
              <w:rPr>
                <w:rFonts w:ascii="Calibri" w:eastAsia="Calibri" w:hAnsi="Calibri" w:cs="Calibri"/>
              </w:rPr>
              <w:t xml:space="preserve"> </w:t>
            </w:r>
          </w:p>
        </w:tc>
      </w:tr>
      <w:tr w:rsidR="00A77BEC" w14:paraId="1354325D" w14:textId="77777777">
        <w:trPr>
          <w:trHeight w:val="505"/>
        </w:trPr>
        <w:tc>
          <w:tcPr>
            <w:tcW w:w="9743" w:type="dxa"/>
            <w:tcBorders>
              <w:top w:val="single" w:sz="8" w:space="0" w:color="000000"/>
              <w:left w:val="single" w:sz="4" w:space="0" w:color="000000"/>
              <w:bottom w:val="single" w:sz="8" w:space="0" w:color="000000"/>
              <w:right w:val="single" w:sz="4" w:space="0" w:color="000000"/>
            </w:tcBorders>
          </w:tcPr>
          <w:p w14:paraId="295A96B4"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0" w:right="0" w:firstLine="0"/>
              <w:jc w:val="left"/>
            </w:pPr>
            <w:r>
              <w:rPr>
                <w:b/>
              </w:rPr>
              <w:t xml:space="preserve">(5) Final                              20%  </w:t>
            </w:r>
            <w:r>
              <w:rPr>
                <w:rFonts w:ascii="Calibri" w:eastAsia="Calibri" w:hAnsi="Calibri" w:cs="Calibri"/>
              </w:rPr>
              <w:t xml:space="preserve"> </w:t>
            </w:r>
          </w:p>
        </w:tc>
      </w:tr>
      <w:tr w:rsidR="00A77BEC" w14:paraId="0BB37840" w14:textId="77777777">
        <w:trPr>
          <w:trHeight w:val="494"/>
        </w:trPr>
        <w:tc>
          <w:tcPr>
            <w:tcW w:w="9743" w:type="dxa"/>
            <w:tcBorders>
              <w:top w:val="single" w:sz="8" w:space="0" w:color="000000"/>
              <w:left w:val="single" w:sz="4" w:space="0" w:color="000000"/>
              <w:bottom w:val="single" w:sz="4" w:space="0" w:color="000000"/>
              <w:right w:val="single" w:sz="4" w:space="0" w:color="000000"/>
            </w:tcBorders>
          </w:tcPr>
          <w:p w14:paraId="201CCB64"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left"/>
            </w:pPr>
            <w:r>
              <w:t xml:space="preserve">The final exam will cover </w:t>
            </w:r>
            <w:proofErr w:type="gramStart"/>
            <w:r>
              <w:t>all of</w:t>
            </w:r>
            <w:proofErr w:type="gramEnd"/>
            <w:r>
              <w:t xml:space="preserve"> the skills that you learn during the semester. </w:t>
            </w:r>
            <w:r>
              <w:rPr>
                <w:rFonts w:ascii="Calibri" w:eastAsia="Calibri" w:hAnsi="Calibri" w:cs="Calibri"/>
              </w:rPr>
              <w:t xml:space="preserve"> </w:t>
            </w:r>
          </w:p>
        </w:tc>
      </w:tr>
      <w:tr w:rsidR="00A77BEC" w14:paraId="76DEC0D6" w14:textId="77777777">
        <w:trPr>
          <w:trHeight w:val="485"/>
        </w:trPr>
        <w:tc>
          <w:tcPr>
            <w:tcW w:w="9743" w:type="dxa"/>
            <w:tcBorders>
              <w:top w:val="single" w:sz="4" w:space="0" w:color="000000"/>
              <w:left w:val="single" w:sz="4" w:space="0" w:color="000000"/>
              <w:bottom w:val="single" w:sz="4" w:space="0" w:color="000000"/>
              <w:right w:val="single" w:sz="4" w:space="0" w:color="000000"/>
            </w:tcBorders>
          </w:tcPr>
          <w:p w14:paraId="7F18D636"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left"/>
            </w:pPr>
            <w:r>
              <w:rPr>
                <w:b/>
              </w:rPr>
              <w:t xml:space="preserve">   Total                             100% </w:t>
            </w:r>
            <w:r>
              <w:rPr>
                <w:rFonts w:ascii="Calibri" w:eastAsia="Calibri" w:hAnsi="Calibri" w:cs="Calibri"/>
              </w:rPr>
              <w:t xml:space="preserve"> </w:t>
            </w:r>
          </w:p>
        </w:tc>
      </w:tr>
      <w:tr w:rsidR="00A77BEC" w14:paraId="33538751" w14:textId="77777777">
        <w:trPr>
          <w:trHeight w:val="447"/>
        </w:trPr>
        <w:tc>
          <w:tcPr>
            <w:tcW w:w="9743" w:type="dxa"/>
            <w:tcBorders>
              <w:top w:val="single" w:sz="4" w:space="0" w:color="000000"/>
              <w:left w:val="single" w:sz="4" w:space="0" w:color="000000"/>
              <w:bottom w:val="single" w:sz="4" w:space="0" w:color="000000"/>
              <w:right w:val="single" w:sz="4" w:space="0" w:color="000000"/>
            </w:tcBorders>
          </w:tcPr>
          <w:p w14:paraId="5A98CF3F"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left"/>
            </w:pPr>
            <w:r>
              <w:t xml:space="preserve"> </w:t>
            </w:r>
            <w:r>
              <w:rPr>
                <w:rFonts w:ascii="Calibri" w:eastAsia="Calibri" w:hAnsi="Calibri" w:cs="Calibri"/>
              </w:rPr>
              <w:t xml:space="preserve"> </w:t>
            </w:r>
          </w:p>
        </w:tc>
      </w:tr>
      <w:tr w:rsidR="00A77BEC" w14:paraId="592F87EB" w14:textId="77777777">
        <w:trPr>
          <w:trHeight w:val="442"/>
        </w:trPr>
        <w:tc>
          <w:tcPr>
            <w:tcW w:w="9743" w:type="dxa"/>
            <w:tcBorders>
              <w:top w:val="single" w:sz="4" w:space="0" w:color="000000"/>
              <w:left w:val="single" w:sz="4" w:space="0" w:color="000000"/>
              <w:bottom w:val="single" w:sz="4" w:space="0" w:color="000000"/>
              <w:right w:val="single" w:sz="4" w:space="0" w:color="000000"/>
            </w:tcBorders>
          </w:tcPr>
          <w:p w14:paraId="267B09B1"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left"/>
            </w:pPr>
            <w:r>
              <w:t xml:space="preserve">Methods of Feedback: </w:t>
            </w:r>
            <w:r>
              <w:rPr>
                <w:rFonts w:ascii="Calibri" w:eastAsia="Calibri" w:hAnsi="Calibri" w:cs="Calibri"/>
              </w:rPr>
              <w:t xml:space="preserve"> </w:t>
            </w:r>
          </w:p>
        </w:tc>
      </w:tr>
      <w:tr w:rsidR="00A77BEC" w14:paraId="73BF78C7" w14:textId="77777777">
        <w:trPr>
          <w:trHeight w:val="806"/>
        </w:trPr>
        <w:tc>
          <w:tcPr>
            <w:tcW w:w="9743" w:type="dxa"/>
            <w:tcBorders>
              <w:top w:val="single" w:sz="4" w:space="0" w:color="000000"/>
              <w:left w:val="single" w:sz="4" w:space="0" w:color="000000"/>
              <w:bottom w:val="single" w:sz="4" w:space="0" w:color="000000"/>
              <w:right w:val="single" w:sz="4" w:space="0" w:color="000000"/>
            </w:tcBorders>
          </w:tcPr>
          <w:p w14:paraId="0F7E1A31"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pPr>
            <w:r>
              <w:t xml:space="preserve">Feedback will be provided verbally in class and during office meetings, informally via email, through marks on students’ assignments, grades, and (where necessary) in formal writing. </w:t>
            </w:r>
            <w:r>
              <w:rPr>
                <w:rFonts w:ascii="Calibri" w:eastAsia="Calibri" w:hAnsi="Calibri" w:cs="Calibri"/>
              </w:rPr>
              <w:t xml:space="preserve"> </w:t>
            </w:r>
          </w:p>
        </w:tc>
      </w:tr>
      <w:tr w:rsidR="00A77BEC" w14:paraId="19238355" w14:textId="77777777">
        <w:trPr>
          <w:trHeight w:val="442"/>
        </w:trPr>
        <w:tc>
          <w:tcPr>
            <w:tcW w:w="9743" w:type="dxa"/>
            <w:tcBorders>
              <w:top w:val="single" w:sz="4" w:space="0" w:color="000000"/>
              <w:left w:val="single" w:sz="4" w:space="0" w:color="000000"/>
              <w:bottom w:val="single" w:sz="4" w:space="0" w:color="000000"/>
              <w:right w:val="single" w:sz="4" w:space="0" w:color="000000"/>
            </w:tcBorders>
          </w:tcPr>
          <w:p w14:paraId="1389663A"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left"/>
            </w:pPr>
            <w:r>
              <w:t xml:space="preserve">Diploma Policy Objectives: </w:t>
            </w:r>
            <w:r>
              <w:rPr>
                <w:rFonts w:ascii="Calibri" w:eastAsia="Calibri" w:hAnsi="Calibri" w:cs="Calibri"/>
              </w:rPr>
              <w:t xml:space="preserve"> </w:t>
            </w:r>
          </w:p>
        </w:tc>
      </w:tr>
      <w:tr w:rsidR="00A77BEC" w14:paraId="5EF680FD" w14:textId="77777777">
        <w:trPr>
          <w:trHeight w:val="3011"/>
        </w:trPr>
        <w:tc>
          <w:tcPr>
            <w:tcW w:w="9743" w:type="dxa"/>
            <w:tcBorders>
              <w:top w:val="single" w:sz="4" w:space="0" w:color="000000"/>
              <w:left w:val="single" w:sz="4" w:space="0" w:color="000000"/>
              <w:bottom w:val="single" w:sz="4" w:space="0" w:color="000000"/>
              <w:right w:val="single" w:sz="4" w:space="0" w:color="000000"/>
            </w:tcBorders>
          </w:tcPr>
          <w:p w14:paraId="02721991" w14:textId="77777777" w:rsidR="00A77BEC" w:rsidRDefault="00F90187">
            <w:pPr>
              <w:pBdr>
                <w:top w:val="none" w:sz="0" w:space="0" w:color="auto"/>
                <w:left w:val="none" w:sz="0" w:space="0" w:color="auto"/>
                <w:bottom w:val="none" w:sz="0" w:space="0" w:color="auto"/>
                <w:right w:val="none" w:sz="0" w:space="0" w:color="auto"/>
              </w:pBdr>
              <w:spacing w:after="3" w:line="346" w:lineRule="auto"/>
              <w:ind w:left="235" w:right="119" w:hanging="211"/>
            </w:pPr>
            <w:r>
              <w:t xml:space="preserve">Work completed in this course helps students achieve the following Diploma Policy objective(s): DP1: Advanced thinking skills (comparison, analysis, synthesis, and evaluation) based on critical thinking (critical and analytic thought) </w:t>
            </w:r>
            <w:r>
              <w:rPr>
                <w:rFonts w:ascii="Calibri" w:eastAsia="Calibri" w:hAnsi="Calibri" w:cs="Calibri"/>
              </w:rPr>
              <w:t xml:space="preserve"> </w:t>
            </w:r>
          </w:p>
          <w:p w14:paraId="6E4B804D" w14:textId="77777777" w:rsidR="00A77BEC" w:rsidRDefault="00F90187">
            <w:pPr>
              <w:pBdr>
                <w:top w:val="none" w:sz="0" w:space="0" w:color="auto"/>
                <w:left w:val="none" w:sz="0" w:space="0" w:color="auto"/>
                <w:bottom w:val="none" w:sz="0" w:space="0" w:color="auto"/>
                <w:right w:val="none" w:sz="0" w:space="0" w:color="auto"/>
              </w:pBdr>
              <w:spacing w:after="18" w:line="351" w:lineRule="auto"/>
              <w:ind w:left="235" w:right="0" w:firstLine="0"/>
            </w:pPr>
            <w:r>
              <w:t xml:space="preserve">DP2. The ability to understand and accept different cultures developed through acquisition of a broad knowledge and comparison of the cultures of Japan and other </w:t>
            </w:r>
            <w:proofErr w:type="gramStart"/>
            <w:r>
              <w:t>nations</w:t>
            </w:r>
            <w:proofErr w:type="gramEnd"/>
            <w:r>
              <w:t xml:space="preserve"> </w:t>
            </w:r>
            <w:r>
              <w:rPr>
                <w:rFonts w:ascii="Calibri" w:eastAsia="Calibri" w:hAnsi="Calibri" w:cs="Calibri"/>
              </w:rPr>
              <w:t xml:space="preserve"> </w:t>
            </w:r>
          </w:p>
          <w:p w14:paraId="618605C1" w14:textId="77777777" w:rsidR="00A77BEC" w:rsidRDefault="00F90187">
            <w:pPr>
              <w:pBdr>
                <w:top w:val="none" w:sz="0" w:space="0" w:color="auto"/>
                <w:left w:val="none" w:sz="0" w:space="0" w:color="auto"/>
                <w:bottom w:val="none" w:sz="0" w:space="0" w:color="auto"/>
                <w:right w:val="none" w:sz="0" w:space="0" w:color="auto"/>
              </w:pBdr>
              <w:spacing w:after="101" w:line="259" w:lineRule="auto"/>
              <w:ind w:left="235" w:right="0" w:firstLine="0"/>
              <w:jc w:val="left"/>
            </w:pPr>
            <w:r>
              <w:t xml:space="preserve">DP3. The ability to identify and solve </w:t>
            </w:r>
            <w:proofErr w:type="gramStart"/>
            <w:r>
              <w:t>problems</w:t>
            </w:r>
            <w:proofErr w:type="gramEnd"/>
            <w:r>
              <w:t xml:space="preserve">  </w:t>
            </w:r>
            <w:r>
              <w:rPr>
                <w:rFonts w:ascii="Calibri" w:eastAsia="Calibri" w:hAnsi="Calibri" w:cs="Calibri"/>
              </w:rPr>
              <w:t xml:space="preserve"> </w:t>
            </w:r>
          </w:p>
          <w:p w14:paraId="6D97B0BA" w14:textId="77777777" w:rsidR="00A77BEC" w:rsidRDefault="00F90187">
            <w:pPr>
              <w:pBdr>
                <w:top w:val="none" w:sz="0" w:space="0" w:color="auto"/>
                <w:left w:val="none" w:sz="0" w:space="0" w:color="auto"/>
                <w:bottom w:val="none" w:sz="0" w:space="0" w:color="auto"/>
                <w:right w:val="none" w:sz="0" w:space="0" w:color="auto"/>
              </w:pBdr>
              <w:spacing w:after="96" w:line="259" w:lineRule="auto"/>
              <w:ind w:left="235" w:right="0" w:firstLine="0"/>
              <w:jc w:val="left"/>
            </w:pPr>
            <w:r>
              <w:t>DP4. Advanced communicative profi</w:t>
            </w:r>
            <w:r>
              <w:t xml:space="preserve">ciency in English </w:t>
            </w:r>
            <w:r>
              <w:rPr>
                <w:rFonts w:ascii="Calibri" w:eastAsia="Calibri" w:hAnsi="Calibri" w:cs="Calibri"/>
              </w:rPr>
              <w:t xml:space="preserve"> </w:t>
            </w:r>
          </w:p>
          <w:p w14:paraId="6F63B3D2"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35" w:right="0" w:firstLine="0"/>
              <w:jc w:val="left"/>
            </w:pPr>
            <w:r>
              <w:t xml:space="preserve">DP5. Proficiency in the use of information technology </w:t>
            </w:r>
            <w:r>
              <w:rPr>
                <w:rFonts w:ascii="Calibri" w:eastAsia="Calibri" w:hAnsi="Calibri" w:cs="Calibri"/>
              </w:rPr>
              <w:t xml:space="preserve"> </w:t>
            </w:r>
          </w:p>
        </w:tc>
      </w:tr>
      <w:tr w:rsidR="00A77BEC" w14:paraId="1403D27E" w14:textId="77777777">
        <w:trPr>
          <w:trHeight w:val="442"/>
        </w:trPr>
        <w:tc>
          <w:tcPr>
            <w:tcW w:w="9743" w:type="dxa"/>
            <w:tcBorders>
              <w:top w:val="single" w:sz="4" w:space="0" w:color="000000"/>
              <w:left w:val="single" w:sz="4" w:space="0" w:color="000000"/>
              <w:bottom w:val="single" w:sz="4" w:space="0" w:color="000000"/>
              <w:right w:val="single" w:sz="4" w:space="0" w:color="000000"/>
            </w:tcBorders>
          </w:tcPr>
          <w:p w14:paraId="31BF53EF"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left"/>
            </w:pPr>
            <w:r>
              <w:t xml:space="preserve">Notes: </w:t>
            </w:r>
            <w:r>
              <w:rPr>
                <w:rFonts w:ascii="Calibri" w:eastAsia="Calibri" w:hAnsi="Calibri" w:cs="Calibri"/>
              </w:rPr>
              <w:t xml:space="preserve"> </w:t>
            </w:r>
          </w:p>
        </w:tc>
      </w:tr>
      <w:tr w:rsidR="00A77BEC" w14:paraId="5B7B3A25" w14:textId="77777777">
        <w:trPr>
          <w:trHeight w:val="447"/>
        </w:trPr>
        <w:tc>
          <w:tcPr>
            <w:tcW w:w="9743" w:type="dxa"/>
            <w:tcBorders>
              <w:top w:val="single" w:sz="4" w:space="0" w:color="000000"/>
              <w:left w:val="single" w:sz="4" w:space="0" w:color="000000"/>
              <w:bottom w:val="single" w:sz="4" w:space="0" w:color="000000"/>
              <w:right w:val="single" w:sz="4" w:space="0" w:color="000000"/>
            </w:tcBorders>
          </w:tcPr>
          <w:p w14:paraId="71AED701"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24" w:right="0" w:firstLine="0"/>
              <w:jc w:val="left"/>
            </w:pPr>
            <w:r>
              <w:t xml:space="preserve"> </w:t>
            </w:r>
            <w:r>
              <w:rPr>
                <w:rFonts w:ascii="Calibri" w:eastAsia="Calibri" w:hAnsi="Calibri" w:cs="Calibri"/>
              </w:rPr>
              <w:t xml:space="preserve"> </w:t>
            </w:r>
          </w:p>
        </w:tc>
      </w:tr>
    </w:tbl>
    <w:p w14:paraId="21729627" w14:textId="77777777" w:rsidR="00A77BEC" w:rsidRDefault="00F90187">
      <w:pPr>
        <w:pBdr>
          <w:top w:val="none" w:sz="0" w:space="0" w:color="auto"/>
          <w:left w:val="none" w:sz="0" w:space="0" w:color="auto"/>
          <w:bottom w:val="none" w:sz="0" w:space="0" w:color="auto"/>
          <w:right w:val="none" w:sz="0" w:space="0" w:color="auto"/>
        </w:pBdr>
        <w:spacing w:after="0" w:line="259" w:lineRule="auto"/>
        <w:ind w:left="1094" w:right="0" w:firstLine="0"/>
      </w:pPr>
      <w:r>
        <w:rPr>
          <w:noProof/>
        </w:rPr>
        <w:lastRenderedPageBreak/>
        <w:drawing>
          <wp:inline distT="0" distB="0" distL="0" distR="0" wp14:anchorId="69C2E38B" wp14:editId="74A04481">
            <wp:extent cx="8417561" cy="6151626"/>
            <wp:effectExtent l="0" t="0" r="0" b="0"/>
            <wp:docPr id="1329" name="Picture 1329"/>
            <wp:cNvGraphicFramePr/>
            <a:graphic xmlns:a="http://schemas.openxmlformats.org/drawingml/2006/main">
              <a:graphicData uri="http://schemas.openxmlformats.org/drawingml/2006/picture">
                <pic:pic xmlns:pic="http://schemas.openxmlformats.org/drawingml/2006/picture">
                  <pic:nvPicPr>
                    <pic:cNvPr id="1329" name="Picture 1329"/>
                    <pic:cNvPicPr/>
                  </pic:nvPicPr>
                  <pic:blipFill>
                    <a:blip r:embed="rId25"/>
                    <a:stretch>
                      <a:fillRect/>
                    </a:stretch>
                  </pic:blipFill>
                  <pic:spPr>
                    <a:xfrm rot="-5399998">
                      <a:off x="0" y="0"/>
                      <a:ext cx="8417561" cy="6151626"/>
                    </a:xfrm>
                    <a:prstGeom prst="rect">
                      <a:avLst/>
                    </a:prstGeom>
                  </pic:spPr>
                </pic:pic>
              </a:graphicData>
            </a:graphic>
          </wp:inline>
        </w:drawing>
      </w:r>
      <w:r>
        <w:rPr>
          <w:sz w:val="24"/>
        </w:rPr>
        <w:t xml:space="preserve"> </w:t>
      </w:r>
      <w:r>
        <w:rPr>
          <w:rFonts w:ascii="Calibri" w:eastAsia="Calibri" w:hAnsi="Calibri" w:cs="Calibri"/>
        </w:rPr>
        <w:t xml:space="preserve"> </w:t>
      </w:r>
    </w:p>
    <w:sectPr w:rsidR="00A77BEC">
      <w:pgSz w:w="11904" w:h="16838"/>
      <w:pgMar w:top="1445" w:right="1002" w:bottom="1839"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75D7"/>
    <w:multiLevelType w:val="hybridMultilevel"/>
    <w:tmpl w:val="36942A00"/>
    <w:lvl w:ilvl="0" w:tplc="AE9655C4">
      <w:start w:val="1"/>
      <w:numFmt w:val="bullet"/>
      <w:lvlText w:val="•"/>
      <w:lvlJc w:val="left"/>
      <w:pPr>
        <w:ind w:left="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08824">
      <w:start w:val="1"/>
      <w:numFmt w:val="bullet"/>
      <w:lvlText w:val="o"/>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A4A56">
      <w:start w:val="1"/>
      <w:numFmt w:val="bullet"/>
      <w:lvlText w:val="▪"/>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38B3CA">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3C49D8">
      <w:start w:val="1"/>
      <w:numFmt w:val="bullet"/>
      <w:lvlText w:val="o"/>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0D73A">
      <w:start w:val="1"/>
      <w:numFmt w:val="bullet"/>
      <w:lvlText w:val="▪"/>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906562">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1A77EE">
      <w:start w:val="1"/>
      <w:numFmt w:val="bullet"/>
      <w:lvlText w:val="o"/>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1ABEF8">
      <w:start w:val="1"/>
      <w:numFmt w:val="bullet"/>
      <w:lvlText w:val="▪"/>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BD2708"/>
    <w:multiLevelType w:val="hybridMultilevel"/>
    <w:tmpl w:val="1756AB50"/>
    <w:lvl w:ilvl="0" w:tplc="8A72CCEC">
      <w:start w:val="1"/>
      <w:numFmt w:val="bullet"/>
      <w:lvlText w:val="•"/>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2EE6B8">
      <w:start w:val="1"/>
      <w:numFmt w:val="bullet"/>
      <w:lvlText w:val="o"/>
      <w:lvlJc w:val="left"/>
      <w:pPr>
        <w:ind w:left="2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EED58C">
      <w:start w:val="1"/>
      <w:numFmt w:val="bullet"/>
      <w:lvlText w:val="▪"/>
      <w:lvlJc w:val="left"/>
      <w:pPr>
        <w:ind w:left="3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B8E742">
      <w:start w:val="1"/>
      <w:numFmt w:val="bullet"/>
      <w:lvlText w:val="•"/>
      <w:lvlJc w:val="left"/>
      <w:pPr>
        <w:ind w:left="3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C64476">
      <w:start w:val="1"/>
      <w:numFmt w:val="bullet"/>
      <w:lvlText w:val="o"/>
      <w:lvlJc w:val="left"/>
      <w:pPr>
        <w:ind w:left="4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E6489A">
      <w:start w:val="1"/>
      <w:numFmt w:val="bullet"/>
      <w:lvlText w:val="▪"/>
      <w:lvlJc w:val="left"/>
      <w:pPr>
        <w:ind w:left="5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1ECD60">
      <w:start w:val="1"/>
      <w:numFmt w:val="bullet"/>
      <w:lvlText w:val="•"/>
      <w:lvlJc w:val="left"/>
      <w:pPr>
        <w:ind w:left="6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8EE5A">
      <w:start w:val="1"/>
      <w:numFmt w:val="bullet"/>
      <w:lvlText w:val="o"/>
      <w:lvlJc w:val="left"/>
      <w:pPr>
        <w:ind w:left="6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EE589A">
      <w:start w:val="1"/>
      <w:numFmt w:val="bullet"/>
      <w:lvlText w:val="▪"/>
      <w:lvlJc w:val="left"/>
      <w:pPr>
        <w:ind w:left="7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53702B"/>
    <w:multiLevelType w:val="hybridMultilevel"/>
    <w:tmpl w:val="E376C690"/>
    <w:lvl w:ilvl="0" w:tplc="36B2BD8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B025FC">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C24706">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B41C3A">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E25C22">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D2BDA8">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BC856E">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AC56B4">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469F8">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6871A3"/>
    <w:multiLevelType w:val="hybridMultilevel"/>
    <w:tmpl w:val="A4F86388"/>
    <w:lvl w:ilvl="0" w:tplc="CCA436AE">
      <w:start w:val="1"/>
      <w:numFmt w:val="bullet"/>
      <w:lvlText w:val="•"/>
      <w:lvlJc w:val="left"/>
      <w:pPr>
        <w:ind w:left="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6C5F9A">
      <w:start w:val="1"/>
      <w:numFmt w:val="bullet"/>
      <w:lvlText w:val="o"/>
      <w:lvlJc w:val="left"/>
      <w:pPr>
        <w:ind w:left="14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E8F966">
      <w:start w:val="1"/>
      <w:numFmt w:val="bullet"/>
      <w:lvlText w:val="▪"/>
      <w:lvlJc w:val="left"/>
      <w:pPr>
        <w:ind w:left="2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20D006">
      <w:start w:val="1"/>
      <w:numFmt w:val="bullet"/>
      <w:lvlText w:val="•"/>
      <w:lvlJc w:val="left"/>
      <w:pPr>
        <w:ind w:left="2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2AACA">
      <w:start w:val="1"/>
      <w:numFmt w:val="bullet"/>
      <w:lvlText w:val="o"/>
      <w:lvlJc w:val="left"/>
      <w:pPr>
        <w:ind w:left="3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8A1D68">
      <w:start w:val="1"/>
      <w:numFmt w:val="bullet"/>
      <w:lvlText w:val="▪"/>
      <w:lvlJc w:val="left"/>
      <w:pPr>
        <w:ind w:left="4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9634D0">
      <w:start w:val="1"/>
      <w:numFmt w:val="bullet"/>
      <w:lvlText w:val="•"/>
      <w:lvlJc w:val="left"/>
      <w:pPr>
        <w:ind w:left="5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E8875C">
      <w:start w:val="1"/>
      <w:numFmt w:val="bullet"/>
      <w:lvlText w:val="o"/>
      <w:lvlJc w:val="left"/>
      <w:pPr>
        <w:ind w:left="5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669C4">
      <w:start w:val="1"/>
      <w:numFmt w:val="bullet"/>
      <w:lvlText w:val="▪"/>
      <w:lvlJc w:val="left"/>
      <w:pPr>
        <w:ind w:left="6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xNrI0t7A0NzI3NzdW0lEKTi0uzszPAykwrAUAJrnLyCwAAAA="/>
  </w:docVars>
  <w:rsids>
    <w:rsidRoot w:val="00A77BEC"/>
    <w:rsid w:val="004058F1"/>
    <w:rsid w:val="00A77BEC"/>
    <w:rsid w:val="00F90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6E10"/>
  <w15:docId w15:val="{67E4BA88-2B8D-4C6C-A6A7-3C5C5A1A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23" w:line="341" w:lineRule="auto"/>
      <w:ind w:left="1210" w:right="171"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penstax.org/books/introduction-sociology-2e/pages/11-1-racial-ethnic-and-minority-groups" TargetMode="External"/><Relationship Id="rId13" Type="http://schemas.openxmlformats.org/officeDocument/2006/relationships/hyperlink" Target="https://openstax.org/books/introduction-sociology-2e/pages/11-3-theories-of-race-and-ethnicity" TargetMode="External"/><Relationship Id="rId18" Type="http://schemas.openxmlformats.org/officeDocument/2006/relationships/hyperlink" Target="https://openstax.org/books/introduction-sociology-2e/pages/11-4-intergroup-relationship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openstax.org/books/introduction-sociology-2e/pages/11-5-race-and-ethnicity-in-the-united-states" TargetMode="External"/><Relationship Id="rId7" Type="http://schemas.openxmlformats.org/officeDocument/2006/relationships/hyperlink" Target="https://openstax.org/books/introduction-sociology-2e/pages/11-1-racial-ethnic-and-minority-groups" TargetMode="External"/><Relationship Id="rId12" Type="http://schemas.openxmlformats.org/officeDocument/2006/relationships/hyperlink" Target="https://openstax.org/books/introduction-sociology-2e/pages/11-2-stereotypes-prejudice-and-discrimination" TargetMode="External"/><Relationship Id="rId17" Type="http://schemas.openxmlformats.org/officeDocument/2006/relationships/hyperlink" Target="https://nmaahc.si.edu/learn/talking-about-race/topics/historical-foundations-race" TargetMode="External"/><Relationship Id="rId25"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nmaahc.si.edu/learn/talking-about-race/topics/historical-foundations-race" TargetMode="External"/><Relationship Id="rId20" Type="http://schemas.openxmlformats.org/officeDocument/2006/relationships/hyperlink" Target="https://openstax.org/books/introduction-sociology-2e/pages/11-5-race-and-ethnicity-in-the-united-states" TargetMode="External"/><Relationship Id="rId1" Type="http://schemas.openxmlformats.org/officeDocument/2006/relationships/numbering" Target="numbering.xml"/><Relationship Id="rId6" Type="http://schemas.openxmlformats.org/officeDocument/2006/relationships/hyperlink" Target="https://openstax.org/books/introduction-sociology-2e/pages/11-introduction-to-race-and-ethnicity" TargetMode="External"/><Relationship Id="rId11" Type="http://schemas.openxmlformats.org/officeDocument/2006/relationships/hyperlink" Target="https://openstax.org/books/introduction-sociology-2e/pages/11-2-stereotypes-prejudice-and-discrimination" TargetMode="External"/><Relationship Id="rId24" Type="http://schemas.openxmlformats.org/officeDocument/2006/relationships/image" Target="media/image1.png"/><Relationship Id="rId5" Type="http://schemas.openxmlformats.org/officeDocument/2006/relationships/hyperlink" Target="https://openstax.org/books/introduction-sociology-2e/pages/11-introduction-to-race-and-ethnicity" TargetMode="External"/><Relationship Id="rId15" Type="http://schemas.openxmlformats.org/officeDocument/2006/relationships/hyperlink" Target="https://nmaahc.si.edu/learn/talking-about-race/topics/historical-foundations-race" TargetMode="External"/><Relationship Id="rId23" Type="http://schemas.openxmlformats.org/officeDocument/2006/relationships/hyperlink" Target="https://blog.gaijinpot.com/5-wtf-questions-alts-of-color-get-asked-japan/" TargetMode="External"/><Relationship Id="rId10" Type="http://schemas.openxmlformats.org/officeDocument/2006/relationships/hyperlink" Target="https://openstax.org/books/introduction-sociology-2e/pages/11-2-stereotypes-prejudice-and-discrimination" TargetMode="External"/><Relationship Id="rId19" Type="http://schemas.openxmlformats.org/officeDocument/2006/relationships/hyperlink" Target="https://openstax.org/books/introduction-sociology-2e/pages/11-4-intergroup-relationships" TargetMode="External"/><Relationship Id="rId4" Type="http://schemas.openxmlformats.org/officeDocument/2006/relationships/webSettings" Target="webSettings.xml"/><Relationship Id="rId9" Type="http://schemas.openxmlformats.org/officeDocument/2006/relationships/hyperlink" Target="https://openstax.org/books/introduction-sociology-2e/pages/11-2-stereotypes-prejudice-and-discrimination" TargetMode="External"/><Relationship Id="rId14" Type="http://schemas.openxmlformats.org/officeDocument/2006/relationships/hyperlink" Target="https://openstax.org/books/introduction-sociology-2e/pages/11-3-theories-of-race-and-ethnicity" TargetMode="External"/><Relationship Id="rId22" Type="http://schemas.openxmlformats.org/officeDocument/2006/relationships/hyperlink" Target="https://blog.gaijinpot.com/5-wtf-questions-alts-of-color-get-asked-japa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1785</Words>
  <Characters>10181</Characters>
  <Application>Microsoft Office Word</Application>
  <DocSecurity>0</DocSecurity>
  <Lines>84</Lines>
  <Paragraphs>23</Paragraphs>
  <ScaleCrop>false</ScaleCrop>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3</cp:revision>
  <dcterms:created xsi:type="dcterms:W3CDTF">2021-03-17T05:37:00Z</dcterms:created>
  <dcterms:modified xsi:type="dcterms:W3CDTF">2021-03-17T05:38:00Z</dcterms:modified>
</cp:coreProperties>
</file>