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D989E" w14:textId="77777777" w:rsidR="00142AE7" w:rsidRPr="007C19ED" w:rsidRDefault="00D965CE" w:rsidP="00D965CE">
      <w:pPr>
        <w:jc w:val="center"/>
        <w:rPr>
          <w:rFonts w:ascii="Arial" w:hAnsi="Arial" w:cs="Arial"/>
          <w:sz w:val="28"/>
        </w:rPr>
      </w:pPr>
      <w:r w:rsidRPr="007C19ED">
        <w:rPr>
          <w:rFonts w:ascii="Arial" w:hAnsi="Arial" w:cs="Arial"/>
          <w:sz w:val="28"/>
        </w:rPr>
        <w:t>Miyazaki International College</w:t>
      </w:r>
    </w:p>
    <w:p w14:paraId="70C4E034" w14:textId="77777777" w:rsidR="009B08F6" w:rsidRPr="007C19ED" w:rsidRDefault="00D93D35" w:rsidP="00D965CE">
      <w:pPr>
        <w:jc w:val="center"/>
        <w:rPr>
          <w:rFonts w:ascii="Arial" w:hAnsi="Arial" w:cs="Arial"/>
          <w:sz w:val="28"/>
        </w:rPr>
      </w:pPr>
      <w:r w:rsidRPr="007C19ED">
        <w:rPr>
          <w:rFonts w:ascii="Arial" w:hAnsi="Arial" w:cs="Arial"/>
          <w:sz w:val="28"/>
        </w:rPr>
        <w:t>Course Syllabus</w:t>
      </w:r>
    </w:p>
    <w:p w14:paraId="6995073D" w14:textId="24E7693C" w:rsidR="000B0D81" w:rsidRPr="007C19ED" w:rsidRDefault="000B0D81" w:rsidP="00D965CE">
      <w:pPr>
        <w:jc w:val="center"/>
        <w:rPr>
          <w:rFonts w:ascii="Arial" w:hAnsi="Arial" w:cs="Arial"/>
          <w:sz w:val="28"/>
        </w:rPr>
      </w:pPr>
      <w:r w:rsidRPr="007C19ED">
        <w:rPr>
          <w:rFonts w:ascii="Arial" w:hAnsi="Arial" w:cs="Arial"/>
          <w:sz w:val="28"/>
        </w:rPr>
        <w:t>(</w:t>
      </w:r>
      <w:r w:rsidR="00E15334" w:rsidRPr="007C19ED">
        <w:rPr>
          <w:rFonts w:ascii="Arial" w:hAnsi="Arial" w:cs="Arial"/>
          <w:sz w:val="28"/>
        </w:rPr>
        <w:t>Fall 20</w:t>
      </w:r>
      <w:r w:rsidR="00E41D7F">
        <w:rPr>
          <w:rFonts w:ascii="Arial" w:hAnsi="Arial" w:cs="Arial"/>
          <w:sz w:val="28"/>
        </w:rPr>
        <w:t>20</w:t>
      </w:r>
      <w:r w:rsidRPr="007C19ED">
        <w:rPr>
          <w:rFonts w:ascii="Arial" w:hAnsi="Arial" w:cs="Arial"/>
          <w:sz w:val="28"/>
        </w:rPr>
        <w:t>)</w:t>
      </w:r>
    </w:p>
    <w:p w14:paraId="4BDA2001" w14:textId="77777777" w:rsidR="00DC05D4" w:rsidRPr="007C19ED"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7C19ED" w14:paraId="6E0ADEF3" w14:textId="77777777" w:rsidTr="005B36FB">
        <w:tc>
          <w:tcPr>
            <w:tcW w:w="2857" w:type="dxa"/>
          </w:tcPr>
          <w:p w14:paraId="0A0A9C9C" w14:textId="42B5CBEA" w:rsidR="005B36FB" w:rsidRPr="007C19ED" w:rsidRDefault="002F0839" w:rsidP="005B36FB">
            <w:pPr>
              <w:rPr>
                <w:rFonts w:ascii="Arial" w:hAnsi="Arial" w:cs="Arial"/>
                <w:sz w:val="22"/>
                <w:szCs w:val="22"/>
              </w:rPr>
            </w:pPr>
            <w:r w:rsidRPr="007C19ED">
              <w:rPr>
                <w:rFonts w:ascii="Arial" w:hAnsi="Arial" w:cs="Arial"/>
                <w:sz w:val="22"/>
                <w:szCs w:val="22"/>
              </w:rPr>
              <w:t>Course Title (Credits</w:t>
            </w:r>
            <w:r w:rsidR="005B36FB" w:rsidRPr="007C19ED">
              <w:rPr>
                <w:rFonts w:ascii="Arial" w:hAnsi="Arial" w:cs="Arial"/>
                <w:sz w:val="22"/>
                <w:szCs w:val="22"/>
              </w:rPr>
              <w:t>)</w:t>
            </w:r>
          </w:p>
        </w:tc>
        <w:tc>
          <w:tcPr>
            <w:tcW w:w="6879" w:type="dxa"/>
          </w:tcPr>
          <w:p w14:paraId="5426C2C5" w14:textId="2D2C6C49" w:rsidR="005B36FB" w:rsidRPr="007C19ED" w:rsidRDefault="000C1569" w:rsidP="00156A10">
            <w:pPr>
              <w:rPr>
                <w:rFonts w:ascii="Arial" w:hAnsi="Arial" w:cs="Arial"/>
                <w:sz w:val="22"/>
                <w:szCs w:val="22"/>
              </w:rPr>
            </w:pPr>
            <w:r w:rsidRPr="007C19ED">
              <w:rPr>
                <w:rFonts w:ascii="Arial" w:hAnsi="Arial" w:cs="Arial"/>
                <w:sz w:val="22"/>
                <w:szCs w:val="22"/>
              </w:rPr>
              <w:t xml:space="preserve">SSC101 </w:t>
            </w:r>
            <w:r w:rsidRPr="007C19ED">
              <w:rPr>
                <w:rFonts w:ascii="Arial" w:hAnsi="Arial" w:cs="Arial"/>
                <w:b/>
                <w:sz w:val="22"/>
                <w:szCs w:val="22"/>
              </w:rPr>
              <w:t>Introduction to Anthropology</w:t>
            </w:r>
          </w:p>
        </w:tc>
      </w:tr>
      <w:tr w:rsidR="005B36FB" w:rsidRPr="007C19ED" w14:paraId="7B03E9A2" w14:textId="77777777" w:rsidTr="005B36FB">
        <w:tc>
          <w:tcPr>
            <w:tcW w:w="2857" w:type="dxa"/>
          </w:tcPr>
          <w:p w14:paraId="3217F2E2" w14:textId="77777777" w:rsidR="005B36FB" w:rsidRPr="007C19ED" w:rsidRDefault="005B36FB" w:rsidP="005B36FB">
            <w:pPr>
              <w:rPr>
                <w:rFonts w:ascii="Arial" w:hAnsi="Arial" w:cs="Arial"/>
                <w:sz w:val="22"/>
                <w:szCs w:val="22"/>
              </w:rPr>
            </w:pPr>
            <w:r w:rsidRPr="007C19ED">
              <w:rPr>
                <w:rFonts w:ascii="Arial" w:hAnsi="Arial" w:cs="Arial"/>
                <w:sz w:val="22"/>
                <w:szCs w:val="22"/>
              </w:rPr>
              <w:t>Course Designation for TC</w:t>
            </w:r>
          </w:p>
        </w:tc>
        <w:tc>
          <w:tcPr>
            <w:tcW w:w="6879" w:type="dxa"/>
          </w:tcPr>
          <w:p w14:paraId="5BCDA370" w14:textId="77777777" w:rsidR="005B36FB" w:rsidRPr="007C19ED" w:rsidRDefault="005B36FB" w:rsidP="005B36FB">
            <w:pPr>
              <w:rPr>
                <w:rFonts w:ascii="Arial" w:hAnsi="Arial" w:cs="Arial"/>
                <w:sz w:val="22"/>
                <w:szCs w:val="22"/>
              </w:rPr>
            </w:pPr>
          </w:p>
        </w:tc>
      </w:tr>
      <w:tr w:rsidR="005B36FB" w:rsidRPr="007C19ED" w14:paraId="4F4EF170" w14:textId="77777777" w:rsidTr="005B36FB">
        <w:tc>
          <w:tcPr>
            <w:tcW w:w="9736" w:type="dxa"/>
            <w:gridSpan w:val="2"/>
            <w:vAlign w:val="center"/>
          </w:tcPr>
          <w:p w14:paraId="6026E5E8"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Content Teacher</w:t>
            </w:r>
          </w:p>
        </w:tc>
      </w:tr>
      <w:tr w:rsidR="005B36FB" w:rsidRPr="007C19ED" w14:paraId="059BFC14" w14:textId="77777777" w:rsidTr="005B36FB">
        <w:tc>
          <w:tcPr>
            <w:tcW w:w="2857" w:type="dxa"/>
          </w:tcPr>
          <w:p w14:paraId="22912EB4" w14:textId="77777777" w:rsidR="005B36FB" w:rsidRPr="007C19ED" w:rsidRDefault="005B36FB" w:rsidP="005B36FB">
            <w:pPr>
              <w:rPr>
                <w:rFonts w:ascii="Arial" w:hAnsi="Arial" w:cs="Arial"/>
                <w:sz w:val="22"/>
                <w:szCs w:val="22"/>
              </w:rPr>
            </w:pPr>
            <w:r w:rsidRPr="007C19ED">
              <w:rPr>
                <w:rFonts w:ascii="Arial" w:hAnsi="Arial" w:cs="Arial"/>
                <w:sz w:val="22"/>
                <w:szCs w:val="22"/>
              </w:rPr>
              <w:t>Instructor</w:t>
            </w:r>
          </w:p>
        </w:tc>
        <w:tc>
          <w:tcPr>
            <w:tcW w:w="6879" w:type="dxa"/>
          </w:tcPr>
          <w:p w14:paraId="36B98123" w14:textId="1085FACD" w:rsidR="005B36FB" w:rsidRPr="007C19ED" w:rsidRDefault="000C1569" w:rsidP="005B36FB">
            <w:pPr>
              <w:rPr>
                <w:rFonts w:ascii="Arial" w:hAnsi="Arial" w:cs="Arial"/>
                <w:sz w:val="22"/>
                <w:szCs w:val="22"/>
              </w:rPr>
            </w:pPr>
            <w:r w:rsidRPr="007C19ED">
              <w:rPr>
                <w:rFonts w:ascii="Arial" w:hAnsi="Arial" w:cs="Arial"/>
                <w:sz w:val="22"/>
                <w:szCs w:val="22"/>
              </w:rPr>
              <w:t>Debra Occhi, PhD</w:t>
            </w:r>
          </w:p>
        </w:tc>
      </w:tr>
      <w:tr w:rsidR="005B36FB" w:rsidRPr="007C19ED" w14:paraId="75093903" w14:textId="77777777" w:rsidTr="005B36FB">
        <w:tc>
          <w:tcPr>
            <w:tcW w:w="2857" w:type="dxa"/>
          </w:tcPr>
          <w:p w14:paraId="4C222F02" w14:textId="77777777" w:rsidR="005B36FB" w:rsidRPr="007C19ED" w:rsidRDefault="005B36FB" w:rsidP="005B36FB">
            <w:pPr>
              <w:rPr>
                <w:rFonts w:ascii="Arial" w:hAnsi="Arial" w:cs="Arial"/>
                <w:sz w:val="22"/>
                <w:szCs w:val="22"/>
              </w:rPr>
            </w:pPr>
            <w:r w:rsidRPr="007C19ED">
              <w:rPr>
                <w:rFonts w:ascii="Arial" w:hAnsi="Arial" w:cs="Arial"/>
                <w:sz w:val="22"/>
                <w:szCs w:val="22"/>
              </w:rPr>
              <w:t>E-mail address</w:t>
            </w:r>
          </w:p>
        </w:tc>
        <w:tc>
          <w:tcPr>
            <w:tcW w:w="6879" w:type="dxa"/>
          </w:tcPr>
          <w:p w14:paraId="56722BDA" w14:textId="4B2D4A35" w:rsidR="005B36FB" w:rsidRPr="007C19ED" w:rsidRDefault="00C64DCF" w:rsidP="005B36FB">
            <w:pPr>
              <w:rPr>
                <w:rFonts w:ascii="Arial" w:hAnsi="Arial" w:cs="Arial"/>
                <w:sz w:val="22"/>
                <w:szCs w:val="22"/>
              </w:rPr>
            </w:pPr>
            <w:hyperlink r:id="rId8" w:history="1">
              <w:r w:rsidR="000C1569" w:rsidRPr="007C19ED">
                <w:rPr>
                  <w:rStyle w:val="Hyperlink"/>
                  <w:rFonts w:ascii="Arial" w:hAnsi="Arial" w:cs="Arial"/>
                  <w:sz w:val="22"/>
                  <w:szCs w:val="22"/>
                </w:rPr>
                <w:t>docchi@sky.miyazaki-mic.ac.jp</w:t>
              </w:r>
            </w:hyperlink>
          </w:p>
        </w:tc>
      </w:tr>
      <w:tr w:rsidR="005B36FB" w:rsidRPr="007C19ED" w14:paraId="7E6A705D" w14:textId="77777777" w:rsidTr="005B36FB">
        <w:tc>
          <w:tcPr>
            <w:tcW w:w="2857" w:type="dxa"/>
          </w:tcPr>
          <w:p w14:paraId="7DDD1ABA" w14:textId="77777777" w:rsidR="005B36FB" w:rsidRPr="007C19ED" w:rsidRDefault="005B36FB" w:rsidP="005B36FB">
            <w:pPr>
              <w:rPr>
                <w:rFonts w:ascii="Arial" w:hAnsi="Arial" w:cs="Arial"/>
                <w:sz w:val="22"/>
                <w:szCs w:val="22"/>
              </w:rPr>
            </w:pPr>
            <w:r w:rsidRPr="007C19ED">
              <w:rPr>
                <w:rFonts w:ascii="Arial" w:hAnsi="Arial" w:cs="Arial"/>
                <w:sz w:val="22"/>
                <w:szCs w:val="22"/>
              </w:rPr>
              <w:t>Office/Ext</w:t>
            </w:r>
          </w:p>
        </w:tc>
        <w:tc>
          <w:tcPr>
            <w:tcW w:w="6879" w:type="dxa"/>
          </w:tcPr>
          <w:p w14:paraId="26574E7A" w14:textId="5007A940" w:rsidR="005B36FB" w:rsidRPr="007C19ED" w:rsidRDefault="000C1569" w:rsidP="005B36FB">
            <w:pPr>
              <w:rPr>
                <w:rFonts w:ascii="Arial" w:hAnsi="Arial" w:cs="Arial"/>
                <w:sz w:val="22"/>
                <w:szCs w:val="22"/>
              </w:rPr>
            </w:pPr>
            <w:r w:rsidRPr="007C19ED">
              <w:rPr>
                <w:rFonts w:ascii="Arial" w:hAnsi="Arial" w:cs="Arial"/>
                <w:sz w:val="22"/>
                <w:szCs w:val="22"/>
              </w:rPr>
              <w:t>2-206</w:t>
            </w:r>
          </w:p>
        </w:tc>
      </w:tr>
      <w:tr w:rsidR="005B36FB" w:rsidRPr="007C19ED" w14:paraId="1AF1C70F" w14:textId="77777777" w:rsidTr="005B36FB">
        <w:tc>
          <w:tcPr>
            <w:tcW w:w="2857" w:type="dxa"/>
          </w:tcPr>
          <w:p w14:paraId="54659C04" w14:textId="77777777" w:rsidR="005B36FB" w:rsidRPr="007C19ED" w:rsidRDefault="005B36FB" w:rsidP="005B36FB">
            <w:pPr>
              <w:rPr>
                <w:rFonts w:ascii="Arial" w:hAnsi="Arial" w:cs="Arial"/>
                <w:sz w:val="22"/>
                <w:szCs w:val="22"/>
              </w:rPr>
            </w:pPr>
            <w:r w:rsidRPr="007C19ED">
              <w:rPr>
                <w:rFonts w:ascii="Arial" w:hAnsi="Arial" w:cs="Arial"/>
                <w:sz w:val="22"/>
                <w:szCs w:val="22"/>
              </w:rPr>
              <w:t>Office hours</w:t>
            </w:r>
          </w:p>
        </w:tc>
        <w:tc>
          <w:tcPr>
            <w:tcW w:w="6879" w:type="dxa"/>
          </w:tcPr>
          <w:p w14:paraId="591F2596" w14:textId="2E1B0F9D" w:rsidR="005B36FB" w:rsidRPr="007C19ED" w:rsidRDefault="00BF4344" w:rsidP="005B36FB">
            <w:pPr>
              <w:rPr>
                <w:rFonts w:ascii="Arial" w:hAnsi="Arial" w:cs="Arial"/>
                <w:sz w:val="22"/>
                <w:szCs w:val="22"/>
              </w:rPr>
            </w:pPr>
            <w:r>
              <w:rPr>
                <w:rFonts w:ascii="Arial" w:hAnsi="Arial" w:cs="Arial"/>
                <w:sz w:val="22"/>
                <w:szCs w:val="22"/>
              </w:rPr>
              <w:t>M,T,W 15:30 – 16:30</w:t>
            </w:r>
          </w:p>
        </w:tc>
      </w:tr>
      <w:tr w:rsidR="005B36FB" w:rsidRPr="007C19ED" w14:paraId="4816C119" w14:textId="77777777" w:rsidTr="005B36FB">
        <w:tc>
          <w:tcPr>
            <w:tcW w:w="9736" w:type="dxa"/>
            <w:gridSpan w:val="2"/>
            <w:vAlign w:val="center"/>
          </w:tcPr>
          <w:p w14:paraId="486E3C93"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Language Teacher</w:t>
            </w:r>
          </w:p>
        </w:tc>
      </w:tr>
      <w:tr w:rsidR="005B36FB" w:rsidRPr="007C19ED" w14:paraId="1210138C" w14:textId="77777777" w:rsidTr="005B36FB">
        <w:tc>
          <w:tcPr>
            <w:tcW w:w="2857" w:type="dxa"/>
          </w:tcPr>
          <w:p w14:paraId="2BFAB2ED" w14:textId="77777777" w:rsidR="005B36FB" w:rsidRPr="007C19ED" w:rsidRDefault="005B36FB" w:rsidP="005B36FB">
            <w:pPr>
              <w:rPr>
                <w:rFonts w:ascii="Arial" w:hAnsi="Arial" w:cs="Arial"/>
                <w:sz w:val="22"/>
                <w:szCs w:val="22"/>
              </w:rPr>
            </w:pPr>
            <w:r w:rsidRPr="007C19ED">
              <w:rPr>
                <w:rFonts w:ascii="Arial" w:hAnsi="Arial" w:cs="Arial"/>
                <w:sz w:val="22"/>
                <w:szCs w:val="22"/>
              </w:rPr>
              <w:t>Instructor</w:t>
            </w:r>
          </w:p>
        </w:tc>
        <w:tc>
          <w:tcPr>
            <w:tcW w:w="6879" w:type="dxa"/>
          </w:tcPr>
          <w:p w14:paraId="4BAEF594" w14:textId="76CF9C05" w:rsidR="005B36FB" w:rsidRPr="007C19ED" w:rsidRDefault="00D65751" w:rsidP="005B36FB">
            <w:pPr>
              <w:rPr>
                <w:rFonts w:ascii="Arial" w:hAnsi="Arial" w:cs="Arial"/>
                <w:sz w:val="22"/>
                <w:szCs w:val="22"/>
              </w:rPr>
            </w:pPr>
            <w:r>
              <w:rPr>
                <w:rFonts w:ascii="Arial" w:hAnsi="Arial" w:cs="Arial"/>
                <w:sz w:val="22"/>
                <w:szCs w:val="22"/>
              </w:rPr>
              <w:t>Stephanie Lim</w:t>
            </w:r>
            <w:r w:rsidR="00200BFA" w:rsidRPr="007C19ED">
              <w:rPr>
                <w:rFonts w:ascii="Arial" w:hAnsi="Arial" w:cs="Arial"/>
                <w:sz w:val="22"/>
                <w:szCs w:val="22"/>
              </w:rPr>
              <w:t xml:space="preserve"> </w:t>
            </w:r>
          </w:p>
        </w:tc>
      </w:tr>
      <w:tr w:rsidR="005B36FB" w:rsidRPr="007C19ED" w14:paraId="747D3C3A" w14:textId="77777777" w:rsidTr="005B36FB">
        <w:tc>
          <w:tcPr>
            <w:tcW w:w="2857" w:type="dxa"/>
          </w:tcPr>
          <w:p w14:paraId="0DCAA11A" w14:textId="77777777" w:rsidR="005B36FB" w:rsidRPr="007C19ED" w:rsidRDefault="005B36FB" w:rsidP="005B36FB">
            <w:pPr>
              <w:rPr>
                <w:rFonts w:ascii="Arial" w:hAnsi="Arial" w:cs="Arial"/>
                <w:sz w:val="22"/>
                <w:szCs w:val="22"/>
              </w:rPr>
            </w:pPr>
            <w:r w:rsidRPr="007C19ED">
              <w:rPr>
                <w:rFonts w:ascii="Arial" w:hAnsi="Arial" w:cs="Arial"/>
                <w:sz w:val="22"/>
                <w:szCs w:val="22"/>
              </w:rPr>
              <w:t>E-mail address</w:t>
            </w:r>
          </w:p>
        </w:tc>
        <w:tc>
          <w:tcPr>
            <w:tcW w:w="6879" w:type="dxa"/>
          </w:tcPr>
          <w:p w14:paraId="3193219C" w14:textId="062A7762" w:rsidR="005B36FB" w:rsidRPr="007C19ED" w:rsidRDefault="00D65751" w:rsidP="005B36FB">
            <w:pPr>
              <w:rPr>
                <w:rFonts w:ascii="Arial" w:hAnsi="Arial" w:cs="Arial"/>
                <w:sz w:val="22"/>
                <w:szCs w:val="22"/>
              </w:rPr>
            </w:pPr>
            <w:r>
              <w:rPr>
                <w:rFonts w:ascii="Arial" w:hAnsi="Arial" w:cs="Arial"/>
                <w:sz w:val="22"/>
                <w:szCs w:val="22"/>
              </w:rPr>
              <w:t>slim@sky.miyazaki-mic.ac.jp</w:t>
            </w:r>
          </w:p>
        </w:tc>
      </w:tr>
      <w:tr w:rsidR="005B36FB" w:rsidRPr="007C19ED" w14:paraId="24C145CE" w14:textId="77777777" w:rsidTr="005B36FB">
        <w:tc>
          <w:tcPr>
            <w:tcW w:w="2857" w:type="dxa"/>
          </w:tcPr>
          <w:p w14:paraId="037C861E" w14:textId="77777777" w:rsidR="005B36FB" w:rsidRPr="007C19ED" w:rsidRDefault="005B36FB" w:rsidP="005B36FB">
            <w:pPr>
              <w:rPr>
                <w:rFonts w:ascii="Arial" w:hAnsi="Arial" w:cs="Arial"/>
                <w:sz w:val="22"/>
                <w:szCs w:val="22"/>
              </w:rPr>
            </w:pPr>
            <w:r w:rsidRPr="007C19ED">
              <w:rPr>
                <w:rFonts w:ascii="Arial" w:hAnsi="Arial" w:cs="Arial"/>
                <w:sz w:val="22"/>
                <w:szCs w:val="22"/>
              </w:rPr>
              <w:t>Office/Ext</w:t>
            </w:r>
          </w:p>
        </w:tc>
        <w:tc>
          <w:tcPr>
            <w:tcW w:w="6879" w:type="dxa"/>
          </w:tcPr>
          <w:p w14:paraId="5B31E8EA" w14:textId="6C574CAB" w:rsidR="005B36FB" w:rsidRPr="007C19ED" w:rsidRDefault="00D65751" w:rsidP="005B36FB">
            <w:pPr>
              <w:rPr>
                <w:rFonts w:ascii="Arial" w:hAnsi="Arial" w:cs="Arial"/>
                <w:sz w:val="22"/>
                <w:szCs w:val="22"/>
              </w:rPr>
            </w:pPr>
            <w:r>
              <w:rPr>
                <w:rFonts w:ascii="Arial" w:hAnsi="Arial" w:cs="Arial"/>
                <w:sz w:val="22"/>
                <w:szCs w:val="22"/>
              </w:rPr>
              <w:t>1-404</w:t>
            </w:r>
          </w:p>
        </w:tc>
      </w:tr>
      <w:tr w:rsidR="005B36FB" w:rsidRPr="007C19ED" w14:paraId="54F30523" w14:textId="77777777" w:rsidTr="005B36FB">
        <w:tc>
          <w:tcPr>
            <w:tcW w:w="2857" w:type="dxa"/>
          </w:tcPr>
          <w:p w14:paraId="259FBFC9" w14:textId="77777777" w:rsidR="005B36FB" w:rsidRPr="007C19ED" w:rsidRDefault="005B36FB" w:rsidP="005B36FB">
            <w:pPr>
              <w:rPr>
                <w:rFonts w:ascii="Arial" w:hAnsi="Arial" w:cs="Arial"/>
                <w:sz w:val="22"/>
                <w:szCs w:val="22"/>
              </w:rPr>
            </w:pPr>
            <w:r w:rsidRPr="007C19ED">
              <w:rPr>
                <w:rFonts w:ascii="Arial" w:hAnsi="Arial" w:cs="Arial"/>
                <w:sz w:val="22"/>
                <w:szCs w:val="22"/>
              </w:rPr>
              <w:t>Office hours</w:t>
            </w:r>
          </w:p>
        </w:tc>
        <w:tc>
          <w:tcPr>
            <w:tcW w:w="6879" w:type="dxa"/>
          </w:tcPr>
          <w:p w14:paraId="7C8D5496" w14:textId="62E4AEE3" w:rsidR="005B36FB" w:rsidRPr="007C19ED" w:rsidRDefault="00E41D7F" w:rsidP="005B36FB">
            <w:pPr>
              <w:rPr>
                <w:rFonts w:ascii="Arial" w:hAnsi="Arial" w:cs="Arial"/>
                <w:sz w:val="22"/>
                <w:szCs w:val="22"/>
              </w:rPr>
            </w:pPr>
            <w:proofErr w:type="spellStart"/>
            <w:proofErr w:type="gramStart"/>
            <w:r>
              <w:rPr>
                <w:rFonts w:ascii="Arial" w:hAnsi="Arial" w:cs="Arial"/>
                <w:sz w:val="22"/>
                <w:szCs w:val="22"/>
              </w:rPr>
              <w:t>W,Th</w:t>
            </w:r>
            <w:proofErr w:type="spellEnd"/>
            <w:proofErr w:type="gramEnd"/>
            <w:r>
              <w:rPr>
                <w:rFonts w:ascii="Arial" w:hAnsi="Arial" w:cs="Arial"/>
                <w:sz w:val="22"/>
                <w:szCs w:val="22"/>
              </w:rPr>
              <w:t xml:space="preserve"> 15:30 – 17:00</w:t>
            </w:r>
          </w:p>
        </w:tc>
      </w:tr>
    </w:tbl>
    <w:p w14:paraId="0A18F94B" w14:textId="77777777" w:rsidR="00D60C5E" w:rsidRPr="007C19ED"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343"/>
        <w:gridCol w:w="5151"/>
      </w:tblGrid>
      <w:tr w:rsidR="009B08F6" w:rsidRPr="007C19ED" w14:paraId="2486A068" w14:textId="77777777" w:rsidTr="00817329">
        <w:tc>
          <w:tcPr>
            <w:tcW w:w="9736" w:type="dxa"/>
            <w:gridSpan w:val="3"/>
            <w:shd w:val="clear" w:color="auto" w:fill="auto"/>
          </w:tcPr>
          <w:p w14:paraId="7B206319" w14:textId="77777777" w:rsidR="009B08F6" w:rsidRPr="007C19ED" w:rsidRDefault="00D362C6" w:rsidP="009B08F6">
            <w:pPr>
              <w:rPr>
                <w:rFonts w:ascii="Arial" w:hAnsi="Arial" w:cs="Arial"/>
                <w:sz w:val="22"/>
                <w:szCs w:val="22"/>
              </w:rPr>
            </w:pPr>
            <w:r w:rsidRPr="007C19ED">
              <w:rPr>
                <w:rFonts w:ascii="Arial" w:hAnsi="Arial" w:cs="Arial"/>
                <w:sz w:val="22"/>
                <w:szCs w:val="22"/>
              </w:rPr>
              <w:t>Course De</w:t>
            </w:r>
            <w:r w:rsidR="009B08F6" w:rsidRPr="007C19ED">
              <w:rPr>
                <w:rFonts w:ascii="Arial" w:hAnsi="Arial" w:cs="Arial"/>
                <w:sz w:val="22"/>
                <w:szCs w:val="22"/>
              </w:rPr>
              <w:t>scription:</w:t>
            </w:r>
          </w:p>
        </w:tc>
      </w:tr>
      <w:tr w:rsidR="007F5C62" w:rsidRPr="007C19ED" w14:paraId="036CAAC3" w14:textId="77777777" w:rsidTr="00817329">
        <w:tc>
          <w:tcPr>
            <w:tcW w:w="9736" w:type="dxa"/>
            <w:gridSpan w:val="3"/>
            <w:shd w:val="clear" w:color="auto" w:fill="auto"/>
          </w:tcPr>
          <w:p w14:paraId="5B3B0CF3" w14:textId="532FF5C7" w:rsidR="005B36FB" w:rsidRPr="007C19ED" w:rsidRDefault="00A33F39" w:rsidP="007F5C62">
            <w:pPr>
              <w:rPr>
                <w:rFonts w:ascii="Arial" w:hAnsi="Arial" w:cs="Arial"/>
                <w:b/>
                <w:sz w:val="22"/>
                <w:szCs w:val="22"/>
              </w:rPr>
            </w:pPr>
            <w:r w:rsidRPr="007C19ED">
              <w:rPr>
                <w:rFonts w:ascii="Arial" w:hAnsi="Arial" w:cs="Arial"/>
                <w:sz w:val="22"/>
                <w:szCs w:val="22"/>
              </w:rPr>
              <w:t>Examines modern anthropology with an emphasis on the sources of anthropological thinking, methods of data collection and analysis, and the applications of anthropology in contemporary human situations. Students are expected to conduct brief research projects in the local area, analyze the data which they gather, and produce a report of their results.</w:t>
            </w:r>
          </w:p>
        </w:tc>
      </w:tr>
      <w:tr w:rsidR="009B08F6" w:rsidRPr="007C19ED" w14:paraId="6FC526E6" w14:textId="77777777" w:rsidTr="00817329">
        <w:tc>
          <w:tcPr>
            <w:tcW w:w="9736" w:type="dxa"/>
            <w:gridSpan w:val="3"/>
            <w:shd w:val="clear" w:color="auto" w:fill="auto"/>
          </w:tcPr>
          <w:p w14:paraId="7ADF9E34" w14:textId="2A68AF4F" w:rsidR="009B08F6" w:rsidRPr="007C19ED" w:rsidRDefault="00FB3D25" w:rsidP="009B08F6">
            <w:pPr>
              <w:rPr>
                <w:rFonts w:ascii="Arial" w:hAnsi="Arial" w:cs="Arial"/>
                <w:sz w:val="22"/>
                <w:szCs w:val="22"/>
              </w:rPr>
            </w:pPr>
            <w:r w:rsidRPr="007C19ED">
              <w:rPr>
                <w:rFonts w:ascii="Arial" w:hAnsi="Arial" w:cs="Arial"/>
                <w:sz w:val="22"/>
                <w:szCs w:val="22"/>
              </w:rPr>
              <w:t xml:space="preserve">Course </w:t>
            </w:r>
            <w:r w:rsidR="009B08F6" w:rsidRPr="007C19ED">
              <w:rPr>
                <w:rFonts w:ascii="Arial" w:hAnsi="Arial" w:cs="Arial"/>
                <w:sz w:val="22"/>
                <w:szCs w:val="22"/>
              </w:rPr>
              <w:t>Objectives:</w:t>
            </w:r>
          </w:p>
        </w:tc>
      </w:tr>
      <w:tr w:rsidR="005B36FB" w:rsidRPr="007C19ED" w14:paraId="71D84DD4" w14:textId="77777777" w:rsidTr="00817329">
        <w:tc>
          <w:tcPr>
            <w:tcW w:w="9736" w:type="dxa"/>
            <w:gridSpan w:val="3"/>
            <w:shd w:val="clear" w:color="auto" w:fill="auto"/>
          </w:tcPr>
          <w:p w14:paraId="36F50BF4" w14:textId="69F4A0EC" w:rsidR="00435C5C" w:rsidRPr="007C19ED" w:rsidRDefault="0059289D" w:rsidP="005B36FB">
            <w:pPr>
              <w:rPr>
                <w:rFonts w:ascii="Arial" w:hAnsi="Arial" w:cs="Arial"/>
                <w:sz w:val="22"/>
                <w:szCs w:val="22"/>
              </w:rPr>
            </w:pPr>
            <w:r w:rsidRPr="007C19ED">
              <w:rPr>
                <w:rFonts w:ascii="Arial" w:hAnsi="Arial" w:cs="Arial"/>
                <w:sz w:val="24"/>
              </w:rPr>
              <w:t xml:space="preserve">In this class we will study in English about anthropology. We will study different fields of anthropology in various environments including: physical environments, social environments, and linguistic environments. Students will learn basic social research techniques including participant observation and questionnaire survey design, implementation, and data analysis. Geography and human adaptation to and of the physical environment as well as the basic issues of social organization are also covered. </w:t>
            </w:r>
          </w:p>
        </w:tc>
      </w:tr>
      <w:tr w:rsidR="005B36FB" w:rsidRPr="007C19ED" w14:paraId="24E58BDF" w14:textId="77777777" w:rsidTr="00817329">
        <w:tc>
          <w:tcPr>
            <w:tcW w:w="9736" w:type="dxa"/>
            <w:gridSpan w:val="3"/>
            <w:shd w:val="clear" w:color="auto" w:fill="auto"/>
          </w:tcPr>
          <w:p w14:paraId="122EB514" w14:textId="31378A64" w:rsidR="005B36FB" w:rsidRPr="007C19ED" w:rsidRDefault="005B36FB" w:rsidP="005B36FB">
            <w:pPr>
              <w:rPr>
                <w:rFonts w:ascii="Arial" w:hAnsi="Arial" w:cs="Arial"/>
                <w:sz w:val="22"/>
                <w:szCs w:val="22"/>
              </w:rPr>
            </w:pPr>
            <w:r w:rsidRPr="007C19ED">
              <w:rPr>
                <w:rFonts w:ascii="Arial" w:hAnsi="Arial" w:cs="Arial"/>
                <w:sz w:val="22"/>
                <w:szCs w:val="22"/>
              </w:rPr>
              <w:t>Course Schedule</w:t>
            </w:r>
            <w:r w:rsidR="00974A95" w:rsidRPr="007C19ED">
              <w:rPr>
                <w:rFonts w:ascii="Arial" w:hAnsi="Arial" w:cs="Arial"/>
                <w:sz w:val="22"/>
                <w:szCs w:val="22"/>
              </w:rPr>
              <w:t>:</w:t>
            </w:r>
          </w:p>
        </w:tc>
      </w:tr>
      <w:tr w:rsidR="005B36FB" w:rsidRPr="007C19ED" w14:paraId="0E4823C9" w14:textId="77777777" w:rsidTr="00E41D7F">
        <w:tc>
          <w:tcPr>
            <w:tcW w:w="1242" w:type="dxa"/>
            <w:shd w:val="clear" w:color="auto" w:fill="auto"/>
          </w:tcPr>
          <w:p w14:paraId="1533A80E"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Day</w:t>
            </w:r>
          </w:p>
        </w:tc>
        <w:tc>
          <w:tcPr>
            <w:tcW w:w="3343" w:type="dxa"/>
            <w:shd w:val="clear" w:color="auto" w:fill="auto"/>
          </w:tcPr>
          <w:p w14:paraId="79C2E3D8"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Topic</w:t>
            </w:r>
          </w:p>
        </w:tc>
        <w:tc>
          <w:tcPr>
            <w:tcW w:w="5151" w:type="dxa"/>
            <w:shd w:val="clear" w:color="auto" w:fill="auto"/>
          </w:tcPr>
          <w:p w14:paraId="44ABCF9A" w14:textId="77777777" w:rsidR="005B36FB" w:rsidRPr="007C19ED" w:rsidRDefault="005B36FB" w:rsidP="005B36FB">
            <w:pPr>
              <w:jc w:val="center"/>
              <w:rPr>
                <w:rFonts w:ascii="Arial" w:hAnsi="Arial" w:cs="Arial"/>
                <w:sz w:val="22"/>
                <w:szCs w:val="22"/>
              </w:rPr>
            </w:pPr>
            <w:r w:rsidRPr="007C19ED">
              <w:rPr>
                <w:rFonts w:ascii="Arial" w:hAnsi="Arial" w:cs="Arial"/>
                <w:sz w:val="22"/>
                <w:szCs w:val="22"/>
              </w:rPr>
              <w:t>Content/Activities</w:t>
            </w:r>
          </w:p>
        </w:tc>
      </w:tr>
      <w:tr w:rsidR="00435C5C" w:rsidRPr="007C19ED" w14:paraId="2D29A405" w14:textId="77777777" w:rsidTr="00E41D7F">
        <w:tc>
          <w:tcPr>
            <w:tcW w:w="1242" w:type="dxa"/>
            <w:shd w:val="clear" w:color="auto" w:fill="auto"/>
          </w:tcPr>
          <w:p w14:paraId="00918B8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w:t>
            </w:r>
          </w:p>
        </w:tc>
        <w:tc>
          <w:tcPr>
            <w:tcW w:w="3343" w:type="dxa"/>
            <w:shd w:val="clear" w:color="auto" w:fill="auto"/>
          </w:tcPr>
          <w:p w14:paraId="6AA23B51" w14:textId="4B0C059A" w:rsidR="00435C5C" w:rsidRPr="007C19ED" w:rsidRDefault="00200BFA" w:rsidP="00FB104C">
            <w:pPr>
              <w:jc w:val="left"/>
              <w:rPr>
                <w:rFonts w:ascii="Arial" w:hAnsi="Arial" w:cs="Arial"/>
                <w:sz w:val="22"/>
                <w:szCs w:val="22"/>
              </w:rPr>
            </w:pPr>
            <w:r w:rsidRPr="007C19ED">
              <w:rPr>
                <w:rFonts w:ascii="Arial" w:hAnsi="Arial" w:cs="Arial"/>
                <w:sz w:val="22"/>
                <w:szCs w:val="22"/>
              </w:rPr>
              <w:t>Introduction</w:t>
            </w:r>
          </w:p>
        </w:tc>
        <w:tc>
          <w:tcPr>
            <w:tcW w:w="5151" w:type="dxa"/>
            <w:shd w:val="clear" w:color="auto" w:fill="auto"/>
          </w:tcPr>
          <w:p w14:paraId="315FDB83" w14:textId="6BD1C609" w:rsidR="00FB104C" w:rsidRPr="007C19ED" w:rsidRDefault="00E41D7F" w:rsidP="00FB104C">
            <w:pPr>
              <w:jc w:val="left"/>
              <w:rPr>
                <w:rFonts w:ascii="Arial" w:hAnsi="Arial" w:cs="Arial"/>
                <w:sz w:val="22"/>
                <w:szCs w:val="22"/>
              </w:rPr>
            </w:pPr>
            <w:r>
              <w:rPr>
                <w:rFonts w:ascii="Arial" w:hAnsi="Arial" w:cs="Arial"/>
                <w:sz w:val="22"/>
                <w:szCs w:val="22"/>
              </w:rPr>
              <w:t>Introductory activity</w:t>
            </w:r>
          </w:p>
          <w:p w14:paraId="3D7A35F9" w14:textId="77777777" w:rsidR="00435C5C" w:rsidRDefault="00FB104C" w:rsidP="00FB104C">
            <w:pPr>
              <w:jc w:val="left"/>
              <w:rPr>
                <w:rFonts w:ascii="Arial" w:hAnsi="Arial" w:cs="Arial"/>
                <w:sz w:val="22"/>
                <w:szCs w:val="22"/>
              </w:rPr>
            </w:pPr>
            <w:r w:rsidRPr="007C19ED">
              <w:rPr>
                <w:rFonts w:ascii="Arial" w:hAnsi="Arial" w:cs="Arial"/>
                <w:sz w:val="22"/>
                <w:szCs w:val="22"/>
              </w:rPr>
              <w:t>Discussion of the Syllabus</w:t>
            </w:r>
          </w:p>
          <w:p w14:paraId="695F8382" w14:textId="77777777" w:rsidR="00E41D7F" w:rsidRDefault="00E41D7F" w:rsidP="00FB104C">
            <w:pPr>
              <w:jc w:val="left"/>
              <w:rPr>
                <w:rFonts w:ascii="Arial" w:hAnsi="Arial" w:cs="Arial"/>
                <w:sz w:val="22"/>
                <w:szCs w:val="22"/>
              </w:rPr>
            </w:pPr>
            <w:r>
              <w:rPr>
                <w:rFonts w:ascii="Arial" w:hAnsi="Arial" w:cs="Arial"/>
                <w:sz w:val="22"/>
                <w:szCs w:val="22"/>
              </w:rPr>
              <w:t>Syllabus quiz</w:t>
            </w:r>
          </w:p>
          <w:p w14:paraId="6CCA6FA3" w14:textId="11B89EC5" w:rsidR="00E41D7F" w:rsidRPr="007C19ED" w:rsidRDefault="00E41D7F" w:rsidP="00FB104C">
            <w:pPr>
              <w:jc w:val="left"/>
              <w:rPr>
                <w:rFonts w:ascii="Arial" w:hAnsi="Arial" w:cs="Arial"/>
                <w:sz w:val="22"/>
                <w:szCs w:val="22"/>
              </w:rPr>
            </w:pPr>
            <w:proofErr w:type="spellStart"/>
            <w:r>
              <w:rPr>
                <w:rFonts w:ascii="Arial" w:hAnsi="Arial" w:cs="Arial"/>
                <w:sz w:val="22"/>
                <w:szCs w:val="22"/>
              </w:rPr>
              <w:t>Mahara</w:t>
            </w:r>
            <w:proofErr w:type="spellEnd"/>
            <w:r>
              <w:rPr>
                <w:rFonts w:ascii="Arial" w:hAnsi="Arial" w:cs="Arial"/>
                <w:sz w:val="22"/>
                <w:szCs w:val="22"/>
              </w:rPr>
              <w:t xml:space="preserve"> journal, </w:t>
            </w:r>
            <w:proofErr w:type="spellStart"/>
            <w:r>
              <w:rPr>
                <w:rFonts w:ascii="Arial" w:hAnsi="Arial" w:cs="Arial"/>
                <w:sz w:val="22"/>
                <w:szCs w:val="22"/>
              </w:rPr>
              <w:t>quizlet</w:t>
            </w:r>
            <w:proofErr w:type="spellEnd"/>
            <w:r>
              <w:rPr>
                <w:rFonts w:ascii="Arial" w:hAnsi="Arial" w:cs="Arial"/>
                <w:sz w:val="22"/>
                <w:szCs w:val="22"/>
              </w:rPr>
              <w:t xml:space="preserve"> setup</w:t>
            </w:r>
          </w:p>
        </w:tc>
      </w:tr>
      <w:tr w:rsidR="00435C5C" w:rsidRPr="007C19ED" w14:paraId="46969A35" w14:textId="77777777" w:rsidTr="00E41D7F">
        <w:tc>
          <w:tcPr>
            <w:tcW w:w="1242" w:type="dxa"/>
            <w:shd w:val="clear" w:color="auto" w:fill="auto"/>
          </w:tcPr>
          <w:p w14:paraId="31862B8F"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2</w:t>
            </w:r>
          </w:p>
        </w:tc>
        <w:tc>
          <w:tcPr>
            <w:tcW w:w="3343" w:type="dxa"/>
            <w:shd w:val="clear" w:color="auto" w:fill="auto"/>
          </w:tcPr>
          <w:p w14:paraId="0341DB54" w14:textId="72F8DBCA" w:rsidR="00435C5C" w:rsidRPr="007C19ED" w:rsidRDefault="00E41D7F" w:rsidP="00FB104C">
            <w:pPr>
              <w:jc w:val="left"/>
              <w:rPr>
                <w:rFonts w:ascii="Arial" w:hAnsi="Arial" w:cs="Arial"/>
                <w:sz w:val="22"/>
                <w:szCs w:val="22"/>
              </w:rPr>
            </w:pPr>
            <w:r>
              <w:rPr>
                <w:rFonts w:ascii="Arial" w:hAnsi="Arial" w:cs="Arial"/>
                <w:sz w:val="22"/>
                <w:szCs w:val="22"/>
              </w:rPr>
              <w:t>What is anthropology?</w:t>
            </w:r>
            <w:r w:rsidRPr="007C19ED">
              <w:rPr>
                <w:rFonts w:ascii="Arial" w:hAnsi="Arial" w:cs="Arial"/>
                <w:sz w:val="22"/>
                <w:szCs w:val="22"/>
              </w:rPr>
              <w:t xml:space="preserve"> </w:t>
            </w:r>
            <w:r>
              <w:rPr>
                <w:rFonts w:ascii="Arial" w:hAnsi="Arial" w:cs="Arial"/>
                <w:sz w:val="22"/>
                <w:szCs w:val="22"/>
              </w:rPr>
              <w:t>Part 1</w:t>
            </w:r>
          </w:p>
        </w:tc>
        <w:tc>
          <w:tcPr>
            <w:tcW w:w="5151" w:type="dxa"/>
            <w:shd w:val="clear" w:color="auto" w:fill="auto"/>
          </w:tcPr>
          <w:p w14:paraId="5FB7572F" w14:textId="573CD17B" w:rsidR="00E41D7F" w:rsidRDefault="00E41D7F" w:rsidP="00E41D7F">
            <w:pPr>
              <w:jc w:val="left"/>
              <w:rPr>
                <w:rFonts w:ascii="Arial" w:hAnsi="Arial" w:cs="Arial"/>
                <w:sz w:val="22"/>
                <w:szCs w:val="22"/>
              </w:rPr>
            </w:pPr>
            <w:r>
              <w:rPr>
                <w:rFonts w:ascii="Arial" w:hAnsi="Arial" w:cs="Arial"/>
                <w:sz w:val="22"/>
                <w:szCs w:val="22"/>
              </w:rPr>
              <w:t>Quizlet review (we will do this in each class)</w:t>
            </w:r>
          </w:p>
          <w:p w14:paraId="1087D8D8" w14:textId="6FC9C4C4" w:rsidR="00435C5C" w:rsidRPr="007C19ED" w:rsidRDefault="00E41D7F" w:rsidP="00E41D7F">
            <w:pPr>
              <w:jc w:val="left"/>
              <w:rPr>
                <w:rFonts w:ascii="Arial" w:hAnsi="Arial" w:cs="Arial"/>
                <w:sz w:val="22"/>
                <w:szCs w:val="22"/>
              </w:rPr>
            </w:pPr>
            <w:proofErr w:type="spellStart"/>
            <w:r>
              <w:rPr>
                <w:rFonts w:ascii="Arial" w:hAnsi="Arial" w:cs="Arial"/>
                <w:sz w:val="22"/>
                <w:szCs w:val="22"/>
              </w:rPr>
              <w:t>Powerpoint</w:t>
            </w:r>
            <w:proofErr w:type="spellEnd"/>
            <w:r>
              <w:rPr>
                <w:rFonts w:ascii="Arial" w:hAnsi="Arial" w:cs="Arial"/>
                <w:sz w:val="22"/>
                <w:szCs w:val="22"/>
              </w:rPr>
              <w:t xml:space="preserve"> &amp; activities</w:t>
            </w:r>
          </w:p>
        </w:tc>
      </w:tr>
      <w:tr w:rsidR="00435C5C" w:rsidRPr="007C19ED" w14:paraId="4CD60897" w14:textId="77777777" w:rsidTr="00E41D7F">
        <w:tc>
          <w:tcPr>
            <w:tcW w:w="1242" w:type="dxa"/>
            <w:shd w:val="clear" w:color="auto" w:fill="auto"/>
          </w:tcPr>
          <w:p w14:paraId="1AA6B587"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3</w:t>
            </w:r>
          </w:p>
        </w:tc>
        <w:tc>
          <w:tcPr>
            <w:tcW w:w="3343" w:type="dxa"/>
            <w:shd w:val="clear" w:color="auto" w:fill="auto"/>
          </w:tcPr>
          <w:p w14:paraId="088EC075" w14:textId="3B2EBB89" w:rsidR="00435C5C" w:rsidRPr="007C19ED" w:rsidRDefault="00E41D7F" w:rsidP="00FB104C">
            <w:pPr>
              <w:jc w:val="left"/>
              <w:rPr>
                <w:rFonts w:ascii="Arial" w:hAnsi="Arial" w:cs="Arial"/>
                <w:sz w:val="22"/>
                <w:szCs w:val="22"/>
              </w:rPr>
            </w:pPr>
            <w:r>
              <w:rPr>
                <w:rFonts w:ascii="Arial" w:hAnsi="Arial" w:cs="Arial"/>
                <w:sz w:val="22"/>
                <w:szCs w:val="22"/>
              </w:rPr>
              <w:t>What is anthropology?</w:t>
            </w:r>
            <w:r w:rsidRPr="007C19ED">
              <w:rPr>
                <w:rFonts w:ascii="Arial" w:hAnsi="Arial" w:cs="Arial"/>
                <w:sz w:val="22"/>
                <w:szCs w:val="22"/>
              </w:rPr>
              <w:t xml:space="preserve"> </w:t>
            </w:r>
            <w:r>
              <w:rPr>
                <w:rFonts w:ascii="Arial" w:hAnsi="Arial" w:cs="Arial"/>
                <w:sz w:val="22"/>
                <w:szCs w:val="22"/>
              </w:rPr>
              <w:t>Part 2</w:t>
            </w:r>
          </w:p>
        </w:tc>
        <w:tc>
          <w:tcPr>
            <w:tcW w:w="5151" w:type="dxa"/>
            <w:shd w:val="clear" w:color="auto" w:fill="auto"/>
          </w:tcPr>
          <w:p w14:paraId="6779F5C2" w14:textId="2906AA2B" w:rsidR="00435C5C" w:rsidRPr="007C19ED" w:rsidRDefault="00E41D7F" w:rsidP="00E41D7F">
            <w:pPr>
              <w:jc w:val="left"/>
              <w:rPr>
                <w:rFonts w:ascii="Arial" w:hAnsi="Arial" w:cs="Arial"/>
                <w:sz w:val="22"/>
                <w:szCs w:val="22"/>
              </w:rPr>
            </w:pPr>
            <w:proofErr w:type="spellStart"/>
            <w:r>
              <w:rPr>
                <w:rFonts w:ascii="Arial" w:hAnsi="Arial" w:cs="Arial"/>
                <w:sz w:val="22"/>
                <w:szCs w:val="22"/>
              </w:rPr>
              <w:t>Powerpoint</w:t>
            </w:r>
            <w:proofErr w:type="spellEnd"/>
            <w:r>
              <w:rPr>
                <w:rFonts w:ascii="Arial" w:hAnsi="Arial" w:cs="Arial"/>
                <w:sz w:val="22"/>
                <w:szCs w:val="22"/>
              </w:rPr>
              <w:t xml:space="preserve"> &amp; activities</w:t>
            </w:r>
          </w:p>
        </w:tc>
      </w:tr>
      <w:tr w:rsidR="00435C5C" w:rsidRPr="007C19ED" w14:paraId="44C8DF24" w14:textId="77777777" w:rsidTr="00E41D7F">
        <w:tc>
          <w:tcPr>
            <w:tcW w:w="1242" w:type="dxa"/>
            <w:shd w:val="clear" w:color="auto" w:fill="auto"/>
          </w:tcPr>
          <w:p w14:paraId="4A145F0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lastRenderedPageBreak/>
              <w:t>4</w:t>
            </w:r>
          </w:p>
        </w:tc>
        <w:tc>
          <w:tcPr>
            <w:tcW w:w="3343" w:type="dxa"/>
            <w:shd w:val="clear" w:color="auto" w:fill="auto"/>
          </w:tcPr>
          <w:p w14:paraId="0A8E3EAD" w14:textId="4C2EF0E8" w:rsidR="00435C5C" w:rsidRPr="007C19ED" w:rsidRDefault="00E41D7F" w:rsidP="00FB104C">
            <w:pPr>
              <w:jc w:val="left"/>
              <w:rPr>
                <w:rFonts w:ascii="Arial" w:hAnsi="Arial" w:cs="Arial"/>
                <w:sz w:val="22"/>
                <w:szCs w:val="22"/>
              </w:rPr>
            </w:pPr>
            <w:r>
              <w:rPr>
                <w:rFonts w:ascii="Arial" w:hAnsi="Arial" w:cs="Arial"/>
                <w:sz w:val="22"/>
                <w:szCs w:val="22"/>
              </w:rPr>
              <w:t>What is anthropology?</w:t>
            </w:r>
            <w:r w:rsidRPr="007C19ED">
              <w:rPr>
                <w:rFonts w:ascii="Arial" w:hAnsi="Arial" w:cs="Arial"/>
                <w:sz w:val="22"/>
                <w:szCs w:val="22"/>
              </w:rPr>
              <w:t xml:space="preserve"> </w:t>
            </w:r>
            <w:r>
              <w:rPr>
                <w:rFonts w:ascii="Arial" w:hAnsi="Arial" w:cs="Arial"/>
                <w:sz w:val="22"/>
                <w:szCs w:val="22"/>
              </w:rPr>
              <w:t>Part 3</w:t>
            </w:r>
          </w:p>
        </w:tc>
        <w:tc>
          <w:tcPr>
            <w:tcW w:w="5151" w:type="dxa"/>
            <w:shd w:val="clear" w:color="auto" w:fill="auto"/>
          </w:tcPr>
          <w:p w14:paraId="0E072FFE" w14:textId="6719F479" w:rsidR="00435C5C" w:rsidRPr="007C19ED" w:rsidRDefault="00E41D7F" w:rsidP="00E41D7F">
            <w:pPr>
              <w:jc w:val="left"/>
              <w:rPr>
                <w:rFonts w:ascii="Arial" w:hAnsi="Arial" w:cs="Arial"/>
                <w:sz w:val="22"/>
                <w:szCs w:val="22"/>
              </w:rPr>
            </w:pPr>
            <w:proofErr w:type="spellStart"/>
            <w:r>
              <w:rPr>
                <w:rFonts w:ascii="Arial" w:hAnsi="Arial" w:cs="Arial"/>
                <w:sz w:val="22"/>
                <w:szCs w:val="22"/>
              </w:rPr>
              <w:t>Powerpoint</w:t>
            </w:r>
            <w:proofErr w:type="spellEnd"/>
            <w:r>
              <w:rPr>
                <w:rFonts w:ascii="Arial" w:hAnsi="Arial" w:cs="Arial"/>
                <w:sz w:val="22"/>
                <w:szCs w:val="22"/>
              </w:rPr>
              <w:t xml:space="preserve"> &amp; activities</w:t>
            </w:r>
          </w:p>
        </w:tc>
      </w:tr>
      <w:tr w:rsidR="00435C5C" w:rsidRPr="007C19ED" w14:paraId="35111AC7" w14:textId="77777777" w:rsidTr="00E41D7F">
        <w:tc>
          <w:tcPr>
            <w:tcW w:w="1242" w:type="dxa"/>
            <w:shd w:val="clear" w:color="auto" w:fill="auto"/>
          </w:tcPr>
          <w:p w14:paraId="692546EF"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5</w:t>
            </w:r>
          </w:p>
        </w:tc>
        <w:tc>
          <w:tcPr>
            <w:tcW w:w="3343" w:type="dxa"/>
            <w:shd w:val="clear" w:color="auto" w:fill="auto"/>
          </w:tcPr>
          <w:p w14:paraId="561F3D61" w14:textId="469127EC" w:rsidR="00E41D7F" w:rsidRPr="007C19ED" w:rsidRDefault="00E41D7F" w:rsidP="00FB104C">
            <w:pPr>
              <w:jc w:val="left"/>
              <w:rPr>
                <w:rFonts w:ascii="Arial" w:hAnsi="Arial" w:cs="Arial"/>
                <w:sz w:val="22"/>
                <w:szCs w:val="22"/>
              </w:rPr>
            </w:pPr>
            <w:r>
              <w:rPr>
                <w:rFonts w:ascii="Arial" w:hAnsi="Arial" w:cs="Arial"/>
                <w:sz w:val="22"/>
                <w:szCs w:val="22"/>
              </w:rPr>
              <w:t>Physical environments</w:t>
            </w:r>
          </w:p>
        </w:tc>
        <w:tc>
          <w:tcPr>
            <w:tcW w:w="5151" w:type="dxa"/>
            <w:shd w:val="clear" w:color="auto" w:fill="auto"/>
          </w:tcPr>
          <w:p w14:paraId="07828410" w14:textId="533D4F99" w:rsidR="00435C5C" w:rsidRPr="007C19ED" w:rsidRDefault="00E41D7F" w:rsidP="00FB104C">
            <w:pPr>
              <w:jc w:val="left"/>
              <w:rPr>
                <w:rFonts w:ascii="Arial" w:hAnsi="Arial" w:cs="Arial"/>
                <w:sz w:val="22"/>
                <w:szCs w:val="22"/>
              </w:rPr>
            </w:pPr>
            <w:r>
              <w:rPr>
                <w:rFonts w:ascii="Arial" w:hAnsi="Arial" w:cs="Arial"/>
                <w:sz w:val="22"/>
                <w:szCs w:val="22"/>
              </w:rPr>
              <w:t>Map reading handouts &amp; activities</w:t>
            </w:r>
          </w:p>
        </w:tc>
      </w:tr>
      <w:tr w:rsidR="00435C5C" w:rsidRPr="007C19ED" w14:paraId="36F33C7A" w14:textId="77777777" w:rsidTr="00E41D7F">
        <w:tc>
          <w:tcPr>
            <w:tcW w:w="1242" w:type="dxa"/>
            <w:shd w:val="clear" w:color="auto" w:fill="auto"/>
          </w:tcPr>
          <w:p w14:paraId="6C3D0A4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6</w:t>
            </w:r>
          </w:p>
        </w:tc>
        <w:tc>
          <w:tcPr>
            <w:tcW w:w="3343" w:type="dxa"/>
            <w:shd w:val="clear" w:color="auto" w:fill="auto"/>
          </w:tcPr>
          <w:p w14:paraId="7CC0124B" w14:textId="48023E8C"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6F8AB29E" w14:textId="56E544BF" w:rsidR="00435C5C" w:rsidRPr="007C19ED" w:rsidRDefault="00E41D7F" w:rsidP="00DF3C8F">
            <w:pPr>
              <w:jc w:val="left"/>
              <w:rPr>
                <w:rFonts w:ascii="Arial" w:hAnsi="Arial" w:cs="Arial"/>
                <w:sz w:val="22"/>
                <w:szCs w:val="22"/>
              </w:rPr>
            </w:pPr>
            <w:r>
              <w:rPr>
                <w:rFonts w:ascii="Arial" w:hAnsi="Arial" w:cs="Arial"/>
                <w:sz w:val="22"/>
                <w:szCs w:val="22"/>
              </w:rPr>
              <w:t>Climate handouts &amp; activities</w:t>
            </w:r>
          </w:p>
        </w:tc>
      </w:tr>
      <w:tr w:rsidR="00435C5C" w:rsidRPr="007C19ED" w14:paraId="39598E0D" w14:textId="77777777" w:rsidTr="00E41D7F">
        <w:tc>
          <w:tcPr>
            <w:tcW w:w="1242" w:type="dxa"/>
            <w:shd w:val="clear" w:color="auto" w:fill="auto"/>
          </w:tcPr>
          <w:p w14:paraId="2C63EF82"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7</w:t>
            </w:r>
          </w:p>
        </w:tc>
        <w:tc>
          <w:tcPr>
            <w:tcW w:w="3343" w:type="dxa"/>
            <w:shd w:val="clear" w:color="auto" w:fill="auto"/>
          </w:tcPr>
          <w:p w14:paraId="10E82A3E" w14:textId="55CCE219" w:rsidR="00435C5C" w:rsidRPr="007C19ED" w:rsidRDefault="00E41D7F" w:rsidP="00FB104C">
            <w:pPr>
              <w:jc w:val="left"/>
              <w:rPr>
                <w:rFonts w:ascii="Arial" w:hAnsi="Arial" w:cs="Arial"/>
                <w:sz w:val="22"/>
                <w:szCs w:val="22"/>
              </w:rPr>
            </w:pPr>
            <w:r>
              <w:rPr>
                <w:rFonts w:ascii="Arial" w:hAnsi="Arial" w:cs="Arial"/>
                <w:sz w:val="22"/>
                <w:szCs w:val="22"/>
              </w:rPr>
              <w:t>Geography &amp; Climate of Japan</w:t>
            </w:r>
          </w:p>
        </w:tc>
        <w:tc>
          <w:tcPr>
            <w:tcW w:w="5151" w:type="dxa"/>
            <w:shd w:val="clear" w:color="auto" w:fill="auto"/>
          </w:tcPr>
          <w:p w14:paraId="35A94219" w14:textId="0ED87D68" w:rsidR="00435C5C" w:rsidRPr="007C19ED" w:rsidRDefault="001C20E7" w:rsidP="00FB104C">
            <w:pPr>
              <w:jc w:val="left"/>
              <w:rPr>
                <w:rFonts w:ascii="Arial" w:hAnsi="Arial" w:cs="Arial"/>
                <w:sz w:val="22"/>
                <w:szCs w:val="22"/>
              </w:rPr>
            </w:pPr>
            <w:r w:rsidRPr="007C19ED">
              <w:rPr>
                <w:rFonts w:ascii="Arial" w:hAnsi="Arial" w:cs="Arial"/>
                <w:sz w:val="22"/>
                <w:szCs w:val="22"/>
              </w:rPr>
              <w:t>Introduction of geography concepts &amp; vocabulary</w:t>
            </w:r>
            <w:r>
              <w:rPr>
                <w:rFonts w:ascii="Arial" w:hAnsi="Arial" w:cs="Arial"/>
                <w:sz w:val="22"/>
                <w:szCs w:val="22"/>
              </w:rPr>
              <w:t xml:space="preserve"> Handout, </w:t>
            </w:r>
            <w:proofErr w:type="spellStart"/>
            <w:r>
              <w:rPr>
                <w:rFonts w:ascii="Arial" w:hAnsi="Arial" w:cs="Arial"/>
                <w:sz w:val="22"/>
                <w:szCs w:val="22"/>
              </w:rPr>
              <w:t>Lextutor</w:t>
            </w:r>
            <w:proofErr w:type="spellEnd"/>
            <w:r>
              <w:rPr>
                <w:rFonts w:ascii="Arial" w:hAnsi="Arial" w:cs="Arial"/>
                <w:sz w:val="22"/>
                <w:szCs w:val="22"/>
              </w:rPr>
              <w:t xml:space="preserve"> </w:t>
            </w:r>
          </w:p>
        </w:tc>
      </w:tr>
      <w:tr w:rsidR="00435C5C" w:rsidRPr="007C19ED" w14:paraId="413B8663" w14:textId="77777777" w:rsidTr="00E41D7F">
        <w:tc>
          <w:tcPr>
            <w:tcW w:w="1242" w:type="dxa"/>
            <w:shd w:val="clear" w:color="auto" w:fill="auto"/>
          </w:tcPr>
          <w:p w14:paraId="3BAB61D0"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8</w:t>
            </w:r>
          </w:p>
        </w:tc>
        <w:tc>
          <w:tcPr>
            <w:tcW w:w="3343" w:type="dxa"/>
            <w:shd w:val="clear" w:color="auto" w:fill="auto"/>
          </w:tcPr>
          <w:p w14:paraId="38D44147" w14:textId="0664936C" w:rsidR="00435C5C" w:rsidRPr="007C19ED" w:rsidRDefault="001C20E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41D91D08" w14:textId="613D28EC" w:rsidR="00435C5C" w:rsidRPr="007C19ED" w:rsidRDefault="001C20E7" w:rsidP="00DF3C8F">
            <w:pPr>
              <w:jc w:val="left"/>
              <w:rPr>
                <w:rFonts w:ascii="Arial" w:hAnsi="Arial" w:cs="Arial"/>
                <w:sz w:val="22"/>
                <w:szCs w:val="22"/>
              </w:rPr>
            </w:pPr>
            <w:r>
              <w:rPr>
                <w:rFonts w:ascii="Arial" w:hAnsi="Arial" w:cs="Arial"/>
                <w:sz w:val="22"/>
                <w:szCs w:val="22"/>
              </w:rPr>
              <w:t xml:space="preserve">Handout, </w:t>
            </w:r>
            <w:proofErr w:type="spellStart"/>
            <w:r>
              <w:rPr>
                <w:rFonts w:ascii="Arial" w:hAnsi="Arial" w:cs="Arial"/>
                <w:sz w:val="22"/>
                <w:szCs w:val="22"/>
              </w:rPr>
              <w:t>Lextutor</w:t>
            </w:r>
            <w:proofErr w:type="spellEnd"/>
            <w:r>
              <w:rPr>
                <w:rFonts w:ascii="Arial" w:hAnsi="Arial" w:cs="Arial"/>
                <w:sz w:val="22"/>
                <w:szCs w:val="22"/>
              </w:rPr>
              <w:t xml:space="preserve"> &amp; activities</w:t>
            </w:r>
          </w:p>
        </w:tc>
      </w:tr>
      <w:tr w:rsidR="00435C5C" w:rsidRPr="007C19ED" w14:paraId="0BCCF1FE" w14:textId="77777777" w:rsidTr="00E41D7F">
        <w:tc>
          <w:tcPr>
            <w:tcW w:w="1242" w:type="dxa"/>
            <w:shd w:val="clear" w:color="auto" w:fill="auto"/>
          </w:tcPr>
          <w:p w14:paraId="239F4C93"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9</w:t>
            </w:r>
          </w:p>
        </w:tc>
        <w:tc>
          <w:tcPr>
            <w:tcW w:w="3343" w:type="dxa"/>
            <w:shd w:val="clear" w:color="auto" w:fill="auto"/>
          </w:tcPr>
          <w:p w14:paraId="31495741" w14:textId="521600E5" w:rsidR="00435C5C" w:rsidRPr="007C19ED" w:rsidRDefault="001C20E7" w:rsidP="00FB104C">
            <w:pPr>
              <w:jc w:val="left"/>
              <w:rPr>
                <w:rFonts w:ascii="Arial" w:hAnsi="Arial" w:cs="Arial"/>
                <w:sz w:val="22"/>
                <w:szCs w:val="22"/>
              </w:rPr>
            </w:pPr>
            <w:r>
              <w:rPr>
                <w:rFonts w:ascii="Arial" w:hAnsi="Arial" w:cs="Arial"/>
                <w:sz w:val="22"/>
                <w:szCs w:val="22"/>
              </w:rPr>
              <w:t>Flora &amp; Fauna of Japan</w:t>
            </w:r>
          </w:p>
        </w:tc>
        <w:tc>
          <w:tcPr>
            <w:tcW w:w="5151" w:type="dxa"/>
            <w:shd w:val="clear" w:color="auto" w:fill="auto"/>
          </w:tcPr>
          <w:p w14:paraId="65A526C3" w14:textId="7CF569B5" w:rsidR="00435C5C" w:rsidRPr="007C19ED" w:rsidRDefault="001C20E7" w:rsidP="00FB104C">
            <w:pPr>
              <w:jc w:val="left"/>
              <w:rPr>
                <w:rFonts w:ascii="Arial" w:hAnsi="Arial" w:cs="Arial"/>
                <w:sz w:val="22"/>
                <w:szCs w:val="22"/>
              </w:rPr>
            </w:pPr>
            <w:r>
              <w:rPr>
                <w:rFonts w:ascii="Arial" w:hAnsi="Arial" w:cs="Arial"/>
                <w:sz w:val="22"/>
                <w:szCs w:val="22"/>
              </w:rPr>
              <w:t xml:space="preserve">Handout, </w:t>
            </w:r>
            <w:proofErr w:type="spellStart"/>
            <w:r>
              <w:rPr>
                <w:rFonts w:ascii="Arial" w:hAnsi="Arial" w:cs="Arial"/>
                <w:sz w:val="22"/>
                <w:szCs w:val="22"/>
              </w:rPr>
              <w:t>Lextutor</w:t>
            </w:r>
            <w:proofErr w:type="spellEnd"/>
          </w:p>
        </w:tc>
      </w:tr>
      <w:tr w:rsidR="00435C5C" w:rsidRPr="007C19ED" w14:paraId="68E014FD" w14:textId="77777777" w:rsidTr="00E41D7F">
        <w:tc>
          <w:tcPr>
            <w:tcW w:w="1242" w:type="dxa"/>
            <w:shd w:val="clear" w:color="auto" w:fill="auto"/>
          </w:tcPr>
          <w:p w14:paraId="506C4702"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10</w:t>
            </w:r>
          </w:p>
        </w:tc>
        <w:tc>
          <w:tcPr>
            <w:tcW w:w="3343" w:type="dxa"/>
            <w:shd w:val="clear" w:color="auto" w:fill="auto"/>
          </w:tcPr>
          <w:p w14:paraId="64ECF83B" w14:textId="25682351" w:rsidR="00435C5C" w:rsidRPr="007C19ED" w:rsidRDefault="001C20E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1FBEDD6" w14:textId="31CD291C" w:rsidR="00435C5C" w:rsidRPr="007C19ED" w:rsidRDefault="001C20E7" w:rsidP="00FB104C">
            <w:pPr>
              <w:jc w:val="left"/>
              <w:rPr>
                <w:rFonts w:ascii="Arial" w:hAnsi="Arial" w:cs="Arial"/>
                <w:sz w:val="22"/>
                <w:szCs w:val="22"/>
              </w:rPr>
            </w:pPr>
            <w:r>
              <w:rPr>
                <w:rFonts w:ascii="Arial" w:hAnsi="Arial" w:cs="Arial"/>
                <w:sz w:val="22"/>
                <w:szCs w:val="22"/>
              </w:rPr>
              <w:t xml:space="preserve">Handout, </w:t>
            </w:r>
            <w:proofErr w:type="spellStart"/>
            <w:r>
              <w:rPr>
                <w:rFonts w:ascii="Arial" w:hAnsi="Arial" w:cs="Arial"/>
                <w:sz w:val="22"/>
                <w:szCs w:val="22"/>
              </w:rPr>
              <w:t>Lextutor</w:t>
            </w:r>
            <w:proofErr w:type="spellEnd"/>
            <w:r>
              <w:rPr>
                <w:rFonts w:ascii="Arial" w:hAnsi="Arial" w:cs="Arial"/>
                <w:sz w:val="22"/>
                <w:szCs w:val="22"/>
              </w:rPr>
              <w:t xml:space="preserve"> &amp; activities</w:t>
            </w:r>
          </w:p>
        </w:tc>
      </w:tr>
      <w:tr w:rsidR="00435C5C" w:rsidRPr="007C19ED" w14:paraId="68669D4C" w14:textId="77777777" w:rsidTr="00E41D7F">
        <w:tc>
          <w:tcPr>
            <w:tcW w:w="1242" w:type="dxa"/>
            <w:shd w:val="clear" w:color="auto" w:fill="auto"/>
          </w:tcPr>
          <w:p w14:paraId="77921DA0"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11</w:t>
            </w:r>
          </w:p>
        </w:tc>
        <w:tc>
          <w:tcPr>
            <w:tcW w:w="3343" w:type="dxa"/>
            <w:shd w:val="clear" w:color="auto" w:fill="auto"/>
          </w:tcPr>
          <w:p w14:paraId="3B877CA9" w14:textId="389EF4BF" w:rsidR="00435C5C" w:rsidRPr="007C19ED" w:rsidRDefault="001C20E7" w:rsidP="00B05123">
            <w:pPr>
              <w:jc w:val="left"/>
              <w:rPr>
                <w:rFonts w:ascii="Arial" w:hAnsi="Arial" w:cs="Arial"/>
                <w:sz w:val="22"/>
                <w:szCs w:val="22"/>
              </w:rPr>
            </w:pPr>
            <w:r>
              <w:rPr>
                <w:rFonts w:ascii="Arial" w:hAnsi="Arial" w:cs="Arial"/>
                <w:sz w:val="22"/>
                <w:szCs w:val="22"/>
              </w:rPr>
              <w:t>How Geography Defines a Culture</w:t>
            </w:r>
          </w:p>
        </w:tc>
        <w:tc>
          <w:tcPr>
            <w:tcW w:w="5151" w:type="dxa"/>
            <w:shd w:val="clear" w:color="auto" w:fill="auto"/>
          </w:tcPr>
          <w:p w14:paraId="57C62AD9" w14:textId="5B95595A" w:rsidR="001C20E7" w:rsidRPr="007C19ED" w:rsidRDefault="007D1CC7" w:rsidP="00B05123">
            <w:pPr>
              <w:jc w:val="left"/>
              <w:rPr>
                <w:rFonts w:ascii="Arial" w:hAnsi="Arial" w:cs="Arial"/>
                <w:sz w:val="22"/>
                <w:szCs w:val="22"/>
              </w:rPr>
            </w:pPr>
            <w:r w:rsidRPr="007C19ED">
              <w:rPr>
                <w:rFonts w:ascii="Arial" w:hAnsi="Arial" w:cs="Arial"/>
                <w:sz w:val="22"/>
                <w:szCs w:val="22"/>
              </w:rPr>
              <w:t>Introduction to “How Geography Defines a Culture”</w:t>
            </w:r>
            <w:r>
              <w:rPr>
                <w:rFonts w:ascii="Arial" w:hAnsi="Arial" w:cs="Arial"/>
                <w:sz w:val="22"/>
                <w:szCs w:val="22"/>
              </w:rPr>
              <w:t xml:space="preserve"> vocabulary review and </w:t>
            </w:r>
            <w:proofErr w:type="spellStart"/>
            <w:r>
              <w:rPr>
                <w:rFonts w:ascii="Arial" w:hAnsi="Arial" w:cs="Arial"/>
                <w:sz w:val="22"/>
                <w:szCs w:val="22"/>
              </w:rPr>
              <w:t>gapfill</w:t>
            </w:r>
            <w:proofErr w:type="spellEnd"/>
            <w:r>
              <w:rPr>
                <w:rFonts w:ascii="Arial" w:hAnsi="Arial" w:cs="Arial"/>
                <w:sz w:val="22"/>
                <w:szCs w:val="22"/>
              </w:rPr>
              <w:t xml:space="preserve"> </w:t>
            </w:r>
          </w:p>
        </w:tc>
      </w:tr>
      <w:tr w:rsidR="00435C5C" w:rsidRPr="007C19ED" w14:paraId="07FCD398" w14:textId="77777777" w:rsidTr="00E41D7F">
        <w:tc>
          <w:tcPr>
            <w:tcW w:w="1242" w:type="dxa"/>
            <w:shd w:val="clear" w:color="auto" w:fill="auto"/>
          </w:tcPr>
          <w:p w14:paraId="43AD5DFA"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12</w:t>
            </w:r>
          </w:p>
        </w:tc>
        <w:tc>
          <w:tcPr>
            <w:tcW w:w="3343" w:type="dxa"/>
            <w:shd w:val="clear" w:color="auto" w:fill="auto"/>
          </w:tcPr>
          <w:p w14:paraId="6CFB12D7" w14:textId="7A37A8DA"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70EA5D5" w14:textId="70852062" w:rsidR="00435C5C" w:rsidRPr="007C19ED" w:rsidRDefault="007D1CC7" w:rsidP="00FB104C">
            <w:pPr>
              <w:jc w:val="left"/>
              <w:rPr>
                <w:rFonts w:ascii="Arial" w:hAnsi="Arial" w:cs="Arial"/>
                <w:sz w:val="22"/>
                <w:szCs w:val="22"/>
              </w:rPr>
            </w:pPr>
            <w:r>
              <w:rPr>
                <w:rFonts w:ascii="Arial" w:hAnsi="Arial" w:cs="Arial"/>
                <w:sz w:val="22"/>
                <w:szCs w:val="22"/>
              </w:rPr>
              <w:t>Video, handouts &amp; activities</w:t>
            </w:r>
          </w:p>
        </w:tc>
      </w:tr>
      <w:tr w:rsidR="00435C5C" w:rsidRPr="007C19ED" w14:paraId="1F8BB345" w14:textId="77777777" w:rsidTr="00E41D7F">
        <w:tc>
          <w:tcPr>
            <w:tcW w:w="1242" w:type="dxa"/>
            <w:shd w:val="clear" w:color="auto" w:fill="auto"/>
          </w:tcPr>
          <w:p w14:paraId="094E2166"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13</w:t>
            </w:r>
          </w:p>
        </w:tc>
        <w:tc>
          <w:tcPr>
            <w:tcW w:w="3343" w:type="dxa"/>
            <w:shd w:val="clear" w:color="auto" w:fill="auto"/>
          </w:tcPr>
          <w:p w14:paraId="1563FBDB" w14:textId="09D803EB"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37C1C412" w14:textId="62F9058E" w:rsidR="00435C5C" w:rsidRPr="007C19ED" w:rsidRDefault="007D1CC7" w:rsidP="00FB104C">
            <w:pPr>
              <w:jc w:val="left"/>
              <w:rPr>
                <w:rFonts w:ascii="Arial" w:hAnsi="Arial" w:cs="Arial"/>
                <w:sz w:val="22"/>
                <w:szCs w:val="22"/>
              </w:rPr>
            </w:pPr>
            <w:r>
              <w:rPr>
                <w:rFonts w:ascii="Arial" w:hAnsi="Arial" w:cs="Arial"/>
                <w:sz w:val="22"/>
                <w:szCs w:val="22"/>
              </w:rPr>
              <w:t xml:space="preserve">Full </w:t>
            </w:r>
            <w:r w:rsidRPr="007C19ED">
              <w:rPr>
                <w:rFonts w:ascii="Arial" w:hAnsi="Arial" w:cs="Arial"/>
                <w:sz w:val="22"/>
                <w:szCs w:val="22"/>
              </w:rPr>
              <w:t>Video viewing “How Geography Defines a Culture”</w:t>
            </w:r>
            <w:r>
              <w:rPr>
                <w:rFonts w:ascii="Arial" w:hAnsi="Arial" w:cs="Arial"/>
                <w:sz w:val="22"/>
                <w:szCs w:val="22"/>
              </w:rPr>
              <w:t xml:space="preserve"> </w:t>
            </w:r>
            <w:r w:rsidRPr="007C19ED">
              <w:rPr>
                <w:rFonts w:ascii="Arial" w:hAnsi="Arial" w:cs="Arial"/>
                <w:sz w:val="22"/>
                <w:szCs w:val="22"/>
              </w:rPr>
              <w:t>with language support</w:t>
            </w:r>
          </w:p>
        </w:tc>
      </w:tr>
      <w:tr w:rsidR="00435C5C" w:rsidRPr="007C19ED" w14:paraId="68802B50" w14:textId="77777777" w:rsidTr="00E41D7F">
        <w:tc>
          <w:tcPr>
            <w:tcW w:w="1242" w:type="dxa"/>
            <w:shd w:val="clear" w:color="auto" w:fill="auto"/>
          </w:tcPr>
          <w:p w14:paraId="4D69118B"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14</w:t>
            </w:r>
          </w:p>
        </w:tc>
        <w:tc>
          <w:tcPr>
            <w:tcW w:w="3343" w:type="dxa"/>
            <w:shd w:val="clear" w:color="auto" w:fill="auto"/>
          </w:tcPr>
          <w:p w14:paraId="52D2D32B" w14:textId="20FF8AFE" w:rsidR="00435C5C" w:rsidRPr="007C19ED" w:rsidRDefault="007D1CC7" w:rsidP="00FB104C">
            <w:pPr>
              <w:jc w:val="left"/>
              <w:rPr>
                <w:rFonts w:ascii="Arial" w:hAnsi="Arial" w:cs="Arial"/>
                <w:sz w:val="22"/>
                <w:szCs w:val="22"/>
              </w:rPr>
            </w:pPr>
            <w:r>
              <w:rPr>
                <w:rFonts w:ascii="Arial" w:hAnsi="Arial" w:cs="Arial"/>
                <w:sz w:val="22"/>
                <w:szCs w:val="22"/>
              </w:rPr>
              <w:t>Midterm exam</w:t>
            </w:r>
          </w:p>
        </w:tc>
        <w:tc>
          <w:tcPr>
            <w:tcW w:w="5151" w:type="dxa"/>
            <w:shd w:val="clear" w:color="auto" w:fill="auto"/>
          </w:tcPr>
          <w:p w14:paraId="7CFBF202" w14:textId="0683E4C7" w:rsidR="00435C5C" w:rsidRPr="007C19ED" w:rsidRDefault="00435C5C" w:rsidP="005B15A7">
            <w:pPr>
              <w:jc w:val="left"/>
              <w:rPr>
                <w:rFonts w:ascii="Arial" w:hAnsi="Arial" w:cs="Arial"/>
                <w:sz w:val="22"/>
                <w:szCs w:val="22"/>
              </w:rPr>
            </w:pPr>
          </w:p>
        </w:tc>
      </w:tr>
      <w:tr w:rsidR="00435C5C" w:rsidRPr="007C19ED" w14:paraId="287882CF" w14:textId="77777777" w:rsidTr="00E41D7F">
        <w:tc>
          <w:tcPr>
            <w:tcW w:w="1242" w:type="dxa"/>
            <w:shd w:val="clear" w:color="auto" w:fill="auto"/>
          </w:tcPr>
          <w:p w14:paraId="180A8E2E"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15</w:t>
            </w:r>
          </w:p>
        </w:tc>
        <w:tc>
          <w:tcPr>
            <w:tcW w:w="3343" w:type="dxa"/>
            <w:shd w:val="clear" w:color="auto" w:fill="auto"/>
          </w:tcPr>
          <w:p w14:paraId="67FD46B0" w14:textId="13490920" w:rsidR="00435C5C" w:rsidRPr="007C19ED" w:rsidRDefault="007D1CC7" w:rsidP="00FB104C">
            <w:pPr>
              <w:jc w:val="left"/>
              <w:rPr>
                <w:rFonts w:ascii="Arial" w:hAnsi="Arial" w:cs="Arial"/>
                <w:sz w:val="22"/>
                <w:szCs w:val="22"/>
              </w:rPr>
            </w:pPr>
            <w:r>
              <w:rPr>
                <w:rFonts w:ascii="Arial" w:hAnsi="Arial" w:cs="Arial"/>
                <w:sz w:val="22"/>
                <w:szCs w:val="22"/>
              </w:rPr>
              <w:t>Cultural Worlds of Students</w:t>
            </w:r>
          </w:p>
        </w:tc>
        <w:tc>
          <w:tcPr>
            <w:tcW w:w="5151" w:type="dxa"/>
            <w:shd w:val="clear" w:color="auto" w:fill="auto"/>
          </w:tcPr>
          <w:p w14:paraId="7A8DAED1" w14:textId="7C0BA3F6" w:rsidR="00435C5C" w:rsidRPr="007C19ED" w:rsidRDefault="007D1CC7" w:rsidP="00246754">
            <w:pPr>
              <w:jc w:val="left"/>
              <w:rPr>
                <w:rFonts w:ascii="Arial" w:hAnsi="Arial" w:cs="Arial"/>
                <w:sz w:val="22"/>
                <w:szCs w:val="22"/>
              </w:rPr>
            </w:pPr>
            <w:r>
              <w:rPr>
                <w:rFonts w:ascii="Arial" w:hAnsi="Arial" w:cs="Arial"/>
                <w:sz w:val="22"/>
                <w:szCs w:val="22"/>
              </w:rPr>
              <w:t>Visual materials (video, art exhibit)</w:t>
            </w:r>
          </w:p>
        </w:tc>
      </w:tr>
      <w:tr w:rsidR="00435C5C" w:rsidRPr="007C19ED" w14:paraId="7F84FD70" w14:textId="77777777" w:rsidTr="00E41D7F">
        <w:tc>
          <w:tcPr>
            <w:tcW w:w="1242" w:type="dxa"/>
            <w:shd w:val="clear" w:color="auto" w:fill="auto"/>
          </w:tcPr>
          <w:p w14:paraId="323F14D8"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16</w:t>
            </w:r>
          </w:p>
        </w:tc>
        <w:tc>
          <w:tcPr>
            <w:tcW w:w="3343" w:type="dxa"/>
            <w:shd w:val="clear" w:color="auto" w:fill="auto"/>
          </w:tcPr>
          <w:p w14:paraId="390F6D8C" w14:textId="7531DE17" w:rsidR="00435C5C"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FEA6DDA" w14:textId="56D5E307" w:rsidR="00435C5C" w:rsidRPr="007C19ED" w:rsidRDefault="007D1CC7" w:rsidP="00FB104C">
            <w:pPr>
              <w:jc w:val="left"/>
              <w:rPr>
                <w:rFonts w:ascii="Arial" w:hAnsi="Arial" w:cs="Arial"/>
                <w:sz w:val="22"/>
                <w:szCs w:val="22"/>
              </w:rPr>
            </w:pPr>
            <w:proofErr w:type="spellStart"/>
            <w:r>
              <w:rPr>
                <w:rFonts w:ascii="Arial" w:hAnsi="Arial" w:cs="Arial"/>
                <w:sz w:val="22"/>
                <w:szCs w:val="22"/>
              </w:rPr>
              <w:t>Flipgrid</w:t>
            </w:r>
            <w:proofErr w:type="spellEnd"/>
          </w:p>
        </w:tc>
      </w:tr>
      <w:tr w:rsidR="00435C5C" w:rsidRPr="007C19ED" w14:paraId="13AFE793" w14:textId="77777777" w:rsidTr="00E41D7F">
        <w:tc>
          <w:tcPr>
            <w:tcW w:w="1242" w:type="dxa"/>
            <w:shd w:val="clear" w:color="auto" w:fill="auto"/>
          </w:tcPr>
          <w:p w14:paraId="2BFBA933"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17</w:t>
            </w:r>
          </w:p>
        </w:tc>
        <w:tc>
          <w:tcPr>
            <w:tcW w:w="3343" w:type="dxa"/>
            <w:shd w:val="clear" w:color="auto" w:fill="auto"/>
          </w:tcPr>
          <w:p w14:paraId="7096D893" w14:textId="7BA598F2" w:rsidR="00435C5C" w:rsidRPr="007C19ED" w:rsidRDefault="007D1CC7" w:rsidP="00FB104C">
            <w:pPr>
              <w:jc w:val="left"/>
              <w:rPr>
                <w:rFonts w:ascii="Arial" w:hAnsi="Arial" w:cs="Arial"/>
                <w:sz w:val="22"/>
                <w:szCs w:val="22"/>
              </w:rPr>
            </w:pPr>
            <w:r>
              <w:rPr>
                <w:rFonts w:ascii="Arial" w:hAnsi="Arial" w:cs="Arial"/>
                <w:sz w:val="22"/>
                <w:szCs w:val="22"/>
              </w:rPr>
              <w:t>Winter Rituals &amp; Holidays</w:t>
            </w:r>
          </w:p>
        </w:tc>
        <w:tc>
          <w:tcPr>
            <w:tcW w:w="5151" w:type="dxa"/>
            <w:shd w:val="clear" w:color="auto" w:fill="auto"/>
          </w:tcPr>
          <w:p w14:paraId="65FF7171" w14:textId="63C0B741" w:rsidR="00435C5C" w:rsidRPr="007C19ED" w:rsidRDefault="00435C5C" w:rsidP="005B15A7">
            <w:pPr>
              <w:jc w:val="left"/>
              <w:rPr>
                <w:rFonts w:ascii="Arial" w:hAnsi="Arial" w:cs="Arial"/>
                <w:sz w:val="22"/>
                <w:szCs w:val="22"/>
              </w:rPr>
            </w:pPr>
          </w:p>
        </w:tc>
      </w:tr>
      <w:tr w:rsidR="00435C5C" w:rsidRPr="007C19ED" w14:paraId="1CB734ED" w14:textId="77777777" w:rsidTr="00E41D7F">
        <w:tc>
          <w:tcPr>
            <w:tcW w:w="1242" w:type="dxa"/>
            <w:shd w:val="clear" w:color="auto" w:fill="auto"/>
          </w:tcPr>
          <w:p w14:paraId="5E53BEFA" w14:textId="77777777" w:rsidR="00435C5C" w:rsidRPr="007C19ED" w:rsidRDefault="00435C5C" w:rsidP="005B36FB">
            <w:pPr>
              <w:jc w:val="center"/>
              <w:rPr>
                <w:rFonts w:ascii="Arial" w:hAnsi="Arial" w:cs="Arial"/>
                <w:sz w:val="22"/>
                <w:szCs w:val="22"/>
              </w:rPr>
            </w:pPr>
            <w:r w:rsidRPr="007C19ED">
              <w:rPr>
                <w:rFonts w:ascii="Arial" w:hAnsi="Arial" w:cs="Arial"/>
                <w:sz w:val="22"/>
                <w:szCs w:val="22"/>
              </w:rPr>
              <w:t>18</w:t>
            </w:r>
          </w:p>
        </w:tc>
        <w:tc>
          <w:tcPr>
            <w:tcW w:w="3343" w:type="dxa"/>
            <w:shd w:val="clear" w:color="auto" w:fill="auto"/>
          </w:tcPr>
          <w:p w14:paraId="4DD26F16" w14:textId="1AE963FE" w:rsidR="00435C5C" w:rsidRPr="007C19ED" w:rsidRDefault="00435C5C" w:rsidP="00B05123">
            <w:pPr>
              <w:jc w:val="left"/>
              <w:rPr>
                <w:rFonts w:ascii="Arial" w:hAnsi="Arial" w:cs="Arial"/>
                <w:sz w:val="22"/>
                <w:szCs w:val="22"/>
              </w:rPr>
            </w:pPr>
          </w:p>
        </w:tc>
        <w:tc>
          <w:tcPr>
            <w:tcW w:w="5151" w:type="dxa"/>
            <w:shd w:val="clear" w:color="auto" w:fill="auto"/>
          </w:tcPr>
          <w:p w14:paraId="1CFC78E9" w14:textId="05835B73" w:rsidR="00435C5C" w:rsidRPr="007C19ED" w:rsidRDefault="00435C5C" w:rsidP="00FB104C">
            <w:pPr>
              <w:jc w:val="left"/>
              <w:rPr>
                <w:rFonts w:ascii="Arial" w:hAnsi="Arial" w:cs="Arial"/>
                <w:sz w:val="22"/>
                <w:szCs w:val="22"/>
              </w:rPr>
            </w:pPr>
          </w:p>
        </w:tc>
      </w:tr>
      <w:tr w:rsidR="00B05123" w:rsidRPr="007C19ED" w14:paraId="1A00811B" w14:textId="77777777" w:rsidTr="00E41D7F">
        <w:tc>
          <w:tcPr>
            <w:tcW w:w="1242" w:type="dxa"/>
            <w:shd w:val="clear" w:color="auto" w:fill="auto"/>
          </w:tcPr>
          <w:p w14:paraId="3B761701"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19</w:t>
            </w:r>
          </w:p>
        </w:tc>
        <w:tc>
          <w:tcPr>
            <w:tcW w:w="3343" w:type="dxa"/>
            <w:shd w:val="clear" w:color="auto" w:fill="auto"/>
          </w:tcPr>
          <w:p w14:paraId="3C5D4FF7" w14:textId="16E1819B"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62D17EF6" w14:textId="15897AE7" w:rsidR="00B05123" w:rsidRPr="007C19ED" w:rsidRDefault="00246754" w:rsidP="00FB104C">
            <w:pPr>
              <w:jc w:val="left"/>
              <w:rPr>
                <w:rFonts w:ascii="Arial" w:hAnsi="Arial" w:cs="Arial"/>
                <w:sz w:val="22"/>
                <w:szCs w:val="22"/>
              </w:rPr>
            </w:pPr>
            <w:r>
              <w:rPr>
                <w:rFonts w:ascii="Arial" w:hAnsi="Arial" w:cs="Arial"/>
                <w:sz w:val="22"/>
                <w:szCs w:val="22"/>
              </w:rPr>
              <w:t>Re</w:t>
            </w:r>
            <w:r w:rsidR="00B05123" w:rsidRPr="007C19ED">
              <w:rPr>
                <w:rFonts w:ascii="Arial" w:hAnsi="Arial" w:cs="Arial"/>
                <w:sz w:val="22"/>
                <w:szCs w:val="22"/>
              </w:rPr>
              <w:t xml:space="preserve">viewing </w:t>
            </w:r>
            <w:r w:rsidRPr="007C19ED">
              <w:rPr>
                <w:rFonts w:ascii="Arial" w:hAnsi="Arial" w:cs="Arial"/>
                <w:sz w:val="22"/>
                <w:szCs w:val="22"/>
              </w:rPr>
              <w:t>“How Geography Defines a Culture”</w:t>
            </w:r>
            <w:r>
              <w:rPr>
                <w:rFonts w:ascii="Arial" w:hAnsi="Arial" w:cs="Arial"/>
                <w:sz w:val="22"/>
                <w:szCs w:val="22"/>
              </w:rPr>
              <w:t xml:space="preserve"> and climate vocabulary </w:t>
            </w:r>
            <w:proofErr w:type="spellStart"/>
            <w:r>
              <w:rPr>
                <w:rFonts w:ascii="Arial" w:hAnsi="Arial" w:cs="Arial"/>
                <w:sz w:val="22"/>
                <w:szCs w:val="22"/>
              </w:rPr>
              <w:t>gapfill</w:t>
            </w:r>
            <w:proofErr w:type="spellEnd"/>
          </w:p>
        </w:tc>
      </w:tr>
      <w:tr w:rsidR="00B05123" w:rsidRPr="007C19ED" w14:paraId="1EE69928" w14:textId="77777777" w:rsidTr="00E41D7F">
        <w:tc>
          <w:tcPr>
            <w:tcW w:w="1242" w:type="dxa"/>
            <w:shd w:val="clear" w:color="auto" w:fill="auto"/>
          </w:tcPr>
          <w:p w14:paraId="2065A534"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20</w:t>
            </w:r>
          </w:p>
        </w:tc>
        <w:tc>
          <w:tcPr>
            <w:tcW w:w="3343" w:type="dxa"/>
            <w:shd w:val="clear" w:color="auto" w:fill="auto"/>
          </w:tcPr>
          <w:p w14:paraId="767F7ECC" w14:textId="01A9F7AD"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1430602F" w14:textId="73ED2257" w:rsidR="00B05123" w:rsidRPr="007C19ED" w:rsidRDefault="00246754" w:rsidP="00FB104C">
            <w:pPr>
              <w:jc w:val="left"/>
              <w:rPr>
                <w:rFonts w:ascii="Arial" w:hAnsi="Arial" w:cs="Arial"/>
                <w:sz w:val="22"/>
                <w:szCs w:val="22"/>
              </w:rPr>
            </w:pPr>
            <w:r>
              <w:rPr>
                <w:rFonts w:ascii="Arial" w:hAnsi="Arial" w:cs="Arial"/>
                <w:sz w:val="22"/>
                <w:szCs w:val="22"/>
              </w:rPr>
              <w:t>Climate, Wind patterns, rain shadows, and isotherms</w:t>
            </w:r>
          </w:p>
        </w:tc>
      </w:tr>
      <w:tr w:rsidR="00B05123" w:rsidRPr="007C19ED" w14:paraId="1749E83F" w14:textId="77777777" w:rsidTr="00E41D7F">
        <w:tc>
          <w:tcPr>
            <w:tcW w:w="1242" w:type="dxa"/>
            <w:shd w:val="clear" w:color="auto" w:fill="auto"/>
          </w:tcPr>
          <w:p w14:paraId="0F8E6236"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21</w:t>
            </w:r>
          </w:p>
        </w:tc>
        <w:tc>
          <w:tcPr>
            <w:tcW w:w="3343" w:type="dxa"/>
            <w:shd w:val="clear" w:color="auto" w:fill="auto"/>
          </w:tcPr>
          <w:p w14:paraId="645A5A74" w14:textId="5C894474"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94CEDC0" w14:textId="0CC4D30E" w:rsidR="00B05123" w:rsidRPr="007C19ED" w:rsidRDefault="00B05123" w:rsidP="00FB104C">
            <w:pPr>
              <w:jc w:val="left"/>
              <w:rPr>
                <w:rFonts w:ascii="Arial" w:hAnsi="Arial" w:cs="Arial"/>
                <w:sz w:val="22"/>
                <w:szCs w:val="22"/>
              </w:rPr>
            </w:pPr>
          </w:p>
        </w:tc>
      </w:tr>
      <w:tr w:rsidR="00B05123" w:rsidRPr="007C19ED" w14:paraId="4E0C21DC" w14:textId="77777777" w:rsidTr="00E41D7F">
        <w:tc>
          <w:tcPr>
            <w:tcW w:w="1242" w:type="dxa"/>
            <w:shd w:val="clear" w:color="auto" w:fill="auto"/>
          </w:tcPr>
          <w:p w14:paraId="095F785B"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22</w:t>
            </w:r>
          </w:p>
        </w:tc>
        <w:tc>
          <w:tcPr>
            <w:tcW w:w="3343" w:type="dxa"/>
            <w:shd w:val="clear" w:color="auto" w:fill="auto"/>
          </w:tcPr>
          <w:p w14:paraId="2E98E8C4" w14:textId="588E17A2" w:rsidR="00B05123" w:rsidRPr="007C19ED" w:rsidRDefault="007D1CC7" w:rsidP="00B05123">
            <w:pPr>
              <w:jc w:val="left"/>
              <w:rPr>
                <w:rFonts w:ascii="Arial" w:hAnsi="Arial" w:cs="Arial"/>
                <w:sz w:val="22"/>
                <w:szCs w:val="22"/>
              </w:rPr>
            </w:pPr>
            <w:r>
              <w:rPr>
                <w:rFonts w:ascii="Arial" w:hAnsi="Arial" w:cs="Arial"/>
                <w:sz w:val="22"/>
                <w:szCs w:val="22"/>
              </w:rPr>
              <w:t>Visual ethnography of middle-class US life</w:t>
            </w:r>
          </w:p>
        </w:tc>
        <w:tc>
          <w:tcPr>
            <w:tcW w:w="5151" w:type="dxa"/>
            <w:shd w:val="clear" w:color="auto" w:fill="auto"/>
          </w:tcPr>
          <w:p w14:paraId="3B267966" w14:textId="47E3A511" w:rsidR="00B05123" w:rsidRPr="007C19ED" w:rsidRDefault="007D1CC7" w:rsidP="00FB104C">
            <w:pPr>
              <w:jc w:val="left"/>
              <w:rPr>
                <w:rFonts w:ascii="Arial" w:hAnsi="Arial" w:cs="Arial"/>
                <w:sz w:val="22"/>
                <w:szCs w:val="22"/>
              </w:rPr>
            </w:pPr>
            <w:r>
              <w:rPr>
                <w:rFonts w:ascii="Arial" w:hAnsi="Arial" w:cs="Arial"/>
                <w:sz w:val="22"/>
                <w:szCs w:val="22"/>
              </w:rPr>
              <w:t>Video, reading</w:t>
            </w:r>
          </w:p>
        </w:tc>
      </w:tr>
      <w:tr w:rsidR="00B05123" w:rsidRPr="007C19ED" w14:paraId="0E80D7BC" w14:textId="77777777" w:rsidTr="00E41D7F">
        <w:tc>
          <w:tcPr>
            <w:tcW w:w="1242" w:type="dxa"/>
            <w:shd w:val="clear" w:color="auto" w:fill="auto"/>
          </w:tcPr>
          <w:p w14:paraId="427BCCAA"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23</w:t>
            </w:r>
          </w:p>
        </w:tc>
        <w:tc>
          <w:tcPr>
            <w:tcW w:w="3343" w:type="dxa"/>
            <w:shd w:val="clear" w:color="auto" w:fill="auto"/>
          </w:tcPr>
          <w:p w14:paraId="22676423" w14:textId="37449CD2" w:rsidR="00B05123" w:rsidRPr="007C19ED" w:rsidRDefault="005B15A7" w:rsidP="00FB104C">
            <w:pPr>
              <w:jc w:val="left"/>
              <w:rPr>
                <w:rFonts w:ascii="Arial" w:hAnsi="Arial" w:cs="Arial"/>
                <w:sz w:val="22"/>
                <w:szCs w:val="22"/>
              </w:rPr>
            </w:pPr>
            <w:r>
              <w:rPr>
                <w:rFonts w:ascii="Arial" w:hAnsi="Arial" w:cs="Arial"/>
                <w:sz w:val="22"/>
                <w:szCs w:val="22"/>
              </w:rPr>
              <w:t>“</w:t>
            </w:r>
          </w:p>
        </w:tc>
        <w:tc>
          <w:tcPr>
            <w:tcW w:w="5151" w:type="dxa"/>
            <w:shd w:val="clear" w:color="auto" w:fill="auto"/>
          </w:tcPr>
          <w:p w14:paraId="7379460A" w14:textId="7AFFBC5A" w:rsidR="00B05123" w:rsidRPr="007C19ED" w:rsidRDefault="007D1CC7" w:rsidP="00FB104C">
            <w:pPr>
              <w:jc w:val="left"/>
              <w:rPr>
                <w:rFonts w:ascii="Arial" w:hAnsi="Arial" w:cs="Arial"/>
                <w:sz w:val="22"/>
                <w:szCs w:val="22"/>
              </w:rPr>
            </w:pPr>
            <w:r>
              <w:rPr>
                <w:rFonts w:ascii="Arial" w:hAnsi="Arial" w:cs="Arial"/>
                <w:sz w:val="22"/>
                <w:szCs w:val="22"/>
              </w:rPr>
              <w:t>“</w:t>
            </w:r>
          </w:p>
        </w:tc>
      </w:tr>
      <w:tr w:rsidR="00B05123" w:rsidRPr="007C19ED" w14:paraId="69B5265E" w14:textId="77777777" w:rsidTr="00E41D7F">
        <w:tc>
          <w:tcPr>
            <w:tcW w:w="1242" w:type="dxa"/>
            <w:shd w:val="clear" w:color="auto" w:fill="auto"/>
          </w:tcPr>
          <w:p w14:paraId="7FE10290"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24</w:t>
            </w:r>
          </w:p>
        </w:tc>
        <w:tc>
          <w:tcPr>
            <w:tcW w:w="3343" w:type="dxa"/>
            <w:shd w:val="clear" w:color="auto" w:fill="auto"/>
          </w:tcPr>
          <w:p w14:paraId="762C4226" w14:textId="1CE3BEC4" w:rsidR="00B05123" w:rsidRPr="007C19ED" w:rsidRDefault="007D1CC7" w:rsidP="00FB104C">
            <w:pPr>
              <w:jc w:val="left"/>
              <w:rPr>
                <w:rFonts w:ascii="Arial" w:hAnsi="Arial" w:cs="Arial"/>
                <w:sz w:val="22"/>
                <w:szCs w:val="22"/>
              </w:rPr>
            </w:pPr>
            <w:r>
              <w:rPr>
                <w:rFonts w:ascii="Arial" w:hAnsi="Arial" w:cs="Arial"/>
                <w:sz w:val="22"/>
                <w:szCs w:val="22"/>
              </w:rPr>
              <w:t>Comparative visual ethnography</w:t>
            </w:r>
          </w:p>
        </w:tc>
        <w:tc>
          <w:tcPr>
            <w:tcW w:w="5151" w:type="dxa"/>
            <w:shd w:val="clear" w:color="auto" w:fill="auto"/>
          </w:tcPr>
          <w:p w14:paraId="1AF2A51E" w14:textId="5175BF73" w:rsidR="00B05123" w:rsidRPr="007C19ED" w:rsidRDefault="007D1CC7" w:rsidP="00FB104C">
            <w:pPr>
              <w:jc w:val="left"/>
              <w:rPr>
                <w:rFonts w:ascii="Arial" w:hAnsi="Arial" w:cs="Arial"/>
                <w:sz w:val="22"/>
                <w:szCs w:val="22"/>
              </w:rPr>
            </w:pPr>
            <w:proofErr w:type="spellStart"/>
            <w:r>
              <w:rPr>
                <w:rFonts w:ascii="Arial" w:hAnsi="Arial" w:cs="Arial"/>
                <w:sz w:val="22"/>
                <w:szCs w:val="22"/>
              </w:rPr>
              <w:t>Flipgrid</w:t>
            </w:r>
            <w:proofErr w:type="spellEnd"/>
            <w:r>
              <w:rPr>
                <w:rFonts w:ascii="Arial" w:hAnsi="Arial" w:cs="Arial"/>
                <w:sz w:val="22"/>
                <w:szCs w:val="22"/>
              </w:rPr>
              <w:t xml:space="preserve"> video creation</w:t>
            </w:r>
          </w:p>
        </w:tc>
      </w:tr>
      <w:tr w:rsidR="00B05123" w:rsidRPr="007C19ED" w14:paraId="739376D4" w14:textId="77777777" w:rsidTr="00E41D7F">
        <w:tc>
          <w:tcPr>
            <w:tcW w:w="1242" w:type="dxa"/>
            <w:shd w:val="clear" w:color="auto" w:fill="auto"/>
          </w:tcPr>
          <w:p w14:paraId="658DE65F"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25</w:t>
            </w:r>
          </w:p>
        </w:tc>
        <w:tc>
          <w:tcPr>
            <w:tcW w:w="3343" w:type="dxa"/>
            <w:shd w:val="clear" w:color="auto" w:fill="auto"/>
          </w:tcPr>
          <w:p w14:paraId="0FCBBEE1" w14:textId="12F863AF" w:rsidR="00B05123" w:rsidRPr="007C19ED" w:rsidRDefault="007D1CC7" w:rsidP="00FB104C">
            <w:pPr>
              <w:jc w:val="left"/>
              <w:rPr>
                <w:rFonts w:ascii="Arial" w:hAnsi="Arial" w:cs="Arial"/>
                <w:sz w:val="22"/>
                <w:szCs w:val="22"/>
              </w:rPr>
            </w:pPr>
            <w:r>
              <w:rPr>
                <w:rFonts w:ascii="Arial" w:hAnsi="Arial" w:cs="Arial"/>
                <w:sz w:val="22"/>
                <w:szCs w:val="22"/>
              </w:rPr>
              <w:t>Kinship</w:t>
            </w:r>
          </w:p>
        </w:tc>
        <w:tc>
          <w:tcPr>
            <w:tcW w:w="5151" w:type="dxa"/>
            <w:shd w:val="clear" w:color="auto" w:fill="auto"/>
          </w:tcPr>
          <w:p w14:paraId="16667497" w14:textId="5CEF9821" w:rsidR="00B05123" w:rsidRPr="007C19ED" w:rsidRDefault="00E05B15" w:rsidP="005B15A7">
            <w:pPr>
              <w:jc w:val="left"/>
              <w:rPr>
                <w:rFonts w:ascii="Arial" w:hAnsi="Arial" w:cs="Arial"/>
                <w:sz w:val="22"/>
                <w:szCs w:val="22"/>
              </w:rPr>
            </w:pPr>
            <w:r>
              <w:rPr>
                <w:rFonts w:ascii="Arial" w:hAnsi="Arial" w:cs="Arial"/>
                <w:sz w:val="22"/>
                <w:szCs w:val="22"/>
              </w:rPr>
              <w:t>Introduction to symbols, patterns</w:t>
            </w:r>
          </w:p>
        </w:tc>
      </w:tr>
      <w:tr w:rsidR="00B05123" w:rsidRPr="007C19ED" w14:paraId="56429F5D" w14:textId="77777777" w:rsidTr="00E41D7F">
        <w:tc>
          <w:tcPr>
            <w:tcW w:w="1242" w:type="dxa"/>
            <w:shd w:val="clear" w:color="auto" w:fill="auto"/>
          </w:tcPr>
          <w:p w14:paraId="7B42A922"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26</w:t>
            </w:r>
          </w:p>
        </w:tc>
        <w:tc>
          <w:tcPr>
            <w:tcW w:w="3343" w:type="dxa"/>
            <w:shd w:val="clear" w:color="auto" w:fill="auto"/>
          </w:tcPr>
          <w:p w14:paraId="475F82F3" w14:textId="3AD469FD" w:rsidR="00B05123" w:rsidRPr="007C19ED" w:rsidRDefault="00E05B15" w:rsidP="00FB104C">
            <w:pPr>
              <w:jc w:val="left"/>
              <w:rPr>
                <w:rFonts w:ascii="Arial" w:hAnsi="Arial" w:cs="Arial"/>
                <w:sz w:val="22"/>
                <w:szCs w:val="22"/>
              </w:rPr>
            </w:pPr>
            <w:r>
              <w:rPr>
                <w:rFonts w:ascii="Arial" w:hAnsi="Arial" w:cs="Arial"/>
                <w:sz w:val="22"/>
                <w:szCs w:val="22"/>
              </w:rPr>
              <w:t>Examples: Modern Family</w:t>
            </w:r>
          </w:p>
        </w:tc>
        <w:tc>
          <w:tcPr>
            <w:tcW w:w="5151" w:type="dxa"/>
            <w:shd w:val="clear" w:color="auto" w:fill="auto"/>
          </w:tcPr>
          <w:p w14:paraId="362F7906" w14:textId="01351898" w:rsidR="00B05123" w:rsidRPr="007C19ED" w:rsidRDefault="00E05B15" w:rsidP="00FB104C">
            <w:pPr>
              <w:jc w:val="left"/>
              <w:rPr>
                <w:rFonts w:ascii="Arial" w:hAnsi="Arial" w:cs="Arial"/>
                <w:sz w:val="22"/>
                <w:szCs w:val="22"/>
              </w:rPr>
            </w:pPr>
            <w:r>
              <w:rPr>
                <w:rFonts w:ascii="Arial" w:hAnsi="Arial" w:cs="Arial"/>
                <w:sz w:val="22"/>
                <w:szCs w:val="22"/>
              </w:rPr>
              <w:t>Video and activities</w:t>
            </w:r>
          </w:p>
        </w:tc>
      </w:tr>
      <w:tr w:rsidR="00B05123" w:rsidRPr="007C19ED" w14:paraId="032BF938" w14:textId="77777777" w:rsidTr="00E41D7F">
        <w:tc>
          <w:tcPr>
            <w:tcW w:w="1242" w:type="dxa"/>
            <w:shd w:val="clear" w:color="auto" w:fill="auto"/>
          </w:tcPr>
          <w:p w14:paraId="54E897DD"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27</w:t>
            </w:r>
          </w:p>
        </w:tc>
        <w:tc>
          <w:tcPr>
            <w:tcW w:w="3343" w:type="dxa"/>
            <w:shd w:val="clear" w:color="auto" w:fill="auto"/>
          </w:tcPr>
          <w:p w14:paraId="7A16D465" w14:textId="34F2F3FE" w:rsidR="00B05123" w:rsidRPr="007C19ED" w:rsidRDefault="00E05B15" w:rsidP="00FB104C">
            <w:pPr>
              <w:jc w:val="left"/>
              <w:rPr>
                <w:rFonts w:ascii="Arial" w:hAnsi="Arial" w:cs="Arial"/>
                <w:sz w:val="22"/>
                <w:szCs w:val="22"/>
              </w:rPr>
            </w:pPr>
            <w:r>
              <w:rPr>
                <w:rFonts w:ascii="Arial" w:hAnsi="Arial" w:cs="Arial"/>
                <w:sz w:val="22"/>
                <w:szCs w:val="22"/>
              </w:rPr>
              <w:t xml:space="preserve">Tana </w:t>
            </w:r>
            <w:proofErr w:type="spellStart"/>
            <w:r>
              <w:rPr>
                <w:rFonts w:ascii="Arial" w:hAnsi="Arial" w:cs="Arial"/>
                <w:sz w:val="22"/>
                <w:szCs w:val="22"/>
              </w:rPr>
              <w:t>Toraja</w:t>
            </w:r>
            <w:proofErr w:type="spellEnd"/>
          </w:p>
        </w:tc>
        <w:tc>
          <w:tcPr>
            <w:tcW w:w="5151" w:type="dxa"/>
            <w:shd w:val="clear" w:color="auto" w:fill="auto"/>
          </w:tcPr>
          <w:p w14:paraId="58DF2219" w14:textId="1612D4C6" w:rsidR="00B05123" w:rsidRPr="007C19ED" w:rsidRDefault="00E05B15" w:rsidP="005B15A7">
            <w:pPr>
              <w:jc w:val="left"/>
              <w:rPr>
                <w:rFonts w:ascii="Arial" w:hAnsi="Arial" w:cs="Arial"/>
                <w:sz w:val="22"/>
                <w:szCs w:val="22"/>
              </w:rPr>
            </w:pPr>
            <w:r>
              <w:rPr>
                <w:rFonts w:ascii="Arial" w:hAnsi="Arial" w:cs="Arial"/>
                <w:sz w:val="22"/>
                <w:szCs w:val="22"/>
              </w:rPr>
              <w:t>Video and activities</w:t>
            </w:r>
          </w:p>
        </w:tc>
      </w:tr>
      <w:tr w:rsidR="00B05123" w:rsidRPr="007C19ED" w14:paraId="09ABB8AA" w14:textId="77777777" w:rsidTr="00E41D7F">
        <w:tc>
          <w:tcPr>
            <w:tcW w:w="1242" w:type="dxa"/>
            <w:shd w:val="clear" w:color="auto" w:fill="auto"/>
          </w:tcPr>
          <w:p w14:paraId="49048E8B"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28</w:t>
            </w:r>
          </w:p>
        </w:tc>
        <w:tc>
          <w:tcPr>
            <w:tcW w:w="3343" w:type="dxa"/>
            <w:shd w:val="clear" w:color="auto" w:fill="auto"/>
          </w:tcPr>
          <w:p w14:paraId="4EDD42FD" w14:textId="3029F7C5" w:rsidR="00B05123" w:rsidRPr="007C19ED" w:rsidRDefault="00E05B15" w:rsidP="00FB104C">
            <w:pPr>
              <w:jc w:val="left"/>
              <w:rPr>
                <w:rFonts w:ascii="Arial" w:hAnsi="Arial" w:cs="Arial"/>
                <w:sz w:val="22"/>
                <w:szCs w:val="22"/>
              </w:rPr>
            </w:pPr>
            <w:r>
              <w:rPr>
                <w:rFonts w:ascii="Arial" w:hAnsi="Arial" w:cs="Arial"/>
                <w:sz w:val="22"/>
                <w:szCs w:val="22"/>
              </w:rPr>
              <w:t>Tibetan polyandry</w:t>
            </w:r>
          </w:p>
        </w:tc>
        <w:tc>
          <w:tcPr>
            <w:tcW w:w="5151" w:type="dxa"/>
            <w:shd w:val="clear" w:color="auto" w:fill="auto"/>
          </w:tcPr>
          <w:p w14:paraId="195FC23F" w14:textId="41247C57" w:rsidR="00B05123" w:rsidRPr="007C19ED" w:rsidRDefault="00E05B15" w:rsidP="00FB104C">
            <w:pPr>
              <w:jc w:val="left"/>
              <w:rPr>
                <w:rFonts w:ascii="Arial" w:hAnsi="Arial" w:cs="Arial"/>
                <w:sz w:val="22"/>
                <w:szCs w:val="22"/>
              </w:rPr>
            </w:pPr>
            <w:r>
              <w:rPr>
                <w:rFonts w:ascii="Arial" w:hAnsi="Arial" w:cs="Arial"/>
                <w:sz w:val="22"/>
                <w:szCs w:val="22"/>
              </w:rPr>
              <w:t>Video and activities</w:t>
            </w:r>
          </w:p>
        </w:tc>
      </w:tr>
      <w:tr w:rsidR="00B05123" w:rsidRPr="007C19ED" w14:paraId="5ACF4E24" w14:textId="77777777" w:rsidTr="00E41D7F">
        <w:tc>
          <w:tcPr>
            <w:tcW w:w="1242" w:type="dxa"/>
            <w:shd w:val="clear" w:color="auto" w:fill="auto"/>
          </w:tcPr>
          <w:p w14:paraId="1BD81A11"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29</w:t>
            </w:r>
          </w:p>
        </w:tc>
        <w:tc>
          <w:tcPr>
            <w:tcW w:w="3343" w:type="dxa"/>
            <w:shd w:val="clear" w:color="auto" w:fill="auto"/>
          </w:tcPr>
          <w:p w14:paraId="4C6CBC84" w14:textId="77E9DF11" w:rsidR="00B05123" w:rsidRPr="007C19ED" w:rsidRDefault="00E05B15" w:rsidP="00FB104C">
            <w:pPr>
              <w:jc w:val="left"/>
              <w:rPr>
                <w:rFonts w:ascii="Arial" w:hAnsi="Arial" w:cs="Arial"/>
                <w:sz w:val="22"/>
                <w:szCs w:val="22"/>
              </w:rPr>
            </w:pPr>
            <w:r>
              <w:rPr>
                <w:rFonts w:ascii="Arial" w:hAnsi="Arial" w:cs="Arial"/>
                <w:sz w:val="22"/>
                <w:szCs w:val="22"/>
              </w:rPr>
              <w:t>Global variations</w:t>
            </w:r>
          </w:p>
        </w:tc>
        <w:tc>
          <w:tcPr>
            <w:tcW w:w="5151" w:type="dxa"/>
            <w:shd w:val="clear" w:color="auto" w:fill="auto"/>
          </w:tcPr>
          <w:p w14:paraId="0288F297" w14:textId="2FC2ECC0" w:rsidR="00B05123" w:rsidRPr="007C19ED" w:rsidRDefault="00E05B15" w:rsidP="005B15A7">
            <w:pPr>
              <w:jc w:val="left"/>
              <w:rPr>
                <w:rFonts w:ascii="Arial" w:hAnsi="Arial" w:cs="Arial"/>
                <w:sz w:val="22"/>
                <w:szCs w:val="22"/>
              </w:rPr>
            </w:pPr>
            <w:r>
              <w:rPr>
                <w:rFonts w:ascii="Arial" w:hAnsi="Arial" w:cs="Arial"/>
                <w:sz w:val="22"/>
                <w:szCs w:val="22"/>
              </w:rPr>
              <w:t>Video and activities</w:t>
            </w:r>
          </w:p>
        </w:tc>
      </w:tr>
      <w:tr w:rsidR="00B05123" w:rsidRPr="007C19ED" w14:paraId="47BCE462" w14:textId="77777777" w:rsidTr="00E41D7F">
        <w:tc>
          <w:tcPr>
            <w:tcW w:w="1242" w:type="dxa"/>
            <w:shd w:val="clear" w:color="auto" w:fill="auto"/>
          </w:tcPr>
          <w:p w14:paraId="5DF59944" w14:textId="77777777" w:rsidR="00B05123" w:rsidRPr="007C19ED" w:rsidRDefault="00B05123" w:rsidP="005B36FB">
            <w:pPr>
              <w:jc w:val="center"/>
              <w:rPr>
                <w:rFonts w:ascii="Arial" w:hAnsi="Arial" w:cs="Arial"/>
                <w:sz w:val="22"/>
                <w:szCs w:val="22"/>
              </w:rPr>
            </w:pPr>
            <w:r w:rsidRPr="007C19ED">
              <w:rPr>
                <w:rFonts w:ascii="Arial" w:hAnsi="Arial" w:cs="Arial"/>
                <w:sz w:val="22"/>
                <w:szCs w:val="22"/>
              </w:rPr>
              <w:t>30</w:t>
            </w:r>
          </w:p>
        </w:tc>
        <w:tc>
          <w:tcPr>
            <w:tcW w:w="3343" w:type="dxa"/>
            <w:shd w:val="clear" w:color="auto" w:fill="auto"/>
          </w:tcPr>
          <w:p w14:paraId="32059C8C" w14:textId="72F830EB" w:rsidR="00B05123" w:rsidRPr="007C19ED" w:rsidRDefault="005B15A7" w:rsidP="00FB104C">
            <w:pPr>
              <w:jc w:val="left"/>
              <w:rPr>
                <w:rFonts w:ascii="Arial" w:hAnsi="Arial" w:cs="Arial"/>
                <w:sz w:val="22"/>
                <w:szCs w:val="22"/>
              </w:rPr>
            </w:pPr>
            <w:r>
              <w:rPr>
                <w:rFonts w:ascii="Arial" w:hAnsi="Arial" w:cs="Arial"/>
                <w:sz w:val="22"/>
                <w:szCs w:val="22"/>
              </w:rPr>
              <w:t>Summary</w:t>
            </w:r>
          </w:p>
        </w:tc>
        <w:tc>
          <w:tcPr>
            <w:tcW w:w="5151" w:type="dxa"/>
            <w:shd w:val="clear" w:color="auto" w:fill="auto"/>
          </w:tcPr>
          <w:p w14:paraId="1C536E58" w14:textId="7CD83D3F" w:rsidR="00B05123" w:rsidRPr="007C19ED" w:rsidRDefault="00D5693F" w:rsidP="00FB104C">
            <w:pPr>
              <w:jc w:val="left"/>
              <w:rPr>
                <w:rFonts w:ascii="Arial" w:hAnsi="Arial" w:cs="Arial"/>
                <w:sz w:val="22"/>
                <w:szCs w:val="22"/>
              </w:rPr>
            </w:pPr>
            <w:r w:rsidRPr="007C19ED">
              <w:rPr>
                <w:rFonts w:ascii="Arial" w:hAnsi="Arial" w:cs="Arial"/>
                <w:sz w:val="22"/>
                <w:szCs w:val="22"/>
              </w:rPr>
              <w:t>Review and discussion of course contents</w:t>
            </w:r>
          </w:p>
        </w:tc>
      </w:tr>
      <w:tr w:rsidR="00B05123" w:rsidRPr="007C19ED" w14:paraId="0BF986CB" w14:textId="77777777" w:rsidTr="00E41D7F">
        <w:trPr>
          <w:trHeight w:val="404"/>
        </w:trPr>
        <w:tc>
          <w:tcPr>
            <w:tcW w:w="1242" w:type="dxa"/>
            <w:shd w:val="clear" w:color="auto" w:fill="auto"/>
            <w:vAlign w:val="center"/>
          </w:tcPr>
          <w:p w14:paraId="34926935" w14:textId="77777777" w:rsidR="00B05123" w:rsidRPr="007C19ED" w:rsidRDefault="00B05123" w:rsidP="005B36FB">
            <w:pPr>
              <w:jc w:val="center"/>
              <w:rPr>
                <w:rFonts w:ascii="Arial" w:hAnsi="Arial" w:cs="Arial"/>
                <w:sz w:val="22"/>
                <w:szCs w:val="22"/>
              </w:rPr>
            </w:pPr>
          </w:p>
        </w:tc>
        <w:tc>
          <w:tcPr>
            <w:tcW w:w="3343" w:type="dxa"/>
            <w:shd w:val="clear" w:color="auto" w:fill="auto"/>
            <w:vAlign w:val="center"/>
          </w:tcPr>
          <w:p w14:paraId="6FDAD56A" w14:textId="73446179" w:rsidR="00B05123" w:rsidRPr="007C19ED" w:rsidRDefault="00B05123" w:rsidP="00FB104C">
            <w:pPr>
              <w:ind w:leftChars="206" w:left="433"/>
              <w:jc w:val="left"/>
              <w:rPr>
                <w:rFonts w:ascii="Arial" w:hAnsi="Arial" w:cs="Arial"/>
                <w:sz w:val="22"/>
                <w:szCs w:val="22"/>
              </w:rPr>
            </w:pPr>
            <w:r w:rsidRPr="007C19ED">
              <w:rPr>
                <w:rFonts w:ascii="Arial" w:hAnsi="Arial" w:cs="Arial"/>
                <w:sz w:val="22"/>
                <w:szCs w:val="22"/>
              </w:rPr>
              <w:t>Final Exam</w:t>
            </w:r>
          </w:p>
        </w:tc>
        <w:tc>
          <w:tcPr>
            <w:tcW w:w="5151" w:type="dxa"/>
            <w:shd w:val="clear" w:color="auto" w:fill="auto"/>
          </w:tcPr>
          <w:p w14:paraId="393A486E" w14:textId="77777777" w:rsidR="00B05123" w:rsidRPr="007C19ED" w:rsidRDefault="00B05123" w:rsidP="00FB104C">
            <w:pPr>
              <w:jc w:val="left"/>
              <w:rPr>
                <w:rFonts w:ascii="Arial" w:hAnsi="Arial" w:cs="Arial"/>
                <w:sz w:val="22"/>
                <w:szCs w:val="22"/>
              </w:rPr>
            </w:pPr>
          </w:p>
        </w:tc>
      </w:tr>
      <w:tr w:rsidR="00B05123" w:rsidRPr="007C19ED" w14:paraId="47FFF891" w14:textId="77777777" w:rsidTr="00817329">
        <w:tc>
          <w:tcPr>
            <w:tcW w:w="9736" w:type="dxa"/>
            <w:gridSpan w:val="3"/>
            <w:shd w:val="clear" w:color="auto" w:fill="auto"/>
          </w:tcPr>
          <w:p w14:paraId="6834ADE4" w14:textId="77777777" w:rsidR="00B05123" w:rsidRPr="007C19ED" w:rsidRDefault="00B05123" w:rsidP="005B36FB">
            <w:pPr>
              <w:rPr>
                <w:rFonts w:ascii="Arial" w:hAnsi="Arial" w:cs="Arial"/>
                <w:sz w:val="22"/>
                <w:szCs w:val="22"/>
              </w:rPr>
            </w:pPr>
            <w:r w:rsidRPr="007C19ED">
              <w:rPr>
                <w:rFonts w:ascii="Arial" w:hAnsi="Arial" w:cs="Arial"/>
                <w:sz w:val="22"/>
                <w:szCs w:val="22"/>
              </w:rPr>
              <w:t>Required Materials:</w:t>
            </w:r>
          </w:p>
        </w:tc>
      </w:tr>
      <w:tr w:rsidR="00B05123" w:rsidRPr="007C19ED" w14:paraId="71C18694" w14:textId="77777777" w:rsidTr="00817329">
        <w:tc>
          <w:tcPr>
            <w:tcW w:w="9736" w:type="dxa"/>
            <w:gridSpan w:val="3"/>
            <w:shd w:val="clear" w:color="auto" w:fill="auto"/>
          </w:tcPr>
          <w:p w14:paraId="0F4F56CC" w14:textId="0026C232" w:rsidR="00B05123" w:rsidRPr="007C19ED" w:rsidRDefault="007A3D7C" w:rsidP="00435C5C">
            <w:pPr>
              <w:rPr>
                <w:rFonts w:ascii="Arial" w:hAnsi="Arial" w:cs="Arial"/>
                <w:sz w:val="22"/>
                <w:szCs w:val="22"/>
              </w:rPr>
            </w:pPr>
            <w:r w:rsidRPr="007C19ED">
              <w:rPr>
                <w:rFonts w:ascii="Arial" w:hAnsi="Arial" w:cs="Arial"/>
                <w:sz w:val="22"/>
                <w:szCs w:val="22"/>
              </w:rPr>
              <w:t xml:space="preserve">There is no textbook for this course. Instead, reading and activity sheets will be handed out in </w:t>
            </w:r>
            <w:r w:rsidRPr="007C19ED">
              <w:rPr>
                <w:rFonts w:ascii="Arial" w:hAnsi="Arial" w:cs="Arial"/>
                <w:sz w:val="22"/>
                <w:szCs w:val="22"/>
              </w:rPr>
              <w:lastRenderedPageBreak/>
              <w:t>class. Other resources will be available in the class Moodle. Students should provide a two-ring binder to keep class materials organized and bring it to each class.</w:t>
            </w:r>
            <w:r w:rsidR="00E05B15">
              <w:rPr>
                <w:rFonts w:ascii="Arial" w:hAnsi="Arial" w:cs="Arial"/>
                <w:sz w:val="22"/>
                <w:szCs w:val="22"/>
              </w:rPr>
              <w:t xml:space="preserve"> We may use Zoom depending on circumstances.</w:t>
            </w:r>
          </w:p>
        </w:tc>
      </w:tr>
      <w:tr w:rsidR="00B05123" w:rsidRPr="007C19ED" w14:paraId="5AD5276C" w14:textId="77777777" w:rsidTr="00817329">
        <w:tc>
          <w:tcPr>
            <w:tcW w:w="9736" w:type="dxa"/>
            <w:gridSpan w:val="3"/>
            <w:shd w:val="clear" w:color="auto" w:fill="auto"/>
          </w:tcPr>
          <w:p w14:paraId="2854DDFE" w14:textId="3AC4EB35" w:rsidR="00B05123" w:rsidRPr="007C19ED" w:rsidRDefault="00B05123" w:rsidP="005B36FB">
            <w:pPr>
              <w:rPr>
                <w:rFonts w:ascii="Arial" w:hAnsi="Arial" w:cs="Arial"/>
                <w:sz w:val="22"/>
                <w:szCs w:val="22"/>
              </w:rPr>
            </w:pPr>
            <w:r w:rsidRPr="007C19ED">
              <w:rPr>
                <w:rFonts w:ascii="Arial" w:hAnsi="Arial" w:cs="Arial"/>
                <w:sz w:val="22"/>
                <w:szCs w:val="22"/>
              </w:rPr>
              <w:lastRenderedPageBreak/>
              <w:t>Course Policies (Attendance, etc.):</w:t>
            </w:r>
          </w:p>
        </w:tc>
      </w:tr>
      <w:tr w:rsidR="00B05123" w:rsidRPr="007C19ED" w14:paraId="5B3EF219" w14:textId="77777777" w:rsidTr="00817329">
        <w:tc>
          <w:tcPr>
            <w:tcW w:w="9736" w:type="dxa"/>
            <w:gridSpan w:val="3"/>
            <w:shd w:val="clear" w:color="auto" w:fill="auto"/>
          </w:tcPr>
          <w:p w14:paraId="77EE2F08" w14:textId="77777777" w:rsidR="007A3D7C" w:rsidRPr="007C19ED" w:rsidRDefault="007A3D7C" w:rsidP="007A3D7C">
            <w:pPr>
              <w:rPr>
                <w:rFonts w:ascii="Arial" w:hAnsi="Arial" w:cs="Arial"/>
                <w:sz w:val="22"/>
                <w:szCs w:val="22"/>
              </w:rPr>
            </w:pPr>
            <w:r w:rsidRPr="007C19ED">
              <w:rPr>
                <w:rFonts w:ascii="Arial" w:hAnsi="Arial" w:cs="Arial"/>
                <w:sz w:val="22"/>
                <w:szCs w:val="22"/>
              </w:rPr>
              <w:t>Expectations: Students must actively participate in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Lack of participation will negatively affect grades.</w:t>
            </w:r>
          </w:p>
          <w:p w14:paraId="078F3567" w14:textId="77777777" w:rsidR="007A3D7C" w:rsidRPr="007C19ED" w:rsidRDefault="007A3D7C" w:rsidP="007A3D7C">
            <w:pPr>
              <w:rPr>
                <w:rFonts w:ascii="Arial" w:hAnsi="Arial" w:cs="Arial"/>
                <w:sz w:val="22"/>
                <w:szCs w:val="22"/>
              </w:rPr>
            </w:pPr>
            <w:r w:rsidRPr="007C19ED">
              <w:rPr>
                <w:rFonts w:ascii="Arial" w:hAnsi="Arial" w:cs="Arial"/>
                <w:sz w:val="22"/>
                <w:szCs w:val="22"/>
              </w:rPr>
              <w:t xml:space="preserve">Participation: Participation means coming to class prepared and on time, taking part in all class activities, listening to others and taking part in discussions. This class will be built around participation individually and as a member of pairs or groups. </w:t>
            </w:r>
          </w:p>
          <w:p w14:paraId="45153FD7" w14:textId="467024CA" w:rsidR="00B05123" w:rsidRPr="007C19ED" w:rsidRDefault="007A3D7C" w:rsidP="00435C5C">
            <w:pPr>
              <w:rPr>
                <w:rFonts w:ascii="Arial" w:hAnsi="Arial" w:cs="Arial"/>
                <w:sz w:val="22"/>
                <w:szCs w:val="22"/>
              </w:rPr>
            </w:pPr>
            <w:r w:rsidRPr="007C19ED">
              <w:rPr>
                <w:rFonts w:ascii="Arial" w:hAnsi="Arial" w:cs="Arial"/>
                <w:sz w:val="22"/>
                <w:szCs w:val="22"/>
              </w:rPr>
              <w:t>Plagiarism and Intellectual Honesty: Plagiarism is representing some else's work (words, ideas, or images) as your own. It is a very serious error, and plagiarized work is not accepted in this course.</w:t>
            </w:r>
          </w:p>
        </w:tc>
      </w:tr>
      <w:tr w:rsidR="00B05123" w:rsidRPr="007C19ED" w14:paraId="1133D10A" w14:textId="77777777" w:rsidTr="00817329">
        <w:tc>
          <w:tcPr>
            <w:tcW w:w="9736" w:type="dxa"/>
            <w:gridSpan w:val="3"/>
            <w:shd w:val="clear" w:color="auto" w:fill="auto"/>
          </w:tcPr>
          <w:p w14:paraId="18DA7E81" w14:textId="2F8011AB" w:rsidR="00B05123" w:rsidRPr="007C19ED" w:rsidRDefault="00B05123" w:rsidP="005B36FB">
            <w:pPr>
              <w:ind w:left="1134" w:hanging="1134"/>
              <w:rPr>
                <w:rFonts w:ascii="Arial" w:hAnsi="Arial" w:cs="Arial"/>
                <w:bCs/>
                <w:sz w:val="22"/>
                <w:szCs w:val="22"/>
              </w:rPr>
            </w:pPr>
            <w:r w:rsidRPr="007C19ED">
              <w:rPr>
                <w:rFonts w:ascii="Arial" w:hAnsi="Arial" w:cs="Arial"/>
                <w:bCs/>
                <w:sz w:val="22"/>
                <w:szCs w:val="22"/>
              </w:rPr>
              <w:t>Class Preparation and Review:</w:t>
            </w:r>
          </w:p>
        </w:tc>
      </w:tr>
      <w:tr w:rsidR="00B05123" w:rsidRPr="007C19ED" w14:paraId="41D48299" w14:textId="77777777" w:rsidTr="00817329">
        <w:tc>
          <w:tcPr>
            <w:tcW w:w="9736" w:type="dxa"/>
            <w:gridSpan w:val="3"/>
            <w:shd w:val="clear" w:color="auto" w:fill="auto"/>
          </w:tcPr>
          <w:p w14:paraId="3EA7AE3F" w14:textId="6BD72A81" w:rsidR="00B05123" w:rsidRPr="007C19ED" w:rsidRDefault="00AE5B7E" w:rsidP="005B36FB">
            <w:pPr>
              <w:rPr>
                <w:rFonts w:ascii="Arial" w:hAnsi="Arial" w:cs="Arial"/>
                <w:bCs/>
                <w:sz w:val="22"/>
                <w:szCs w:val="22"/>
              </w:rPr>
            </w:pPr>
            <w:r>
              <w:rPr>
                <w:rFonts w:ascii="Arial" w:hAnsi="Arial" w:cs="Arial"/>
                <w:bCs/>
                <w:sz w:val="22"/>
                <w:szCs w:val="22"/>
              </w:rPr>
              <w:t>According to MEXT, s</w:t>
            </w:r>
            <w:r w:rsidR="00B05123" w:rsidRPr="007C19ED">
              <w:rPr>
                <w:rFonts w:ascii="Arial" w:hAnsi="Arial" w:cs="Arial"/>
                <w:bCs/>
                <w:sz w:val="22"/>
                <w:szCs w:val="22"/>
              </w:rPr>
              <w:t>tudents are expected to spend at least one hour reviewing and doing homework and one hour preparing for every hour of lesson time.</w:t>
            </w:r>
            <w:r w:rsidR="00C106FC">
              <w:rPr>
                <w:rFonts w:ascii="Arial" w:hAnsi="Arial" w:cs="Arial"/>
                <w:bCs/>
                <w:sz w:val="22"/>
                <w:szCs w:val="22"/>
              </w:rPr>
              <w:t xml:space="preserve"> Just be sure you review and prepare enough to keep up with the class, and be sure to ask questions when necessary!</w:t>
            </w:r>
          </w:p>
        </w:tc>
      </w:tr>
      <w:tr w:rsidR="00B05123" w:rsidRPr="007C19ED" w14:paraId="5A5D482E" w14:textId="77777777" w:rsidTr="00817329">
        <w:tc>
          <w:tcPr>
            <w:tcW w:w="9736" w:type="dxa"/>
            <w:gridSpan w:val="3"/>
            <w:shd w:val="clear" w:color="auto" w:fill="auto"/>
          </w:tcPr>
          <w:p w14:paraId="10A30E03" w14:textId="5F32968D" w:rsidR="00B05123" w:rsidRPr="007C19ED" w:rsidRDefault="00B05123" w:rsidP="005B36FB">
            <w:pPr>
              <w:rPr>
                <w:rFonts w:ascii="Arial" w:hAnsi="Arial" w:cs="Arial"/>
                <w:sz w:val="22"/>
                <w:szCs w:val="22"/>
              </w:rPr>
            </w:pPr>
            <w:r w:rsidRPr="007C19ED">
              <w:rPr>
                <w:rFonts w:ascii="Arial" w:hAnsi="Arial" w:cs="Arial"/>
                <w:sz w:val="22"/>
                <w:szCs w:val="22"/>
              </w:rPr>
              <w:t>Grades and Grading Standards:</w:t>
            </w:r>
          </w:p>
        </w:tc>
      </w:tr>
      <w:tr w:rsidR="00B05123" w:rsidRPr="007C19ED" w14:paraId="4FA005BE" w14:textId="77777777" w:rsidTr="00817329">
        <w:tc>
          <w:tcPr>
            <w:tcW w:w="9736" w:type="dxa"/>
            <w:gridSpan w:val="3"/>
            <w:shd w:val="clear" w:color="auto" w:fill="auto"/>
          </w:tcPr>
          <w:p w14:paraId="431770A8" w14:textId="77777777" w:rsidR="007A3D7C" w:rsidRPr="007C19ED" w:rsidRDefault="007A3D7C" w:rsidP="007A3D7C">
            <w:pPr>
              <w:rPr>
                <w:rFonts w:ascii="Arial" w:hAnsi="Arial" w:cs="Arial"/>
                <w:sz w:val="22"/>
                <w:szCs w:val="22"/>
              </w:rPr>
            </w:pPr>
            <w:r w:rsidRPr="007C19ED">
              <w:rPr>
                <w:rFonts w:ascii="Arial" w:hAnsi="Arial" w:cs="Arial"/>
                <w:sz w:val="22"/>
                <w:szCs w:val="22"/>
              </w:rPr>
              <w:t>In-class participation 25%</w:t>
            </w:r>
          </w:p>
          <w:p w14:paraId="7549ACC1" w14:textId="77777777" w:rsidR="007A3D7C" w:rsidRPr="007C19ED" w:rsidRDefault="007A3D7C" w:rsidP="007A3D7C">
            <w:pPr>
              <w:rPr>
                <w:rFonts w:ascii="Arial" w:hAnsi="Arial" w:cs="Arial"/>
                <w:sz w:val="22"/>
                <w:szCs w:val="22"/>
              </w:rPr>
            </w:pPr>
            <w:r w:rsidRPr="007C19ED">
              <w:rPr>
                <w:rFonts w:ascii="Arial" w:hAnsi="Arial" w:cs="Arial"/>
                <w:sz w:val="22"/>
                <w:szCs w:val="22"/>
              </w:rPr>
              <w:t xml:space="preserve">Homework 25% </w:t>
            </w:r>
          </w:p>
          <w:p w14:paraId="26754C25" w14:textId="77777777" w:rsidR="007A3D7C" w:rsidRPr="007C19ED" w:rsidRDefault="007A3D7C" w:rsidP="007A3D7C">
            <w:pPr>
              <w:rPr>
                <w:rFonts w:ascii="Arial" w:hAnsi="Arial" w:cs="Arial"/>
                <w:sz w:val="22"/>
                <w:szCs w:val="22"/>
              </w:rPr>
            </w:pPr>
            <w:r w:rsidRPr="007C19ED">
              <w:rPr>
                <w:rFonts w:ascii="Arial" w:hAnsi="Arial" w:cs="Arial"/>
                <w:sz w:val="22"/>
                <w:szCs w:val="22"/>
              </w:rPr>
              <w:t>In-class quizzes and other writing 25%</w:t>
            </w:r>
          </w:p>
          <w:p w14:paraId="5FD37E45" w14:textId="18A5B165" w:rsidR="00B05123" w:rsidRPr="007C19ED" w:rsidRDefault="007A3D7C" w:rsidP="00435C5C">
            <w:pPr>
              <w:rPr>
                <w:rFonts w:ascii="Arial" w:hAnsi="Arial" w:cs="Arial"/>
                <w:sz w:val="22"/>
                <w:szCs w:val="22"/>
              </w:rPr>
            </w:pPr>
            <w:r w:rsidRPr="007C19ED">
              <w:rPr>
                <w:rFonts w:ascii="Arial" w:hAnsi="Arial" w:cs="Arial"/>
                <w:sz w:val="22"/>
                <w:szCs w:val="22"/>
              </w:rPr>
              <w:t>Comprehensive final examination 25%</w:t>
            </w:r>
          </w:p>
        </w:tc>
      </w:tr>
      <w:tr w:rsidR="00B05123" w:rsidRPr="007C19ED" w14:paraId="11783503" w14:textId="77777777" w:rsidTr="00817329">
        <w:tc>
          <w:tcPr>
            <w:tcW w:w="9736" w:type="dxa"/>
            <w:gridSpan w:val="3"/>
            <w:shd w:val="clear" w:color="auto" w:fill="auto"/>
          </w:tcPr>
          <w:p w14:paraId="3D0204A0" w14:textId="32C6795D" w:rsidR="00B05123" w:rsidRPr="007C19ED" w:rsidRDefault="00B05123" w:rsidP="00435C5C">
            <w:pPr>
              <w:rPr>
                <w:rFonts w:ascii="Arial" w:hAnsi="Arial" w:cs="Arial"/>
                <w:sz w:val="22"/>
                <w:szCs w:val="22"/>
              </w:rPr>
            </w:pPr>
            <w:r w:rsidRPr="007C19ED">
              <w:rPr>
                <w:rFonts w:ascii="Arial" w:hAnsi="Arial" w:cs="Arial"/>
                <w:sz w:val="22"/>
                <w:szCs w:val="22"/>
              </w:rPr>
              <w:t>Methods of Feedback:</w:t>
            </w:r>
          </w:p>
        </w:tc>
      </w:tr>
      <w:tr w:rsidR="00B05123" w:rsidRPr="007C19ED" w14:paraId="5DE697FE" w14:textId="77777777" w:rsidTr="00817329">
        <w:tc>
          <w:tcPr>
            <w:tcW w:w="9736" w:type="dxa"/>
            <w:gridSpan w:val="3"/>
            <w:shd w:val="clear" w:color="auto" w:fill="auto"/>
          </w:tcPr>
          <w:p w14:paraId="47E95820" w14:textId="39D39D38" w:rsidR="00B05123" w:rsidRPr="007C19ED" w:rsidRDefault="007A3D7C" w:rsidP="00435C5C">
            <w:pPr>
              <w:rPr>
                <w:rFonts w:ascii="Arial" w:hAnsi="Arial" w:cs="Arial"/>
                <w:sz w:val="22"/>
                <w:szCs w:val="22"/>
              </w:rPr>
            </w:pPr>
            <w:r w:rsidRPr="007C19ED">
              <w:rPr>
                <w:rFonts w:ascii="Arial" w:hAnsi="Arial" w:cs="Arial"/>
                <w:sz w:val="22"/>
                <w:szCs w:val="22"/>
              </w:rPr>
              <w:t>In principle, graded work will be returned within one week of submission with appropriate feedback, i.e., grade, comments, etc.</w:t>
            </w:r>
          </w:p>
        </w:tc>
      </w:tr>
      <w:tr w:rsidR="00B05123" w:rsidRPr="007C19ED" w14:paraId="17E79114" w14:textId="77777777" w:rsidTr="00817329">
        <w:tc>
          <w:tcPr>
            <w:tcW w:w="9736" w:type="dxa"/>
            <w:gridSpan w:val="3"/>
            <w:shd w:val="clear" w:color="auto" w:fill="auto"/>
          </w:tcPr>
          <w:p w14:paraId="45D1AD06" w14:textId="50A6F390" w:rsidR="00B05123" w:rsidRPr="007C19ED" w:rsidRDefault="00B05123" w:rsidP="00435C5C">
            <w:pPr>
              <w:rPr>
                <w:rFonts w:ascii="Arial" w:hAnsi="Arial" w:cs="Arial"/>
                <w:sz w:val="22"/>
                <w:szCs w:val="22"/>
              </w:rPr>
            </w:pPr>
            <w:r w:rsidRPr="007C19ED">
              <w:rPr>
                <w:rFonts w:ascii="Arial" w:hAnsi="Arial" w:cs="Arial"/>
                <w:sz w:val="22"/>
                <w:szCs w:val="22"/>
              </w:rPr>
              <w:t>Diploma Policy Objectives:</w:t>
            </w:r>
          </w:p>
        </w:tc>
      </w:tr>
      <w:tr w:rsidR="00B05123" w:rsidRPr="007C19ED" w14:paraId="3396093E" w14:textId="77777777" w:rsidTr="00817329">
        <w:tc>
          <w:tcPr>
            <w:tcW w:w="9736" w:type="dxa"/>
            <w:gridSpan w:val="3"/>
            <w:shd w:val="clear" w:color="auto" w:fill="auto"/>
          </w:tcPr>
          <w:p w14:paraId="1DED4CE4" w14:textId="6C2B7301" w:rsidR="00B05123" w:rsidRPr="007C19ED" w:rsidRDefault="00B05123" w:rsidP="00435C5C">
            <w:pPr>
              <w:rPr>
                <w:rFonts w:ascii="Arial" w:hAnsi="Arial" w:cs="Arial"/>
                <w:sz w:val="22"/>
                <w:szCs w:val="22"/>
              </w:rPr>
            </w:pPr>
            <w:r w:rsidRPr="007C19ED">
              <w:rPr>
                <w:rFonts w:ascii="Arial" w:hAnsi="Arial" w:cs="Arial"/>
                <w:sz w:val="22"/>
                <w:szCs w:val="22"/>
              </w:rPr>
              <w:t xml:space="preserve">Work completed in this course helps students achieve the following Diploma Policy objective(s): </w:t>
            </w:r>
          </w:p>
          <w:p w14:paraId="7E4408E0"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Advanced thinking skills (comparison, analysis, synthesis, and evaluation) based on critical thinking (critical and analytic thought)</w:t>
            </w:r>
          </w:p>
          <w:p w14:paraId="1315686C"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The ability to understand and accept different cultures developed through acquisition of a broad knowledge and comparison of the cultures of Japan and other nations</w:t>
            </w:r>
          </w:p>
          <w:p w14:paraId="3753B234"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 xml:space="preserve">The ability to identify and solve problems </w:t>
            </w:r>
          </w:p>
          <w:p w14:paraId="20E84CDC" w14:textId="77777777" w:rsidR="007A3D7C" w:rsidRPr="007C19ED" w:rsidRDefault="007A3D7C" w:rsidP="007A3D7C">
            <w:pPr>
              <w:numPr>
                <w:ilvl w:val="0"/>
                <w:numId w:val="7"/>
              </w:numPr>
              <w:rPr>
                <w:rFonts w:ascii="Arial" w:hAnsi="Arial" w:cs="Arial"/>
                <w:sz w:val="22"/>
                <w:szCs w:val="22"/>
              </w:rPr>
            </w:pPr>
            <w:r w:rsidRPr="007C19ED">
              <w:rPr>
                <w:rFonts w:ascii="Arial" w:hAnsi="Arial" w:cs="Arial"/>
                <w:sz w:val="22"/>
                <w:szCs w:val="22"/>
              </w:rPr>
              <w:t>Advanced communicative proficiency in both Japanese and English</w:t>
            </w:r>
          </w:p>
          <w:p w14:paraId="780359B9" w14:textId="1AB1DD25" w:rsidR="00B05123" w:rsidRPr="007C19ED" w:rsidRDefault="007A3D7C" w:rsidP="00435C5C">
            <w:pPr>
              <w:numPr>
                <w:ilvl w:val="0"/>
                <w:numId w:val="7"/>
              </w:numPr>
              <w:rPr>
                <w:rFonts w:ascii="Arial" w:hAnsi="Arial" w:cs="Arial"/>
                <w:sz w:val="22"/>
                <w:szCs w:val="22"/>
              </w:rPr>
            </w:pPr>
            <w:r w:rsidRPr="007C19ED">
              <w:rPr>
                <w:rFonts w:ascii="Arial" w:hAnsi="Arial" w:cs="Arial"/>
                <w:sz w:val="22"/>
                <w:szCs w:val="22"/>
              </w:rPr>
              <w:t>Proficiency in the use of information technology</w:t>
            </w:r>
          </w:p>
        </w:tc>
      </w:tr>
      <w:tr w:rsidR="00B05123" w:rsidRPr="007C19ED" w14:paraId="7D449761" w14:textId="77777777" w:rsidTr="00817329">
        <w:tc>
          <w:tcPr>
            <w:tcW w:w="9736" w:type="dxa"/>
            <w:gridSpan w:val="3"/>
            <w:shd w:val="clear" w:color="auto" w:fill="auto"/>
          </w:tcPr>
          <w:p w14:paraId="49091A59" w14:textId="090B5DC4" w:rsidR="00B05123" w:rsidRPr="007C19ED" w:rsidRDefault="00B05123" w:rsidP="002D5F29">
            <w:pPr>
              <w:tabs>
                <w:tab w:val="left" w:pos="8138"/>
              </w:tabs>
              <w:rPr>
                <w:rFonts w:ascii="Arial" w:hAnsi="Arial" w:cs="Arial"/>
                <w:sz w:val="22"/>
                <w:szCs w:val="22"/>
              </w:rPr>
            </w:pPr>
            <w:r w:rsidRPr="007C19ED">
              <w:rPr>
                <w:rFonts w:ascii="Arial" w:hAnsi="Arial" w:cs="Arial"/>
                <w:sz w:val="22"/>
                <w:szCs w:val="22"/>
              </w:rPr>
              <w:t>Notes:</w:t>
            </w:r>
            <w:r w:rsidR="007A3D7C" w:rsidRPr="007C19ED">
              <w:rPr>
                <w:rFonts w:ascii="Arial" w:hAnsi="Arial" w:cs="Arial"/>
                <w:noProof/>
                <w:sz w:val="24"/>
                <w:lang w:eastAsia="en-US"/>
              </w:rPr>
              <w:t xml:space="preserve"> </w:t>
            </w:r>
            <w:r w:rsidR="007A3D7C" w:rsidRPr="007C19ED">
              <w:rPr>
                <w:rFonts w:ascii="Arial" w:hAnsi="Arial" w:cs="Arial"/>
                <w:sz w:val="22"/>
                <w:szCs w:val="22"/>
              </w:rPr>
              <w:t>The instructor reserves the right to make changes to this syllabus as needed.</w:t>
            </w:r>
            <w:r w:rsidRPr="007C19ED">
              <w:rPr>
                <w:rFonts w:ascii="Arial" w:hAnsi="Arial" w:cs="Arial"/>
                <w:sz w:val="22"/>
                <w:szCs w:val="22"/>
              </w:rPr>
              <w:tab/>
            </w:r>
          </w:p>
        </w:tc>
      </w:tr>
      <w:tr w:rsidR="00B05123" w:rsidRPr="007C19ED" w14:paraId="1640FF64" w14:textId="77777777" w:rsidTr="00817329">
        <w:tc>
          <w:tcPr>
            <w:tcW w:w="9736" w:type="dxa"/>
            <w:gridSpan w:val="3"/>
            <w:shd w:val="clear" w:color="auto" w:fill="auto"/>
          </w:tcPr>
          <w:p w14:paraId="48984FFA" w14:textId="77777777" w:rsidR="00B05123" w:rsidRPr="007C19ED" w:rsidRDefault="00B05123" w:rsidP="005B36FB">
            <w:pPr>
              <w:rPr>
                <w:rFonts w:ascii="Arial" w:hAnsi="Arial" w:cs="Arial"/>
                <w:sz w:val="22"/>
                <w:szCs w:val="22"/>
              </w:rPr>
            </w:pPr>
          </w:p>
        </w:tc>
      </w:tr>
    </w:tbl>
    <w:p w14:paraId="74BE56AF" w14:textId="77777777" w:rsidR="00076E8B" w:rsidRPr="005B36FB" w:rsidRDefault="00076E8B" w:rsidP="00076E8B">
      <w:pPr>
        <w:rPr>
          <w:rFonts w:ascii="Arial" w:hAnsi="Arial" w:cs="Arial"/>
          <w:sz w:val="24"/>
        </w:rPr>
      </w:pPr>
      <w:r>
        <w:rPr>
          <w:rFonts w:ascii="Arial" w:hAnsi="Arial" w:cs="Arial"/>
          <w:noProof/>
          <w:sz w:val="24"/>
          <w:lang w:eastAsia="en-US"/>
        </w:rPr>
        <w:lastRenderedPageBreak/>
        <w:drawing>
          <wp:inline distT="0" distB="0" distL="0" distR="0" wp14:anchorId="451067AB" wp14:editId="2165DAC6">
            <wp:extent cx="9822815" cy="7273925"/>
            <wp:effectExtent l="0" t="0" r="6985" b="0"/>
            <wp:docPr id="2" name="Picture 2"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p>
    <w:p w14:paraId="56926370" w14:textId="77777777" w:rsidR="00C54669" w:rsidRPr="007C19ED" w:rsidRDefault="00C54669" w:rsidP="009B08F6">
      <w:pPr>
        <w:rPr>
          <w:rFonts w:ascii="Arial" w:hAnsi="Arial" w:cs="Arial"/>
          <w:sz w:val="24"/>
        </w:rPr>
        <w:sectPr w:rsidR="00C54669" w:rsidRPr="007C19ED" w:rsidSect="00D60C5E">
          <w:pgSz w:w="11906" w:h="16838" w:code="9"/>
          <w:pgMar w:top="1440" w:right="1080" w:bottom="1440" w:left="1080" w:header="851" w:footer="992" w:gutter="0"/>
          <w:cols w:space="425"/>
          <w:docGrid w:type="lines" w:linePitch="360"/>
        </w:sectPr>
      </w:pPr>
    </w:p>
    <w:p w14:paraId="449B7A58" w14:textId="4AC4DD89" w:rsidR="00D965CE" w:rsidRPr="007C19ED" w:rsidRDefault="00A4414A" w:rsidP="00574A67">
      <w:pPr>
        <w:rPr>
          <w:rFonts w:ascii="Arial" w:hAnsi="Arial" w:cs="Arial"/>
          <w:sz w:val="24"/>
        </w:rPr>
      </w:pPr>
      <w:r w:rsidRPr="007C19ED">
        <w:rPr>
          <w:rFonts w:ascii="Arial" w:hAnsi="Arial" w:cs="Arial"/>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0" w:name="_MON_1377773906"/>
      <w:bookmarkEnd w:id="0"/>
    </w:p>
    <w:sectPr w:rsidR="00D965CE" w:rsidRPr="007C19ED"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4A85E" w14:textId="77777777" w:rsidR="00C64DCF" w:rsidRDefault="00C64DCF" w:rsidP="00C54669">
      <w:r>
        <w:separator/>
      </w:r>
    </w:p>
  </w:endnote>
  <w:endnote w:type="continuationSeparator" w:id="0">
    <w:p w14:paraId="231D99D1" w14:textId="77777777" w:rsidR="00C64DCF" w:rsidRDefault="00C64DCF"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24E1A" w14:textId="77777777" w:rsidR="00C64DCF" w:rsidRDefault="00C64DCF" w:rsidP="00C54669">
      <w:r>
        <w:separator/>
      </w:r>
    </w:p>
  </w:footnote>
  <w:footnote w:type="continuationSeparator" w:id="0">
    <w:p w14:paraId="59AEFC98" w14:textId="77777777" w:rsidR="00C64DCF" w:rsidRDefault="00C64DCF"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BF4E1F"/>
    <w:multiLevelType w:val="hybridMultilevel"/>
    <w:tmpl w:val="6AC20E82"/>
    <w:lvl w:ilvl="0" w:tplc="E2F450E8">
      <w:start w:val="1"/>
      <w:numFmt w:val="decimal"/>
      <w:lvlText w:val="%1."/>
      <w:lvlJc w:val="left"/>
      <w:pPr>
        <w:ind w:left="630" w:hanging="420"/>
      </w:pPr>
      <w:rPr>
        <w:rFonts w:ascii="Calibri" w:eastAsia="MS Mincho" w:hAnsi="Calibri" w:cs="Times New Roman"/>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6FB"/>
    <w:rsid w:val="00010AE4"/>
    <w:rsid w:val="0001203F"/>
    <w:rsid w:val="00067F1E"/>
    <w:rsid w:val="00076E8B"/>
    <w:rsid w:val="0007738B"/>
    <w:rsid w:val="000863E8"/>
    <w:rsid w:val="000B0D81"/>
    <w:rsid w:val="000C1569"/>
    <w:rsid w:val="000C7830"/>
    <w:rsid w:val="000F403F"/>
    <w:rsid w:val="00105268"/>
    <w:rsid w:val="00106374"/>
    <w:rsid w:val="0012569C"/>
    <w:rsid w:val="00127D16"/>
    <w:rsid w:val="0013070D"/>
    <w:rsid w:val="00142AE7"/>
    <w:rsid w:val="0015349B"/>
    <w:rsid w:val="00156A10"/>
    <w:rsid w:val="001C20E7"/>
    <w:rsid w:val="00200BFA"/>
    <w:rsid w:val="00201822"/>
    <w:rsid w:val="00205534"/>
    <w:rsid w:val="00217B3D"/>
    <w:rsid w:val="002274CC"/>
    <w:rsid w:val="002311A4"/>
    <w:rsid w:val="00240EF6"/>
    <w:rsid w:val="00241490"/>
    <w:rsid w:val="00246754"/>
    <w:rsid w:val="00264E93"/>
    <w:rsid w:val="00294420"/>
    <w:rsid w:val="002B4724"/>
    <w:rsid w:val="002C143A"/>
    <w:rsid w:val="002C1636"/>
    <w:rsid w:val="002D5F29"/>
    <w:rsid w:val="002D6916"/>
    <w:rsid w:val="002F0839"/>
    <w:rsid w:val="002F690C"/>
    <w:rsid w:val="00321A61"/>
    <w:rsid w:val="00347805"/>
    <w:rsid w:val="00354C32"/>
    <w:rsid w:val="00365B34"/>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74A67"/>
    <w:rsid w:val="00583213"/>
    <w:rsid w:val="00584BF0"/>
    <w:rsid w:val="0059289D"/>
    <w:rsid w:val="005B15A7"/>
    <w:rsid w:val="005B2B53"/>
    <w:rsid w:val="005B36FB"/>
    <w:rsid w:val="005C4DC5"/>
    <w:rsid w:val="005D1BB9"/>
    <w:rsid w:val="006269E2"/>
    <w:rsid w:val="006406A8"/>
    <w:rsid w:val="00654C1A"/>
    <w:rsid w:val="00666F21"/>
    <w:rsid w:val="006A3337"/>
    <w:rsid w:val="006C242F"/>
    <w:rsid w:val="00721101"/>
    <w:rsid w:val="007456F4"/>
    <w:rsid w:val="0078189C"/>
    <w:rsid w:val="00782BC8"/>
    <w:rsid w:val="007A3D7C"/>
    <w:rsid w:val="007A45DD"/>
    <w:rsid w:val="007C19ED"/>
    <w:rsid w:val="007D1310"/>
    <w:rsid w:val="007D1CC7"/>
    <w:rsid w:val="007E4E68"/>
    <w:rsid w:val="007F5C62"/>
    <w:rsid w:val="007F646A"/>
    <w:rsid w:val="007F7F46"/>
    <w:rsid w:val="008153C6"/>
    <w:rsid w:val="00815A47"/>
    <w:rsid w:val="00816030"/>
    <w:rsid w:val="00817329"/>
    <w:rsid w:val="00824D90"/>
    <w:rsid w:val="00830BC7"/>
    <w:rsid w:val="0083509E"/>
    <w:rsid w:val="0084108D"/>
    <w:rsid w:val="008419EE"/>
    <w:rsid w:val="008512D1"/>
    <w:rsid w:val="00855DB2"/>
    <w:rsid w:val="00882ADD"/>
    <w:rsid w:val="008B0E5E"/>
    <w:rsid w:val="008D586C"/>
    <w:rsid w:val="008F06A4"/>
    <w:rsid w:val="008F309F"/>
    <w:rsid w:val="008F6469"/>
    <w:rsid w:val="0090705B"/>
    <w:rsid w:val="00920379"/>
    <w:rsid w:val="0092481A"/>
    <w:rsid w:val="0094403C"/>
    <w:rsid w:val="00950E65"/>
    <w:rsid w:val="00952489"/>
    <w:rsid w:val="009719A3"/>
    <w:rsid w:val="00974A95"/>
    <w:rsid w:val="00992BF9"/>
    <w:rsid w:val="009B08F6"/>
    <w:rsid w:val="009B6F09"/>
    <w:rsid w:val="009C4A8C"/>
    <w:rsid w:val="009D004B"/>
    <w:rsid w:val="009D25D2"/>
    <w:rsid w:val="009D2C47"/>
    <w:rsid w:val="009E606D"/>
    <w:rsid w:val="009F743F"/>
    <w:rsid w:val="00A025CB"/>
    <w:rsid w:val="00A33F39"/>
    <w:rsid w:val="00A4414A"/>
    <w:rsid w:val="00A50A87"/>
    <w:rsid w:val="00A51A44"/>
    <w:rsid w:val="00A631D0"/>
    <w:rsid w:val="00AE5B7E"/>
    <w:rsid w:val="00B05123"/>
    <w:rsid w:val="00B11BBC"/>
    <w:rsid w:val="00B54CCD"/>
    <w:rsid w:val="00B55195"/>
    <w:rsid w:val="00B56A1A"/>
    <w:rsid w:val="00B6526F"/>
    <w:rsid w:val="00BD31F6"/>
    <w:rsid w:val="00BE0E63"/>
    <w:rsid w:val="00BF4344"/>
    <w:rsid w:val="00C106FC"/>
    <w:rsid w:val="00C1462C"/>
    <w:rsid w:val="00C20338"/>
    <w:rsid w:val="00C44C53"/>
    <w:rsid w:val="00C50380"/>
    <w:rsid w:val="00C54669"/>
    <w:rsid w:val="00C64DCF"/>
    <w:rsid w:val="00C71A52"/>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693F"/>
    <w:rsid w:val="00D57561"/>
    <w:rsid w:val="00D60C5E"/>
    <w:rsid w:val="00D65751"/>
    <w:rsid w:val="00D6717E"/>
    <w:rsid w:val="00D93D35"/>
    <w:rsid w:val="00D965CE"/>
    <w:rsid w:val="00DC05D4"/>
    <w:rsid w:val="00DE4252"/>
    <w:rsid w:val="00DE612C"/>
    <w:rsid w:val="00DF3C8F"/>
    <w:rsid w:val="00E057BD"/>
    <w:rsid w:val="00E05B15"/>
    <w:rsid w:val="00E13FF2"/>
    <w:rsid w:val="00E15334"/>
    <w:rsid w:val="00E1713B"/>
    <w:rsid w:val="00E200AE"/>
    <w:rsid w:val="00E30052"/>
    <w:rsid w:val="00E3557C"/>
    <w:rsid w:val="00E41D7F"/>
    <w:rsid w:val="00E423D1"/>
    <w:rsid w:val="00E834D7"/>
    <w:rsid w:val="00E9369B"/>
    <w:rsid w:val="00EA32A2"/>
    <w:rsid w:val="00EE6BE4"/>
    <w:rsid w:val="00F04136"/>
    <w:rsid w:val="00F05550"/>
    <w:rsid w:val="00F07013"/>
    <w:rsid w:val="00F222E3"/>
    <w:rsid w:val="00F31584"/>
    <w:rsid w:val="00F459CF"/>
    <w:rsid w:val="00F740FE"/>
    <w:rsid w:val="00FA3BD0"/>
    <w:rsid w:val="00FA4D66"/>
    <w:rsid w:val="00FB104C"/>
    <w:rsid w:val="00FB3D25"/>
    <w:rsid w:val="00FB520E"/>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B3FC3DF2-5F31-E845-803A-17960E7F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chi@sky.miyazaki-mic.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88F77-D62C-CA4A-80FF-AD8F7873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9</TotalTime>
  <Pages>5</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3</cp:revision>
  <cp:lastPrinted>2014-10-28T23:08:00Z</cp:lastPrinted>
  <dcterms:created xsi:type="dcterms:W3CDTF">2020-09-29T08:26:00Z</dcterms:created>
  <dcterms:modified xsi:type="dcterms:W3CDTF">2020-09-30T02:58:00Z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